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9E7" w:rsidP="00462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AURVTW007 Carry out oxyacetylene thermal heating and cutting on vehicle body sections</w:t>
      </w:r>
      <w:r>
        <w:fldChar w:fldCharType="end"/>
      </w:r>
    </w:p>
    <w:p w:rsidR="004629E7" w:rsidP="004629E7">
      <w:pPr>
        <w:pStyle w:val="Version"/>
        <w:sectPr w:rsidSect="00391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BFF" w:rsidP="00391BFF">
      <w:pPr>
        <w:pStyle w:val="SuperHeading"/>
      </w:pPr>
      <w:r w:rsidRPr="00391BFF">
        <w:t>Assessment Requirements for AURVTW007 Carry out oxyacetylene thermal heating and cutting on vehicle body sections</w:t>
      </w:r>
    </w:p>
    <w:p w:rsidR="00000000" w:rsidRPr="00391BFF" w:rsidP="00391BFF">
      <w:pPr>
        <w:pStyle w:val="Heading1"/>
      </w:pPr>
      <w:bookmarkStart w:id="1" w:name="O_807580"/>
      <w:bookmarkEnd w:id="1"/>
      <w:r w:rsidRPr="00391BF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629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FF" w:rsidP="00391BFF">
            <w:pPr>
              <w:pStyle w:val="BodyText"/>
            </w:pPr>
            <w:r w:rsidRPr="00391BF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FF">
            <w:pPr>
              <w:pStyle w:val="BodyText"/>
              <w:rPr>
                <w:lang w:val="en-NZ"/>
              </w:rPr>
            </w:pPr>
            <w:r w:rsidRPr="00391BFF">
              <w:rPr>
                <w:rStyle w:val="SpecialBold"/>
              </w:rPr>
              <w:t>Comment</w:t>
            </w:r>
          </w:p>
        </w:tc>
      </w:tr>
      <w:tr w:rsidTr="004629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BFF">
            <w:pPr>
              <w:pStyle w:val="BodyText"/>
              <w:rPr>
                <w:lang w:val="en-NZ"/>
              </w:rPr>
            </w:pPr>
            <w:r w:rsidRPr="00391BF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BFF" w:rsidP="00391BFF">
            <w:pPr>
              <w:pStyle w:val="BodyText"/>
            </w:pPr>
            <w:r w:rsidRPr="00391BFF">
              <w:t>New unit of competency.</w:t>
            </w:r>
          </w:p>
        </w:tc>
      </w:tr>
    </w:tbl>
    <w:p w:rsidR="00000000" w:rsidRPr="00391BFF" w:rsidP="00391BFF">
      <w:pPr>
        <w:pStyle w:val="BodyText"/>
      </w:pPr>
    </w:p>
    <w:p w:rsidR="00000000" w:rsidRPr="00391BFF" w:rsidP="00391BFF">
      <w:pPr>
        <w:pStyle w:val="AllowPageBreak"/>
      </w:pPr>
    </w:p>
    <w:p w:rsidR="00000000" w:rsidRPr="00391BFF" w:rsidP="00391BFF">
      <w:pPr>
        <w:pStyle w:val="Heading1"/>
      </w:pPr>
      <w:bookmarkStart w:id="2" w:name="O_807581"/>
      <w:bookmarkEnd w:id="2"/>
      <w:r w:rsidRPr="00391BFF">
        <w:t>Performance Evidence</w:t>
      </w:r>
    </w:p>
    <w:p w:rsidR="00000000" w:rsidRPr="00391BFF" w:rsidP="004629E7">
      <w:pPr>
        <w:pStyle w:val="BodyText"/>
      </w:pPr>
      <w:r w:rsidRPr="00391BF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91BFF" w:rsidP="00391BFF">
      <w:pPr>
        <w:pStyle w:val="ListBullet"/>
      </w:pPr>
      <w:r w:rsidRPr="00391BFF">
        <w:t>carry out oxyacetylene thermal hea</w:t>
      </w:r>
      <w:r w:rsidRPr="00391BFF">
        <w:t>ting and cutting on three different vehicle body sections.</w:t>
      </w:r>
    </w:p>
    <w:p w:rsidR="00000000" w:rsidRPr="00391BFF" w:rsidP="00391BFF">
      <w:pPr>
        <w:pStyle w:val="AllowPageBreak"/>
      </w:pPr>
    </w:p>
    <w:p w:rsidR="00000000" w:rsidRPr="00391BFF" w:rsidP="00391BFF">
      <w:pPr>
        <w:pStyle w:val="Heading1"/>
      </w:pPr>
      <w:bookmarkStart w:id="3" w:name="O_807582"/>
      <w:bookmarkEnd w:id="3"/>
      <w:r w:rsidRPr="00391BFF">
        <w:t>Knowledge Evidence</w:t>
      </w:r>
    </w:p>
    <w:p w:rsidR="00000000" w:rsidRPr="00391BFF" w:rsidP="004629E7">
      <w:pPr>
        <w:pStyle w:val="BodyText"/>
      </w:pPr>
      <w:r w:rsidRPr="00391BFF">
        <w:t>Individuals must be able to demonstrate knowledge of:</w:t>
      </w:r>
    </w:p>
    <w:p w:rsidR="00000000" w:rsidRPr="00391BFF" w:rsidP="00391BFF">
      <w:pPr>
        <w:pStyle w:val="ListBullet"/>
      </w:pPr>
      <w:r w:rsidRPr="00391BFF">
        <w:t xml:space="preserve">work health and safety (WHS), and occupational health and safety (OHS) requirements relating </w:t>
      </w:r>
      <w:r w:rsidRPr="00391BFF">
        <w:t xml:space="preserve">to carrying out oxyacetylene thermal heating and cutting on vehicle body sections, including procedures for: </w:t>
      </w:r>
    </w:p>
    <w:p w:rsidR="00000000" w:rsidRPr="00391BFF" w:rsidP="00391BFF">
      <w:pPr>
        <w:pStyle w:val="ListBullet2"/>
      </w:pPr>
      <w:r w:rsidRPr="00391BFF">
        <w:t>selecting and using personal protective equipment (PPE) when working with oxyacetylene equipment</w:t>
      </w:r>
    </w:p>
    <w:p w:rsidR="00000000" w:rsidRPr="00391BFF" w:rsidP="00391BFF">
      <w:pPr>
        <w:pStyle w:val="ListBullet2"/>
      </w:pPr>
      <w:r w:rsidRPr="00391BFF">
        <w:t>using specialist thermal heating and cutting too</w:t>
      </w:r>
      <w:r w:rsidRPr="00391BFF">
        <w:t>ls and equipment</w:t>
      </w:r>
    </w:p>
    <w:p w:rsidR="00000000" w:rsidRPr="00391BFF" w:rsidP="00391BFF">
      <w:pPr>
        <w:pStyle w:val="ListBullet2"/>
      </w:pPr>
      <w:r w:rsidRPr="00391BFF">
        <w:t>manually handling vehicle components and heating and cutting equipment</w:t>
      </w:r>
    </w:p>
    <w:p w:rsidR="00000000" w:rsidRPr="00391BFF" w:rsidP="00391BFF">
      <w:pPr>
        <w:pStyle w:val="ListBullet2"/>
      </w:pPr>
      <w:r w:rsidRPr="00391BFF">
        <w:t>identifying and controlling hazards</w:t>
      </w:r>
    </w:p>
    <w:p w:rsidR="00000000" w:rsidRPr="00391BFF" w:rsidP="00391BFF">
      <w:pPr>
        <w:pStyle w:val="ListBullet"/>
      </w:pPr>
      <w:r w:rsidRPr="00391BFF">
        <w:t>environmental requirements, including procedures for trapping, storing and disposing of waste materials</w:t>
      </w:r>
    </w:p>
    <w:p w:rsidR="00000000" w:rsidRPr="00391BFF" w:rsidP="00391BFF">
      <w:pPr>
        <w:pStyle w:val="ListBullet"/>
      </w:pPr>
      <w:r w:rsidRPr="00391BFF">
        <w:t>equipment manufacturer oper</w:t>
      </w:r>
      <w:r w:rsidRPr="00391BFF">
        <w:t>ating procedures</w:t>
      </w:r>
    </w:p>
    <w:p w:rsidR="00000000" w:rsidRPr="00391BFF" w:rsidP="00391BFF">
      <w:pPr>
        <w:pStyle w:val="ListBullet"/>
      </w:pPr>
      <w:r w:rsidRPr="00391BFF">
        <w:t>use and operation of oxyacetylene plant, including procedures for setting and adjusting pressure and gauges</w:t>
      </w:r>
    </w:p>
    <w:p w:rsidR="00000000" w:rsidRPr="00391BFF" w:rsidP="00391BFF">
      <w:pPr>
        <w:pStyle w:val="ListBullet"/>
      </w:pPr>
      <w:r w:rsidRPr="00391BFF">
        <w:t>oxyacetylene flame identification and applications, including:</w:t>
      </w:r>
    </w:p>
    <w:p w:rsidR="00000000" w:rsidRPr="00391BFF" w:rsidP="00391BFF">
      <w:pPr>
        <w:pStyle w:val="ListBullet2"/>
      </w:pPr>
      <w:r w:rsidRPr="00391BFF">
        <w:t>natural</w:t>
      </w:r>
    </w:p>
    <w:p w:rsidR="00000000" w:rsidRPr="00391BFF" w:rsidP="00391BFF">
      <w:pPr>
        <w:pStyle w:val="ListBullet2"/>
      </w:pPr>
      <w:r w:rsidRPr="00391BFF">
        <w:t>carburising</w:t>
      </w:r>
    </w:p>
    <w:p w:rsidR="00000000" w:rsidRPr="00391BFF" w:rsidP="00391BFF">
      <w:pPr>
        <w:pStyle w:val="ListBullet2"/>
      </w:pPr>
      <w:r w:rsidRPr="00391BFF">
        <w:t>oxidising</w:t>
      </w:r>
    </w:p>
    <w:p w:rsidR="00000000" w:rsidRPr="00391BFF" w:rsidP="00391BFF">
      <w:pPr>
        <w:pStyle w:val="ListBullet"/>
      </w:pPr>
      <w:r w:rsidRPr="00391BFF">
        <w:t xml:space="preserve">maintenance requirements of oxyacetylene equipment, including checking for oxyacetylene gas leaks from gauges, fittings and hoses </w:t>
      </w:r>
    </w:p>
    <w:p w:rsidR="00000000" w:rsidRPr="00391BFF" w:rsidP="00391BFF">
      <w:pPr>
        <w:pStyle w:val="ListBullet"/>
      </w:pPr>
      <w:r w:rsidRPr="00391BFF">
        <w:t>methods, techniques and procedures for oxyacetylene thermal heating and cutting</w:t>
      </w:r>
    </w:p>
    <w:p w:rsidR="00000000" w:rsidRPr="00391BFF" w:rsidP="00391BFF">
      <w:pPr>
        <w:pStyle w:val="ListBullet"/>
      </w:pPr>
      <w:r w:rsidRPr="00391BFF">
        <w:t>procedures for protecting vehicle and compone</w:t>
      </w:r>
      <w:r w:rsidRPr="00391BFF">
        <w:t xml:space="preserve">nts during oxyacetylene thermal heating and cutting work </w:t>
      </w:r>
    </w:p>
    <w:p w:rsidR="00000000" w:rsidRPr="00391BFF" w:rsidP="00391BFF">
      <w:pPr>
        <w:pStyle w:val="ListBullet"/>
      </w:pPr>
      <w:r w:rsidRPr="00391BFF">
        <w:t>procedures for final inspection of oxyacetylene thermal heating and cutting work.</w:t>
      </w:r>
    </w:p>
    <w:p w:rsidR="00000000" w:rsidRPr="00391BFF" w:rsidP="00391BFF">
      <w:pPr>
        <w:pStyle w:val="AllowPageBreak"/>
      </w:pPr>
    </w:p>
    <w:p w:rsidR="00000000" w:rsidRPr="00391BFF" w:rsidP="00391BFF">
      <w:pPr>
        <w:pStyle w:val="Heading1"/>
      </w:pPr>
      <w:bookmarkStart w:id="4" w:name="O_807583"/>
      <w:bookmarkEnd w:id="4"/>
      <w:r w:rsidRPr="00391BFF">
        <w:t>Assessment Conditions</w:t>
      </w:r>
    </w:p>
    <w:p w:rsidR="00000000" w:rsidRPr="00391BFF" w:rsidP="004629E7">
      <w:pPr>
        <w:pStyle w:val="BodyText"/>
      </w:pPr>
      <w:r w:rsidRPr="00391BFF">
        <w:t>Assessors must satisfy NVR/AQTF assessor requirements.</w:t>
      </w:r>
    </w:p>
    <w:p w:rsidR="00000000" w:rsidRPr="00391BFF" w:rsidP="004629E7">
      <w:pPr>
        <w:pStyle w:val="BodyText"/>
      </w:pPr>
      <w:r w:rsidRPr="00391BFF">
        <w:t>Competency is to be a</w:t>
      </w:r>
      <w:r w:rsidRPr="00391BFF">
        <w:t>ssessed in the workplace or a simulated environment that accurately reflects performance in a real workplace setting.</w:t>
      </w:r>
    </w:p>
    <w:p w:rsidR="00000000" w:rsidRPr="00391BFF" w:rsidP="004629E7">
      <w:pPr>
        <w:pStyle w:val="BodyText"/>
      </w:pPr>
      <w:r w:rsidRPr="00391BFF">
        <w:t>Assessment must include direct observation of tasks.</w:t>
      </w:r>
    </w:p>
    <w:p w:rsidR="00000000" w:rsidRPr="00391BFF" w:rsidP="004629E7">
      <w:pPr>
        <w:pStyle w:val="BodyText"/>
      </w:pPr>
      <w:r w:rsidRPr="00391BFF">
        <w:t>Where assessment of competency includes third-party evidence, individuals must prov</w:t>
      </w:r>
      <w:r w:rsidRPr="00391BFF">
        <w:t>ide evidence that links them to having used oxyacetylene thermal heating and cutting on vehicle body sections, e.g. work orders.</w:t>
      </w:r>
    </w:p>
    <w:p w:rsidR="00000000" w:rsidRPr="00391BFF" w:rsidP="004629E7">
      <w:pPr>
        <w:pStyle w:val="BodyText"/>
      </w:pPr>
      <w:r w:rsidRPr="00391BFF">
        <w:t>Assessors must verify performance evidence through questioning on skills and knowledge to ensure correct interpretation and application.</w:t>
      </w:r>
    </w:p>
    <w:p w:rsidR="00000000" w:rsidRPr="00391BFF" w:rsidP="004629E7">
      <w:pPr>
        <w:pStyle w:val="BodyText"/>
      </w:pPr>
      <w:r w:rsidRPr="00391BFF">
        <w:t>The following resources must be made available:</w:t>
      </w:r>
    </w:p>
    <w:p w:rsidR="00000000" w:rsidRPr="00391BFF" w:rsidP="00391BFF">
      <w:pPr>
        <w:pStyle w:val="ListBullet"/>
      </w:pPr>
      <w:r w:rsidRPr="00391BFF">
        <w:t>automotive repair workplace or simulated workplace</w:t>
      </w:r>
    </w:p>
    <w:p w:rsidR="00000000" w:rsidRPr="00391BFF" w:rsidP="00391BFF">
      <w:pPr>
        <w:pStyle w:val="ListBullet"/>
      </w:pPr>
      <w:r w:rsidRPr="00391BFF">
        <w:t>workplace instruct</w:t>
      </w:r>
      <w:r w:rsidRPr="00391BFF">
        <w:t>ions</w:t>
      </w:r>
    </w:p>
    <w:p w:rsidR="00000000" w:rsidRPr="00391BFF" w:rsidP="00391BFF">
      <w:pPr>
        <w:pStyle w:val="ListBullet"/>
      </w:pPr>
      <w:r w:rsidRPr="00391BFF">
        <w:t>PPE required to conduct oxyacetylene thermal heating and cutting</w:t>
      </w:r>
    </w:p>
    <w:p w:rsidR="00000000" w:rsidRPr="00391BFF" w:rsidP="00391BFF">
      <w:pPr>
        <w:pStyle w:val="ListBullet"/>
      </w:pPr>
      <w:r w:rsidRPr="00391BFF">
        <w:t>oxyacetylene plant</w:t>
      </w:r>
    </w:p>
    <w:p w:rsidR="00000000" w:rsidRPr="00391BFF" w:rsidP="00391BFF">
      <w:pPr>
        <w:pStyle w:val="ListBullet"/>
      </w:pPr>
      <w:r w:rsidRPr="00391BFF">
        <w:t>three different vehicle body sections requiring thermal heating and cutting</w:t>
      </w:r>
    </w:p>
    <w:p w:rsidR="00000000" w:rsidRPr="00391BFF" w:rsidP="00391BFF">
      <w:pPr>
        <w:pStyle w:val="ListBullet"/>
      </w:pPr>
      <w:r w:rsidRPr="00391BFF">
        <w:t xml:space="preserve">oxyacetylene safety equipment and operating instructions </w:t>
      </w:r>
    </w:p>
    <w:p w:rsidR="00000000" w:rsidRPr="00391BFF" w:rsidP="00391BFF">
      <w:pPr>
        <w:pStyle w:val="ListBullet"/>
      </w:pPr>
      <w:r w:rsidRPr="00391BFF">
        <w:t>tools, equipment and materials ap</w:t>
      </w:r>
      <w:r w:rsidRPr="00391BFF">
        <w:t>propriate for carrying out oxyacetylene thermal heating and cutting.</w:t>
      </w:r>
    </w:p>
    <w:p w:rsidR="00000000" w:rsidRPr="00391BFF" w:rsidP="00391BFF">
      <w:pPr>
        <w:pStyle w:val="AllowPageBreak"/>
      </w:pPr>
    </w:p>
    <w:p w:rsidR="00000000" w:rsidRPr="00391BFF" w:rsidP="00391BFF">
      <w:pPr>
        <w:pStyle w:val="Heading1"/>
      </w:pPr>
      <w:bookmarkStart w:id="5" w:name="O_807586"/>
      <w:bookmarkEnd w:id="5"/>
      <w:r w:rsidRPr="00391BFF">
        <w:t>Links</w:t>
      </w:r>
    </w:p>
    <w:p w:rsidR="00000000" w:rsidRPr="00391BFF" w:rsidP="004629E7">
      <w:pPr>
        <w:pStyle w:val="BodyText"/>
      </w:pPr>
      <w:r w:rsidRPr="00391B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4FF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91BFF" w:rsidP="004629E7">
      <w:pPr>
        <w:pStyle w:val="BodyText"/>
      </w:pPr>
      <w:r w:rsidRPr="00391BFF">
        <w:t>Companion Volume i</w:t>
      </w:r>
      <w:r w:rsidRPr="00391BFF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4FF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91BFF" w:rsidP="00391BFF"/>
    <w:sectPr w:rsidSect="00391B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FF" w:rsidRPr="004629E7" w:rsidP="00462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E7" w:rsidP="00391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29E7" w:rsidP="00391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629E7" w:rsidP="00391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BFF" w:rsidRPr="004629E7" w:rsidP="004629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E7" w:rsidRPr="002D2AF8" w:rsidP="00391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AURVTW007 Carry out oxyacetylene thermal heating and cutting on vehicle body sections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629E7" w:rsidP="00391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FEA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E48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F62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BFF"/>
  </w:style>
  <w:style w:type="character" w:customStyle="1" w:styleId="Heading1Char">
    <w:name w:val="Heading 1 Char"/>
    <w:basedOn w:val="DefaultParagraphFont"/>
    <w:link w:val="Heading1"/>
    <w:rsid w:val="00391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B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BFF"/>
    <w:rPr>
      <w:b/>
      <w:spacing w:val="0"/>
    </w:rPr>
  </w:style>
  <w:style w:type="paragraph" w:styleId="ListBullet2">
    <w:name w:val="List Bullet 2"/>
    <w:basedOn w:val="List2"/>
    <w:rsid w:val="00391B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1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BFF"/>
    <w:rPr>
      <w:i/>
    </w:rPr>
  </w:style>
  <w:style w:type="paragraph" w:styleId="Caption">
    <w:name w:val="caption"/>
    <w:basedOn w:val="BodyText"/>
    <w:next w:val="Normal"/>
    <w:qFormat/>
    <w:rsid w:val="00391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BFF"/>
  </w:style>
  <w:style w:type="paragraph" w:styleId="TableofFigures">
    <w:name w:val="table of figures"/>
    <w:basedOn w:val="Normal"/>
    <w:next w:val="Normal"/>
    <w:semiHidden/>
    <w:rsid w:val="00391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B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1BFF"/>
    <w:rPr>
      <w:rFonts w:ascii="Wingdings" w:hAnsi="Wingdings"/>
    </w:rPr>
  </w:style>
  <w:style w:type="paragraph" w:customStyle="1" w:styleId="TableHeading">
    <w:name w:val="Table Heading"/>
    <w:basedOn w:val="HeadingBase"/>
    <w:rsid w:val="00391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BFF"/>
    <w:rPr>
      <w:color w:val="0033CC"/>
      <w:u w:val="none"/>
    </w:rPr>
  </w:style>
  <w:style w:type="paragraph" w:customStyle="1" w:styleId="BodyTextRight">
    <w:name w:val="Body Text Right"/>
    <w:basedOn w:val="BodyText"/>
    <w:rsid w:val="00391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B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BFF"/>
    <w:rPr>
      <w:sz w:val="32"/>
    </w:rPr>
  </w:style>
  <w:style w:type="paragraph" w:customStyle="1" w:styleId="HeadingProcedure">
    <w:name w:val="Heading Procedure"/>
    <w:basedOn w:val="HeadingBase"/>
    <w:next w:val="Normal"/>
    <w:rsid w:val="00391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BFF"/>
    <w:pPr>
      <w:spacing w:before="60" w:after="60"/>
    </w:pPr>
  </w:style>
  <w:style w:type="paragraph" w:styleId="ListContinue">
    <w:name w:val="List Continue"/>
    <w:basedOn w:val="List"/>
    <w:rsid w:val="00391BFF"/>
    <w:pPr>
      <w:ind w:firstLine="0"/>
    </w:pPr>
  </w:style>
  <w:style w:type="paragraph" w:customStyle="1" w:styleId="ListNote">
    <w:name w:val="List Note"/>
    <w:basedOn w:val="List"/>
    <w:rsid w:val="00391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BFF"/>
    <w:rPr>
      <w:rFonts w:ascii="Courier New" w:hAnsi="Courier New"/>
    </w:rPr>
  </w:style>
  <w:style w:type="paragraph" w:customStyle="1" w:styleId="NoteBullet">
    <w:name w:val="Note Bullet"/>
    <w:basedOn w:val="Note"/>
    <w:rsid w:val="00391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B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BFF"/>
    <w:rPr>
      <w:b/>
      <w:smallCaps/>
    </w:rPr>
  </w:style>
  <w:style w:type="paragraph" w:customStyle="1" w:styleId="TableListNumber">
    <w:name w:val="Table List Number"/>
    <w:basedOn w:val="ListNumber"/>
    <w:rsid w:val="00391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BFF"/>
    <w:pPr>
      <w:numPr>
        <w:numId w:val="9"/>
      </w:numPr>
    </w:pPr>
  </w:style>
  <w:style w:type="paragraph" w:customStyle="1" w:styleId="ListAlpha2">
    <w:name w:val="List Alpha 2"/>
    <w:basedOn w:val="List2"/>
    <w:rsid w:val="00391BFF"/>
    <w:pPr>
      <w:numPr>
        <w:numId w:val="8"/>
      </w:numPr>
    </w:pPr>
  </w:style>
  <w:style w:type="paragraph" w:styleId="List2">
    <w:name w:val="List 2"/>
    <w:basedOn w:val="BodyText"/>
    <w:rsid w:val="00391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B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B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BFF"/>
    <w:pPr>
      <w:numPr>
        <w:numId w:val="4"/>
      </w:numPr>
    </w:pPr>
  </w:style>
  <w:style w:type="paragraph" w:styleId="ListContinue2">
    <w:name w:val="List Continue 2"/>
    <w:basedOn w:val="List2"/>
    <w:rsid w:val="00391BFF"/>
    <w:pPr>
      <w:ind w:firstLine="0"/>
    </w:pPr>
  </w:style>
  <w:style w:type="paragraph" w:styleId="ListContinue3">
    <w:name w:val="List Continue 3"/>
    <w:basedOn w:val="List3"/>
    <w:rsid w:val="00391BFF"/>
    <w:pPr>
      <w:ind w:left="1021" w:firstLine="0"/>
    </w:pPr>
  </w:style>
  <w:style w:type="paragraph" w:styleId="ListContinue4">
    <w:name w:val="List Continue 4"/>
    <w:basedOn w:val="List4"/>
    <w:rsid w:val="00391BFF"/>
    <w:pPr>
      <w:ind w:firstLine="0"/>
    </w:pPr>
  </w:style>
  <w:style w:type="paragraph" w:styleId="ListContinue5">
    <w:name w:val="List Continue 5"/>
    <w:basedOn w:val="List5"/>
    <w:rsid w:val="00391BFF"/>
    <w:pPr>
      <w:ind w:firstLine="0"/>
    </w:pPr>
  </w:style>
  <w:style w:type="paragraph" w:styleId="ListNumber3">
    <w:name w:val="List Number 3"/>
    <w:basedOn w:val="List3"/>
    <w:rsid w:val="00391BFF"/>
    <w:pPr>
      <w:numPr>
        <w:numId w:val="5"/>
      </w:numPr>
    </w:pPr>
  </w:style>
  <w:style w:type="paragraph" w:styleId="ListNumber4">
    <w:name w:val="List Number 4"/>
    <w:basedOn w:val="List4"/>
    <w:rsid w:val="00391BFF"/>
    <w:pPr>
      <w:numPr>
        <w:numId w:val="6"/>
      </w:numPr>
    </w:pPr>
  </w:style>
  <w:style w:type="paragraph" w:styleId="ListNumber5">
    <w:name w:val="List Number 5"/>
    <w:basedOn w:val="List5"/>
    <w:rsid w:val="00391BFF"/>
    <w:pPr>
      <w:numPr>
        <w:numId w:val="7"/>
      </w:numPr>
    </w:pPr>
  </w:style>
  <w:style w:type="paragraph" w:styleId="BlockText">
    <w:name w:val="Block Text"/>
    <w:basedOn w:val="Normal"/>
    <w:rsid w:val="00391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BFF"/>
    <w:rPr>
      <w:sz w:val="16"/>
      <w:vertAlign w:val="superscript"/>
    </w:rPr>
  </w:style>
  <w:style w:type="character" w:customStyle="1" w:styleId="Symbols">
    <w:name w:val="Symbols"/>
    <w:basedOn w:val="DefaultParagraphFont"/>
    <w:rsid w:val="00391BFF"/>
    <w:rPr>
      <w:rFonts w:ascii="Symbol" w:hAnsi="Symbol"/>
    </w:rPr>
  </w:style>
  <w:style w:type="character" w:customStyle="1" w:styleId="MenuOptions">
    <w:name w:val="Menu Options"/>
    <w:basedOn w:val="DefaultParagraphFont"/>
    <w:rsid w:val="00391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BFF"/>
    <w:rPr>
      <w:b/>
    </w:rPr>
  </w:style>
  <w:style w:type="character" w:customStyle="1" w:styleId="Underlined">
    <w:name w:val="Underlined"/>
    <w:basedOn w:val="DefaultParagraphFont"/>
    <w:rsid w:val="00391BFF"/>
    <w:rPr>
      <w:u w:val="single"/>
    </w:rPr>
  </w:style>
  <w:style w:type="paragraph" w:customStyle="1" w:styleId="TableBodyTextRight">
    <w:name w:val="Table Body Text Right"/>
    <w:basedOn w:val="TableBodyText"/>
    <w:rsid w:val="00391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BFF"/>
    <w:rPr>
      <w:sz w:val="18"/>
    </w:rPr>
  </w:style>
  <w:style w:type="paragraph" w:customStyle="1" w:styleId="BodySmallRight">
    <w:name w:val="Body Small Right"/>
    <w:basedOn w:val="BodyTextRight"/>
    <w:rsid w:val="00391BFF"/>
    <w:rPr>
      <w:sz w:val="18"/>
      <w:szCs w:val="18"/>
    </w:rPr>
  </w:style>
  <w:style w:type="paragraph" w:customStyle="1" w:styleId="MarginEdition">
    <w:name w:val="Margin Edition"/>
    <w:basedOn w:val="MarginNote"/>
    <w:rsid w:val="00391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BFF"/>
    <w:rPr>
      <w:sz w:val="2"/>
      <w:szCs w:val="2"/>
    </w:rPr>
  </w:style>
  <w:style w:type="character" w:customStyle="1" w:styleId="Small">
    <w:name w:val="Small"/>
    <w:basedOn w:val="DefaultParagraphFont"/>
    <w:rsid w:val="00391BFF"/>
    <w:rPr>
      <w:sz w:val="16"/>
    </w:rPr>
  </w:style>
  <w:style w:type="paragraph" w:customStyle="1" w:styleId="WideTable">
    <w:name w:val="Wide Table"/>
    <w:basedOn w:val="Normal"/>
    <w:rsid w:val="00391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BFF"/>
  </w:style>
  <w:style w:type="paragraph" w:styleId="Quote">
    <w:name w:val="Quote"/>
    <w:basedOn w:val="Heading1"/>
    <w:link w:val="QuoteChar"/>
    <w:qFormat/>
    <w:rsid w:val="00391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BFF"/>
    <w:pPr>
      <w:pageBreakBefore/>
    </w:pPr>
  </w:style>
  <w:style w:type="paragraph" w:customStyle="1" w:styleId="Border">
    <w:name w:val="Border"/>
    <w:basedOn w:val="Normal"/>
    <w:qFormat/>
    <w:rsid w:val="00391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BFF"/>
    <w:rPr>
      <w:u w:val="single"/>
    </w:rPr>
  </w:style>
  <w:style w:type="character" w:customStyle="1" w:styleId="BoldandItalics">
    <w:name w:val="Bold and Italics"/>
    <w:qFormat/>
    <w:rsid w:val="00391BFF"/>
    <w:rPr>
      <w:b/>
      <w:i/>
      <w:u w:val="none"/>
    </w:rPr>
  </w:style>
  <w:style w:type="paragraph" w:styleId="BalloonText">
    <w:name w:val="Balloon Text"/>
    <w:basedOn w:val="Normal"/>
    <w:link w:val="BalloonTextChar"/>
    <w:rsid w:val="00391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BFF"/>
    <w:pPr>
      <w:spacing w:before="0" w:after="0"/>
    </w:pPr>
  </w:style>
  <w:style w:type="paragraph" w:customStyle="1" w:styleId="BodyTextBold">
    <w:name w:val="Body Text Bold"/>
    <w:basedOn w:val="BodyText"/>
    <w:qFormat/>
    <w:rsid w:val="00391BFF"/>
    <w:rPr>
      <w:b/>
    </w:rPr>
  </w:style>
  <w:style w:type="character" w:styleId="Hyperlink">
    <w:name w:val="Hyperlink"/>
    <w:basedOn w:val="DefaultParagraphFont"/>
    <w:uiPriority w:val="99"/>
    <w:unhideWhenUsed/>
    <w:rsid w:val="00462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3134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AURVTW007 Carry out oxyacetylene thermal heating and cutting on vehicle body sections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