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DF5" w:rsidP="001D5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AURVTT119 Fabricate and install automotive and marine frames, canopies and side curtains</w:t>
      </w:r>
      <w:r>
        <w:fldChar w:fldCharType="end"/>
      </w:r>
    </w:p>
    <w:p w:rsidR="001D5DF5" w:rsidP="001D5DF5">
      <w:pPr>
        <w:pStyle w:val="Version"/>
        <w:sectPr w:rsidSect="00E50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E7B" w:rsidP="00E50E7B">
      <w:pPr>
        <w:pStyle w:val="SuperHeading"/>
      </w:pPr>
      <w:r w:rsidRPr="00E50E7B">
        <w:t>Assessment Requirements for AURVTT119 Fabricate and install automotive and marine frames, canopies and side curtains</w:t>
      </w:r>
    </w:p>
    <w:p w:rsidR="00000000" w:rsidRPr="00E50E7B" w:rsidP="00E50E7B">
      <w:pPr>
        <w:pStyle w:val="Heading1"/>
      </w:pPr>
      <w:bookmarkStart w:id="1" w:name="O_1222815"/>
      <w:bookmarkEnd w:id="1"/>
      <w:r w:rsidRPr="00E50E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5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E7B" w:rsidP="00E50E7B">
            <w:pPr>
              <w:pStyle w:val="BodyText"/>
            </w:pPr>
            <w:r w:rsidRPr="00E50E7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E7B">
            <w:pPr>
              <w:pStyle w:val="BodyText"/>
              <w:rPr>
                <w:lang w:val="en-NZ"/>
              </w:rPr>
            </w:pPr>
            <w:r w:rsidRPr="00E50E7B">
              <w:rPr>
                <w:rStyle w:val="SpecialBold"/>
              </w:rPr>
              <w:t>Comments</w:t>
            </w:r>
          </w:p>
        </w:tc>
      </w:tr>
      <w:tr w:rsidTr="00E50E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E7B">
            <w:pPr>
              <w:pStyle w:val="BodyText"/>
              <w:rPr>
                <w:lang w:val="en-NZ"/>
              </w:rPr>
            </w:pPr>
            <w:r w:rsidRPr="00E50E7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E7B" w:rsidP="00E50E7B">
            <w:pPr>
              <w:pStyle w:val="BodyText"/>
            </w:pPr>
            <w:r w:rsidRPr="00E50E7B">
              <w:t>This version first released with the Automotive Retail, Service and Repair Training Package Version 7.0.</w:t>
            </w:r>
          </w:p>
          <w:p w:rsidR="00000000" w:rsidRPr="00E50E7B" w:rsidP="00E50E7B">
            <w:pPr>
              <w:pStyle w:val="BodyText"/>
            </w:pPr>
            <w:r w:rsidRPr="00E50E7B">
              <w:t>Supersedes and is equivalent to AURVTT019 Fabricate and install automotive and marine frames, canopies and side curtains.</w:t>
            </w:r>
          </w:p>
        </w:tc>
      </w:tr>
    </w:tbl>
    <w:p w:rsidR="00000000" w:rsidRPr="00E50E7B" w:rsidP="00E50E7B">
      <w:pPr>
        <w:pStyle w:val="BodyText"/>
      </w:pPr>
    </w:p>
    <w:p w:rsidR="00000000" w:rsidRPr="00E50E7B" w:rsidP="00E50E7B">
      <w:pPr>
        <w:pStyle w:val="AllowPageBreak"/>
      </w:pPr>
    </w:p>
    <w:p w:rsidR="00000000" w:rsidRPr="00E50E7B" w:rsidP="00E50E7B">
      <w:pPr>
        <w:pStyle w:val="Heading1"/>
      </w:pPr>
      <w:bookmarkStart w:id="2" w:name="O_1222816"/>
      <w:bookmarkEnd w:id="2"/>
      <w:r w:rsidRPr="00E50E7B">
        <w:t>Performa</w:t>
      </w:r>
      <w:r w:rsidRPr="00E50E7B">
        <w:t>nce Evidence</w:t>
      </w:r>
    </w:p>
    <w:p w:rsidR="00000000" w:rsidRPr="00E50E7B" w:rsidP="001D5DF5">
      <w:pPr>
        <w:pStyle w:val="BodyText"/>
      </w:pPr>
      <w:r w:rsidRPr="00E50E7B">
        <w:t>The candidate must demonstrate the ability to complete the tasks outlined in the elements, performance criteria and foundation skills of this unit, including evidence of the ability to:</w:t>
      </w:r>
    </w:p>
    <w:p w:rsidR="00000000" w:rsidRPr="00E50E7B" w:rsidP="00E50E7B">
      <w:pPr>
        <w:pStyle w:val="ListBullet"/>
      </w:pPr>
      <w:r w:rsidRPr="00E50E7B">
        <w:t>fabricate and install at least two of the following upho</w:t>
      </w:r>
      <w:r w:rsidRPr="00E50E7B">
        <w:t>lstery components into an automotive or marine vehicle:</w:t>
      </w:r>
    </w:p>
    <w:p w:rsidR="00000000" w:rsidRPr="00E50E7B" w:rsidP="00E50E7B">
      <w:pPr>
        <w:pStyle w:val="ListBullet2"/>
      </w:pPr>
      <w:r w:rsidRPr="00E50E7B">
        <w:t xml:space="preserve">frame </w:t>
      </w:r>
    </w:p>
    <w:p w:rsidR="00000000" w:rsidRPr="00E50E7B" w:rsidP="00E50E7B">
      <w:pPr>
        <w:pStyle w:val="ListBullet2"/>
      </w:pPr>
      <w:r w:rsidRPr="00E50E7B">
        <w:t xml:space="preserve">canopy </w:t>
      </w:r>
    </w:p>
    <w:p w:rsidR="00000000" w:rsidRPr="00E50E7B" w:rsidP="00E50E7B">
      <w:pPr>
        <w:pStyle w:val="ListBullet2"/>
      </w:pPr>
      <w:r w:rsidRPr="00E50E7B">
        <w:t>side curtain.</w:t>
      </w:r>
    </w:p>
    <w:p w:rsidR="00000000" w:rsidRPr="00E50E7B" w:rsidP="00E50E7B">
      <w:pPr>
        <w:pStyle w:val="AllowPageBreak"/>
      </w:pPr>
    </w:p>
    <w:p w:rsidR="00000000" w:rsidRPr="00E50E7B" w:rsidP="00E50E7B">
      <w:pPr>
        <w:pStyle w:val="Heading1"/>
      </w:pPr>
      <w:bookmarkStart w:id="3" w:name="O_1222817"/>
      <w:bookmarkEnd w:id="3"/>
      <w:r w:rsidRPr="00E50E7B">
        <w:t>Knowledge Evidence</w:t>
      </w:r>
    </w:p>
    <w:p w:rsidR="00000000" w:rsidRPr="00E50E7B" w:rsidP="001D5DF5">
      <w:pPr>
        <w:pStyle w:val="BodyText"/>
      </w:pPr>
      <w:r w:rsidRPr="00E50E7B">
        <w:t>The candidate must be able to demonstrate knowledge to complete the tasks outlined in the elements, performance criteria and foundation skills of this unit, including knowledge of:</w:t>
      </w:r>
    </w:p>
    <w:p w:rsidR="00000000" w:rsidRPr="00E50E7B" w:rsidP="00E50E7B">
      <w:pPr>
        <w:pStyle w:val="ListBullet"/>
      </w:pPr>
      <w:r w:rsidRPr="00E50E7B">
        <w:t>key work health and safety (WHS), environmental and occupational health re</w:t>
      </w:r>
      <w:r w:rsidRPr="00E50E7B">
        <w:t>quirements relating to fabricating and installing automotive and marine frames, canopies and side curtains, including those relating to:</w:t>
      </w:r>
    </w:p>
    <w:p w:rsidR="00000000" w:rsidRPr="00E50E7B" w:rsidP="00E50E7B">
      <w:pPr>
        <w:pStyle w:val="ListBullet2"/>
      </w:pPr>
      <w:r w:rsidRPr="00E50E7B">
        <w:t xml:space="preserve">selecting and using personal protective equipment (PPE) </w:t>
      </w:r>
    </w:p>
    <w:p w:rsidR="00000000" w:rsidRPr="00E50E7B" w:rsidP="00E50E7B">
      <w:pPr>
        <w:pStyle w:val="ListBullet2"/>
      </w:pPr>
      <w:r w:rsidRPr="00E50E7B">
        <w:t>using specialist tools and equipment</w:t>
      </w:r>
    </w:p>
    <w:p w:rsidR="00000000" w:rsidRPr="00E50E7B" w:rsidP="00E50E7B">
      <w:pPr>
        <w:pStyle w:val="ListBullet2"/>
      </w:pPr>
      <w:r w:rsidRPr="00E50E7B">
        <w:t>manual handling componen</w:t>
      </w:r>
      <w:r w:rsidRPr="00E50E7B">
        <w:t>ts</w:t>
      </w:r>
    </w:p>
    <w:p w:rsidR="00000000" w:rsidRPr="00E50E7B" w:rsidP="00E50E7B">
      <w:pPr>
        <w:pStyle w:val="ListBullet2"/>
      </w:pPr>
      <w:r w:rsidRPr="00E50E7B">
        <w:t>storing and disposing of waste materials</w:t>
      </w:r>
    </w:p>
    <w:p w:rsidR="00000000" w:rsidRPr="00E50E7B" w:rsidP="00E50E7B">
      <w:pPr>
        <w:pStyle w:val="ListBullet2"/>
      </w:pPr>
      <w:r w:rsidRPr="00E50E7B">
        <w:t xml:space="preserve">identifying hazards and controlling risks </w:t>
      </w:r>
    </w:p>
    <w:p w:rsidR="00000000" w:rsidRPr="00E50E7B" w:rsidP="00E50E7B">
      <w:pPr>
        <w:pStyle w:val="ListBullet"/>
      </w:pPr>
      <w:r w:rsidRPr="00E50E7B">
        <w:t xml:space="preserve">workplace policies and procedures required to fabricate and install automotive marine frames, canopies and side curtains, including: </w:t>
      </w:r>
    </w:p>
    <w:p w:rsidR="00000000" w:rsidRPr="00E50E7B" w:rsidP="00E50E7B">
      <w:pPr>
        <w:pStyle w:val="ListBullet2"/>
      </w:pPr>
      <w:r w:rsidRPr="00E50E7B">
        <w:t>establishing serviceability of eq</w:t>
      </w:r>
      <w:r w:rsidRPr="00E50E7B">
        <w:t xml:space="preserve">uipment </w:t>
      </w:r>
    </w:p>
    <w:p w:rsidR="00000000" w:rsidRPr="00E50E7B" w:rsidP="00E50E7B">
      <w:pPr>
        <w:pStyle w:val="ListBullet2"/>
      </w:pPr>
      <w:r w:rsidRPr="00E50E7B">
        <w:t>documentation requirements</w:t>
      </w:r>
    </w:p>
    <w:p w:rsidR="00000000" w:rsidRPr="00E50E7B" w:rsidP="00E50E7B">
      <w:pPr>
        <w:pStyle w:val="ListBullet"/>
      </w:pPr>
      <w:r w:rsidRPr="00E50E7B">
        <w:t>quality standards and specifications relating to installing vehicle components, including:</w:t>
      </w:r>
    </w:p>
    <w:p w:rsidR="00000000" w:rsidRPr="00E50E7B" w:rsidP="00E50E7B">
      <w:pPr>
        <w:pStyle w:val="ListBullet2"/>
      </w:pPr>
      <w:r w:rsidRPr="00E50E7B">
        <w:t xml:space="preserve">manufacturer specifications </w:t>
      </w:r>
    </w:p>
    <w:p w:rsidR="00000000" w:rsidRPr="00E50E7B" w:rsidP="00E50E7B">
      <w:pPr>
        <w:pStyle w:val="ListBullet2"/>
      </w:pPr>
      <w:r w:rsidRPr="00E50E7B">
        <w:t>road safety standards</w:t>
      </w:r>
    </w:p>
    <w:p w:rsidR="00000000" w:rsidRPr="00E50E7B" w:rsidP="00E50E7B">
      <w:pPr>
        <w:pStyle w:val="ListBullet2"/>
      </w:pPr>
      <w:r w:rsidRPr="00E50E7B">
        <w:t>requirements of vehicle standards and modifications</w:t>
      </w:r>
    </w:p>
    <w:p w:rsidR="00000000" w:rsidRPr="00E50E7B" w:rsidP="00E50E7B">
      <w:pPr>
        <w:pStyle w:val="ListBullet"/>
      </w:pPr>
      <w:r w:rsidRPr="00E50E7B">
        <w:t>key types of upholstery components, including:</w:t>
      </w:r>
    </w:p>
    <w:p w:rsidR="00000000" w:rsidRPr="00E50E7B" w:rsidP="00E50E7B">
      <w:pPr>
        <w:pStyle w:val="ListBullet2"/>
      </w:pPr>
      <w:r w:rsidRPr="00E50E7B">
        <w:t>frames, canopies and side curtains</w:t>
      </w:r>
    </w:p>
    <w:p w:rsidR="00000000" w:rsidRPr="00E50E7B" w:rsidP="00E50E7B">
      <w:pPr>
        <w:pStyle w:val="ListBullet"/>
      </w:pPr>
      <w:r w:rsidRPr="00E50E7B">
        <w:t>key maintenance procedures of fabrication tools and equipment</w:t>
      </w:r>
    </w:p>
    <w:p w:rsidR="00000000" w:rsidRPr="00E50E7B" w:rsidP="00E50E7B">
      <w:pPr>
        <w:pStyle w:val="ListBullet"/>
      </w:pPr>
      <w:r w:rsidRPr="00E50E7B">
        <w:t>types of materials and consumables used in upholstery fabrication and installation and their applications, inc</w:t>
      </w:r>
      <w:r w:rsidRPr="00E50E7B">
        <w:t>luding:</w:t>
      </w:r>
    </w:p>
    <w:p w:rsidR="00000000" w:rsidRPr="00E50E7B" w:rsidP="00E50E7B">
      <w:pPr>
        <w:pStyle w:val="ListBullet2"/>
      </w:pPr>
      <w:r w:rsidRPr="00E50E7B">
        <w:t>adhesives</w:t>
      </w:r>
    </w:p>
    <w:p w:rsidR="00000000" w:rsidRPr="00E50E7B" w:rsidP="00E50E7B">
      <w:pPr>
        <w:pStyle w:val="ListBullet2"/>
      </w:pPr>
      <w:r w:rsidRPr="00E50E7B">
        <w:t>aluminium or stainless steel tubing</w:t>
      </w:r>
    </w:p>
    <w:p w:rsidR="00000000" w:rsidRPr="00E50E7B" w:rsidP="00E50E7B">
      <w:pPr>
        <w:pStyle w:val="ListBullet2"/>
      </w:pPr>
      <w:r w:rsidRPr="00E50E7B">
        <w:t>bindings and zippers</w:t>
      </w:r>
    </w:p>
    <w:p w:rsidR="00000000" w:rsidRPr="00E50E7B" w:rsidP="00E50E7B">
      <w:pPr>
        <w:pStyle w:val="ListBullet2"/>
      </w:pPr>
      <w:r w:rsidRPr="00E50E7B">
        <w:t>canvas</w:t>
      </w:r>
    </w:p>
    <w:p w:rsidR="00000000" w:rsidRPr="00E50E7B" w:rsidP="00E50E7B">
      <w:pPr>
        <w:pStyle w:val="ListBullet2"/>
      </w:pPr>
      <w:r w:rsidRPr="00E50E7B">
        <w:t>fabrics</w:t>
      </w:r>
    </w:p>
    <w:p w:rsidR="00000000" w:rsidRPr="00E50E7B" w:rsidP="00E50E7B">
      <w:pPr>
        <w:pStyle w:val="ListBullet2"/>
      </w:pPr>
      <w:r w:rsidRPr="00E50E7B">
        <w:t>fasteners</w:t>
      </w:r>
    </w:p>
    <w:p w:rsidR="00000000" w:rsidRPr="00E50E7B" w:rsidP="00E50E7B">
      <w:pPr>
        <w:pStyle w:val="ListBullet2"/>
      </w:pPr>
      <w:r w:rsidRPr="00E50E7B">
        <w:t>polyvinyl chloride (PVC)</w:t>
      </w:r>
    </w:p>
    <w:p w:rsidR="00000000" w:rsidRPr="00E50E7B" w:rsidP="00E50E7B">
      <w:pPr>
        <w:pStyle w:val="ListBullet"/>
      </w:pPr>
      <w:r w:rsidRPr="00E50E7B">
        <w:t xml:space="preserve">methods of operation and techniques for fabricating and installing upholstery components using </w:t>
      </w:r>
      <w:r w:rsidRPr="00E50E7B">
        <w:t xml:space="preserve">specialised tools and equipment, including: </w:t>
      </w:r>
    </w:p>
    <w:p w:rsidR="00000000" w:rsidRPr="00E50E7B" w:rsidP="00E50E7B">
      <w:pPr>
        <w:pStyle w:val="ListBullet2"/>
      </w:pPr>
      <w:r w:rsidRPr="00E50E7B">
        <w:t>planning</w:t>
      </w:r>
    </w:p>
    <w:p w:rsidR="00000000" w:rsidRPr="00E50E7B" w:rsidP="00E50E7B">
      <w:pPr>
        <w:pStyle w:val="ListBullet2"/>
      </w:pPr>
      <w:r w:rsidRPr="00E50E7B">
        <w:t>measuring</w:t>
      </w:r>
    </w:p>
    <w:p w:rsidR="00000000" w:rsidRPr="00E50E7B" w:rsidP="00E50E7B">
      <w:pPr>
        <w:pStyle w:val="ListBullet2"/>
      </w:pPr>
      <w:r w:rsidRPr="00E50E7B">
        <w:t>selecting material</w:t>
      </w:r>
    </w:p>
    <w:p w:rsidR="00000000" w:rsidRPr="00E50E7B" w:rsidP="00E50E7B">
      <w:pPr>
        <w:pStyle w:val="ListBullet2"/>
      </w:pPr>
      <w:r w:rsidRPr="00E50E7B">
        <w:t>marking out</w:t>
      </w:r>
    </w:p>
    <w:p w:rsidR="00000000" w:rsidRPr="00E50E7B" w:rsidP="00E50E7B">
      <w:pPr>
        <w:pStyle w:val="ListBullet2"/>
      </w:pPr>
      <w:r w:rsidRPr="00E50E7B">
        <w:t>trimming and cutting</w:t>
      </w:r>
    </w:p>
    <w:p w:rsidR="00000000" w:rsidRPr="00E50E7B" w:rsidP="00E50E7B">
      <w:pPr>
        <w:pStyle w:val="ListBullet2"/>
      </w:pPr>
      <w:r w:rsidRPr="00E50E7B">
        <w:t>sewing materials, seams, attachments, bindings, zippers and pockets</w:t>
      </w:r>
    </w:p>
    <w:p w:rsidR="00000000" w:rsidRPr="00E50E7B" w:rsidP="00E50E7B">
      <w:pPr>
        <w:pStyle w:val="ListBullet2"/>
      </w:pPr>
      <w:r w:rsidRPr="00E50E7B">
        <w:t>using adhesives</w:t>
      </w:r>
    </w:p>
    <w:p w:rsidR="00000000" w:rsidRPr="00E50E7B" w:rsidP="00E50E7B">
      <w:pPr>
        <w:pStyle w:val="ListBullet2"/>
      </w:pPr>
      <w:r w:rsidRPr="00E50E7B">
        <w:t>fitting and fastening.</w:t>
      </w:r>
    </w:p>
    <w:p w:rsidR="00000000" w:rsidRPr="00E50E7B" w:rsidP="00E50E7B">
      <w:pPr>
        <w:pStyle w:val="AllowPageBreak"/>
      </w:pPr>
    </w:p>
    <w:p w:rsidR="00000000" w:rsidRPr="00E50E7B" w:rsidP="00E50E7B">
      <w:pPr>
        <w:pStyle w:val="Heading1"/>
      </w:pPr>
      <w:bookmarkStart w:id="4" w:name="O_1222818"/>
      <w:bookmarkEnd w:id="4"/>
      <w:r w:rsidRPr="00E50E7B">
        <w:t>Assessment Co</w:t>
      </w:r>
      <w:r w:rsidRPr="00E50E7B">
        <w:t>nditions</w:t>
      </w:r>
    </w:p>
    <w:p w:rsidR="00000000" w:rsidRPr="00E50E7B" w:rsidP="001D5DF5">
      <w:pPr>
        <w:pStyle w:val="BodyText"/>
      </w:pPr>
      <w:r w:rsidRPr="00E50E7B">
        <w:t>Competency is to be assessed in the workplace or a simulated environment that accurately reflects performance in a real workplace setting.</w:t>
      </w:r>
    </w:p>
    <w:p w:rsidR="00000000" w:rsidRPr="00E50E7B" w:rsidP="001D5DF5">
      <w:pPr>
        <w:pStyle w:val="BodyText"/>
      </w:pPr>
      <w:r w:rsidRPr="00E50E7B">
        <w:t>Assessment must include direct observation of tasks.</w:t>
      </w:r>
    </w:p>
    <w:p w:rsidR="00000000" w:rsidRPr="00E50E7B" w:rsidP="001D5DF5">
      <w:pPr>
        <w:pStyle w:val="BodyText"/>
      </w:pPr>
      <w:r w:rsidRPr="00E50E7B">
        <w:t>Where assessment of competency includes third-party evi</w:t>
      </w:r>
      <w:r w:rsidRPr="00E50E7B">
        <w:t>dence, individuals must provide evidence that links them to the fabrication and installation of automotive and marine frames, canopies and side curtains they have applied, e.g. work orders.</w:t>
      </w:r>
    </w:p>
    <w:p w:rsidR="00000000" w:rsidRPr="00E50E7B" w:rsidP="001D5DF5">
      <w:pPr>
        <w:pStyle w:val="BodyText"/>
      </w:pPr>
      <w:r w:rsidRPr="00E50E7B">
        <w:t>Assessors must verify performance evidence through questioning on skills and knowledge to ensure correct interpretation and application.</w:t>
      </w:r>
    </w:p>
    <w:p w:rsidR="00000000" w:rsidRPr="00E50E7B" w:rsidP="001D5DF5">
      <w:pPr>
        <w:pStyle w:val="BodyText"/>
      </w:pPr>
      <w:r w:rsidRPr="00E50E7B">
        <w:t>The following resources must be made available:</w:t>
      </w:r>
    </w:p>
    <w:p w:rsidR="00000000" w:rsidRPr="00E50E7B" w:rsidP="00E50E7B">
      <w:pPr>
        <w:pStyle w:val="ListBullet"/>
      </w:pPr>
      <w:r w:rsidRPr="00E50E7B">
        <w:t>work sheets, workplace instructions and manufacturing documentation re</w:t>
      </w:r>
      <w:r w:rsidRPr="00E50E7B">
        <w:t>lating to upholstery component installation</w:t>
      </w:r>
    </w:p>
    <w:p w:rsidR="00000000" w:rsidRPr="00E50E7B" w:rsidP="00E50E7B">
      <w:pPr>
        <w:pStyle w:val="ListBullet"/>
      </w:pPr>
      <w:r w:rsidRPr="00E50E7B">
        <w:t>PPE required to fabricate and install a frame, canopy and/or side curtain</w:t>
      </w:r>
    </w:p>
    <w:p w:rsidR="00000000" w:rsidRPr="00E50E7B" w:rsidP="00E50E7B">
      <w:pPr>
        <w:pStyle w:val="ListBullet"/>
      </w:pPr>
      <w:r w:rsidRPr="00E50E7B">
        <w:t xml:space="preserve">automotive or marine vessel or simulated jig requiring frame, canopy and side curtain to be fabricated and installed </w:t>
      </w:r>
    </w:p>
    <w:p w:rsidR="00000000" w:rsidRPr="00E50E7B" w:rsidP="00E50E7B">
      <w:pPr>
        <w:pStyle w:val="ListBullet"/>
      </w:pPr>
      <w:r w:rsidRPr="00E50E7B">
        <w:t>tools, equipment and</w:t>
      </w:r>
      <w:r w:rsidRPr="00E50E7B">
        <w:t xml:space="preserve"> materials appropriate for fabricating and installing frames, canopies and side curtains. </w:t>
      </w:r>
    </w:p>
    <w:p w:rsidR="00000000" w:rsidRPr="00E50E7B" w:rsidP="00E50E7B">
      <w:pPr>
        <w:pStyle w:val="BodyText"/>
      </w:pPr>
    </w:p>
    <w:p w:rsidR="00000000" w:rsidRPr="00E50E7B" w:rsidP="001D5DF5">
      <w:pPr>
        <w:pStyle w:val="BodyText"/>
      </w:pPr>
      <w:r w:rsidRPr="00E50E7B">
        <w:t>Assessors of this unit must satisfy the requirements for assessors in applicable vocational education and training legislation, frameworks and/or standards.</w:t>
      </w:r>
    </w:p>
    <w:p w:rsidR="00000000" w:rsidRPr="00E50E7B" w:rsidP="00E50E7B">
      <w:pPr>
        <w:pStyle w:val="Heading1"/>
      </w:pPr>
      <w:bookmarkStart w:id="5" w:name="O_1222821"/>
      <w:bookmarkEnd w:id="5"/>
      <w:r w:rsidRPr="00E50E7B">
        <w:t>Links</w:t>
      </w:r>
    </w:p>
    <w:p w:rsidR="00000000" w:rsidRPr="00E50E7B" w:rsidP="001D5DF5">
      <w:pPr>
        <w:pStyle w:val="BodyText"/>
      </w:pPr>
      <w:r w:rsidRPr="00E50E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41C4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0E7B" w:rsidP="00E50E7B"/>
    <w:sectPr w:rsidSect="00E50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7B" w:rsidRPr="001D5DF5" w:rsidP="001D5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F5" w:rsidP="00E50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DF5" w:rsidP="00E50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D5DF5" w:rsidP="00E50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E7B" w:rsidRPr="001D5DF5" w:rsidP="001D5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F5" w:rsidRPr="002D2AF8" w:rsidP="00E50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AURVTT119 Fabricate and install automotive and marine frames, canopies and side curtains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D5DF5" w:rsidP="00E50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883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C25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522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E7B"/>
  </w:style>
  <w:style w:type="character" w:customStyle="1" w:styleId="Heading1Char">
    <w:name w:val="Heading 1 Char"/>
    <w:basedOn w:val="DefaultParagraphFont"/>
    <w:link w:val="Heading1"/>
    <w:rsid w:val="00E50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E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E7B"/>
    <w:rPr>
      <w:b/>
      <w:spacing w:val="0"/>
    </w:rPr>
  </w:style>
  <w:style w:type="paragraph" w:styleId="ListBullet2">
    <w:name w:val="List Bullet 2"/>
    <w:basedOn w:val="List2"/>
    <w:rsid w:val="00E50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0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0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E7B"/>
    <w:rPr>
      <w:i/>
    </w:rPr>
  </w:style>
  <w:style w:type="paragraph" w:styleId="Caption">
    <w:name w:val="caption"/>
    <w:basedOn w:val="BodyText"/>
    <w:next w:val="Normal"/>
    <w:qFormat/>
    <w:rsid w:val="00E50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E7B"/>
  </w:style>
  <w:style w:type="paragraph" w:styleId="TableofFigures">
    <w:name w:val="table of figures"/>
    <w:basedOn w:val="Normal"/>
    <w:next w:val="Normal"/>
    <w:semiHidden/>
    <w:rsid w:val="00E50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0E7B"/>
    <w:rPr>
      <w:rFonts w:ascii="Wingdings" w:hAnsi="Wingdings"/>
    </w:rPr>
  </w:style>
  <w:style w:type="paragraph" w:customStyle="1" w:styleId="TableHeading">
    <w:name w:val="Table Heading"/>
    <w:basedOn w:val="HeadingBase"/>
    <w:rsid w:val="00E50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E7B"/>
    <w:rPr>
      <w:color w:val="0033CC"/>
      <w:u w:val="none"/>
    </w:rPr>
  </w:style>
  <w:style w:type="paragraph" w:customStyle="1" w:styleId="BodyTextRight">
    <w:name w:val="Body Text Right"/>
    <w:basedOn w:val="BodyText"/>
    <w:rsid w:val="00E50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E7B"/>
    <w:rPr>
      <w:sz w:val="32"/>
    </w:rPr>
  </w:style>
  <w:style w:type="paragraph" w:customStyle="1" w:styleId="HeadingProcedure">
    <w:name w:val="Heading Procedure"/>
    <w:basedOn w:val="HeadingBase"/>
    <w:next w:val="Normal"/>
    <w:rsid w:val="00E50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E7B"/>
    <w:pPr>
      <w:spacing w:before="60" w:after="60"/>
    </w:pPr>
  </w:style>
  <w:style w:type="paragraph" w:styleId="ListContinue">
    <w:name w:val="List Continue"/>
    <w:basedOn w:val="List"/>
    <w:rsid w:val="00E50E7B"/>
    <w:pPr>
      <w:ind w:firstLine="0"/>
    </w:pPr>
  </w:style>
  <w:style w:type="paragraph" w:customStyle="1" w:styleId="ListNote">
    <w:name w:val="List Note"/>
    <w:basedOn w:val="List"/>
    <w:rsid w:val="00E50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E7B"/>
    <w:rPr>
      <w:rFonts w:ascii="Courier New" w:hAnsi="Courier New"/>
    </w:rPr>
  </w:style>
  <w:style w:type="paragraph" w:customStyle="1" w:styleId="NoteBullet">
    <w:name w:val="Note Bullet"/>
    <w:basedOn w:val="Note"/>
    <w:rsid w:val="00E50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E7B"/>
    <w:rPr>
      <w:b/>
      <w:smallCaps/>
    </w:rPr>
  </w:style>
  <w:style w:type="paragraph" w:customStyle="1" w:styleId="TableListNumber">
    <w:name w:val="Table List Number"/>
    <w:basedOn w:val="ListNumber"/>
    <w:rsid w:val="00E50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E7B"/>
    <w:pPr>
      <w:numPr>
        <w:numId w:val="9"/>
      </w:numPr>
    </w:pPr>
  </w:style>
  <w:style w:type="paragraph" w:customStyle="1" w:styleId="ListAlpha2">
    <w:name w:val="List Alpha 2"/>
    <w:basedOn w:val="List2"/>
    <w:rsid w:val="00E50E7B"/>
    <w:pPr>
      <w:numPr>
        <w:numId w:val="8"/>
      </w:numPr>
    </w:pPr>
  </w:style>
  <w:style w:type="paragraph" w:styleId="List2">
    <w:name w:val="List 2"/>
    <w:basedOn w:val="BodyText"/>
    <w:rsid w:val="00E50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0E7B"/>
    <w:pPr>
      <w:numPr>
        <w:numId w:val="4"/>
      </w:numPr>
    </w:pPr>
  </w:style>
  <w:style w:type="paragraph" w:styleId="ListContinue2">
    <w:name w:val="List Continue 2"/>
    <w:basedOn w:val="List2"/>
    <w:rsid w:val="00E50E7B"/>
    <w:pPr>
      <w:ind w:firstLine="0"/>
    </w:pPr>
  </w:style>
  <w:style w:type="paragraph" w:styleId="ListContinue3">
    <w:name w:val="List Continue 3"/>
    <w:basedOn w:val="List3"/>
    <w:rsid w:val="00E50E7B"/>
    <w:pPr>
      <w:ind w:left="1021" w:firstLine="0"/>
    </w:pPr>
  </w:style>
  <w:style w:type="paragraph" w:styleId="ListContinue4">
    <w:name w:val="List Continue 4"/>
    <w:basedOn w:val="List4"/>
    <w:rsid w:val="00E50E7B"/>
    <w:pPr>
      <w:ind w:firstLine="0"/>
    </w:pPr>
  </w:style>
  <w:style w:type="paragraph" w:styleId="ListContinue5">
    <w:name w:val="List Continue 5"/>
    <w:basedOn w:val="List5"/>
    <w:rsid w:val="00E50E7B"/>
    <w:pPr>
      <w:ind w:firstLine="0"/>
    </w:pPr>
  </w:style>
  <w:style w:type="paragraph" w:styleId="ListNumber3">
    <w:name w:val="List Number 3"/>
    <w:basedOn w:val="List3"/>
    <w:rsid w:val="00E50E7B"/>
    <w:pPr>
      <w:numPr>
        <w:numId w:val="5"/>
      </w:numPr>
    </w:pPr>
  </w:style>
  <w:style w:type="paragraph" w:styleId="ListNumber4">
    <w:name w:val="List Number 4"/>
    <w:basedOn w:val="List4"/>
    <w:rsid w:val="00E50E7B"/>
    <w:pPr>
      <w:numPr>
        <w:numId w:val="6"/>
      </w:numPr>
    </w:pPr>
  </w:style>
  <w:style w:type="paragraph" w:styleId="ListNumber5">
    <w:name w:val="List Number 5"/>
    <w:basedOn w:val="List5"/>
    <w:rsid w:val="00E50E7B"/>
    <w:pPr>
      <w:numPr>
        <w:numId w:val="7"/>
      </w:numPr>
    </w:pPr>
  </w:style>
  <w:style w:type="paragraph" w:styleId="BlockText">
    <w:name w:val="Block Text"/>
    <w:basedOn w:val="Normal"/>
    <w:rsid w:val="00E50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E7B"/>
    <w:rPr>
      <w:sz w:val="16"/>
      <w:vertAlign w:val="superscript"/>
    </w:rPr>
  </w:style>
  <w:style w:type="character" w:customStyle="1" w:styleId="Symbols">
    <w:name w:val="Symbols"/>
    <w:basedOn w:val="DefaultParagraphFont"/>
    <w:rsid w:val="00E50E7B"/>
    <w:rPr>
      <w:rFonts w:ascii="Symbol" w:hAnsi="Symbol"/>
    </w:rPr>
  </w:style>
  <w:style w:type="character" w:customStyle="1" w:styleId="MenuOptions">
    <w:name w:val="Menu Options"/>
    <w:basedOn w:val="DefaultParagraphFont"/>
    <w:rsid w:val="00E50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E7B"/>
    <w:rPr>
      <w:b/>
    </w:rPr>
  </w:style>
  <w:style w:type="character" w:customStyle="1" w:styleId="Underlined">
    <w:name w:val="Underlined"/>
    <w:basedOn w:val="DefaultParagraphFont"/>
    <w:rsid w:val="00E50E7B"/>
    <w:rPr>
      <w:u w:val="single"/>
    </w:rPr>
  </w:style>
  <w:style w:type="paragraph" w:customStyle="1" w:styleId="TableBodyTextRight">
    <w:name w:val="Table Body Text Right"/>
    <w:basedOn w:val="TableBodyText"/>
    <w:rsid w:val="00E50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E7B"/>
    <w:rPr>
      <w:sz w:val="18"/>
    </w:rPr>
  </w:style>
  <w:style w:type="paragraph" w:customStyle="1" w:styleId="BodySmallRight">
    <w:name w:val="Body Small Right"/>
    <w:basedOn w:val="BodyTextRight"/>
    <w:rsid w:val="00E50E7B"/>
    <w:rPr>
      <w:sz w:val="18"/>
      <w:szCs w:val="18"/>
    </w:rPr>
  </w:style>
  <w:style w:type="paragraph" w:customStyle="1" w:styleId="MarginEdition">
    <w:name w:val="Margin Edition"/>
    <w:basedOn w:val="MarginNote"/>
    <w:rsid w:val="00E50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E7B"/>
    <w:rPr>
      <w:sz w:val="2"/>
      <w:szCs w:val="2"/>
    </w:rPr>
  </w:style>
  <w:style w:type="character" w:customStyle="1" w:styleId="Small">
    <w:name w:val="Small"/>
    <w:basedOn w:val="DefaultParagraphFont"/>
    <w:rsid w:val="00E50E7B"/>
    <w:rPr>
      <w:sz w:val="16"/>
    </w:rPr>
  </w:style>
  <w:style w:type="paragraph" w:customStyle="1" w:styleId="WideTable">
    <w:name w:val="Wide Table"/>
    <w:basedOn w:val="Normal"/>
    <w:rsid w:val="00E50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E7B"/>
  </w:style>
  <w:style w:type="paragraph" w:styleId="Quote">
    <w:name w:val="Quote"/>
    <w:basedOn w:val="Heading1"/>
    <w:link w:val="QuoteChar"/>
    <w:qFormat/>
    <w:rsid w:val="00E50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E7B"/>
    <w:pPr>
      <w:pageBreakBefore/>
    </w:pPr>
  </w:style>
  <w:style w:type="paragraph" w:customStyle="1" w:styleId="Border">
    <w:name w:val="Border"/>
    <w:basedOn w:val="Normal"/>
    <w:qFormat/>
    <w:rsid w:val="00E50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E7B"/>
    <w:rPr>
      <w:u w:val="single"/>
    </w:rPr>
  </w:style>
  <w:style w:type="character" w:customStyle="1" w:styleId="BoldandItalics">
    <w:name w:val="Bold and Italics"/>
    <w:qFormat/>
    <w:rsid w:val="00E50E7B"/>
    <w:rPr>
      <w:b/>
      <w:i/>
      <w:u w:val="none"/>
    </w:rPr>
  </w:style>
  <w:style w:type="paragraph" w:styleId="BalloonText">
    <w:name w:val="Balloon Text"/>
    <w:basedOn w:val="Normal"/>
    <w:link w:val="BalloonTextChar"/>
    <w:rsid w:val="00E50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E7B"/>
    <w:pPr>
      <w:spacing w:before="0" w:after="0"/>
    </w:pPr>
  </w:style>
  <w:style w:type="paragraph" w:customStyle="1" w:styleId="BodyTextBold">
    <w:name w:val="Body Text Bold"/>
    <w:basedOn w:val="BodyText"/>
    <w:qFormat/>
    <w:rsid w:val="00E50E7B"/>
    <w:rPr>
      <w:b/>
    </w:rPr>
  </w:style>
  <w:style w:type="character" w:styleId="Hyperlink">
    <w:name w:val="Hyperlink"/>
    <w:basedOn w:val="DefaultParagraphFont"/>
    <w:uiPriority w:val="99"/>
    <w:unhideWhenUsed/>
    <w:rsid w:val="001D5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3594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AURVTT119 Fabricate and install automotive and marine frames, canopies and side curtains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