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138" w:rsidP="00B82138">
      <w:pPr>
        <w:pStyle w:val="Title"/>
      </w:pPr>
      <w:r>
        <w:fldChar w:fldCharType="begin"/>
      </w:r>
      <w:r>
        <w:instrText xml:space="preserve"> TITLE   \* MERGEFORMAT </w:instrText>
      </w:r>
      <w:r>
        <w:fldChar w:fldCharType="separate"/>
      </w:r>
      <w:r>
        <w:t>AURVTT021 Select and apply adhesives in automotive and marine service and repair work</w:t>
      </w:r>
      <w:r>
        <w:fldChar w:fldCharType="end"/>
      </w:r>
    </w:p>
    <w:p w:rsidR="00B82138" w:rsidP="00B82138">
      <w:pPr>
        <w:pStyle w:val="Version"/>
        <w:sectPr w:rsidSect="00DA68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8BE" w:rsidP="00DA68BE">
      <w:pPr>
        <w:pStyle w:val="SuperHeading"/>
      </w:pPr>
      <w:r w:rsidRPr="00DA68BE">
        <w:t>AURVTT021 Select and apply adhesives in automotive and marine service and repair work</w:t>
      </w:r>
    </w:p>
    <w:p w:rsidR="00000000" w:rsidRPr="00DA68BE" w:rsidP="00DA68BE">
      <w:pPr>
        <w:pStyle w:val="Heading1"/>
      </w:pPr>
      <w:bookmarkStart w:id="1" w:name="O_807418"/>
      <w:bookmarkEnd w:id="1"/>
      <w:r w:rsidRPr="00DA68BE">
        <w:t>Modification History</w:t>
      </w:r>
    </w:p>
    <w:tbl>
      <w:tblPr>
        <w:tblW w:w="9639" w:type="dxa"/>
        <w:tblLayout w:type="fixed"/>
        <w:tblCellMar>
          <w:left w:w="62" w:type="dxa"/>
          <w:right w:w="62" w:type="dxa"/>
        </w:tblCellMar>
        <w:tblLook w:val="0000"/>
      </w:tblPr>
      <w:tblGrid>
        <w:gridCol w:w="2835"/>
        <w:gridCol w:w="6804"/>
      </w:tblGrid>
      <w:tr w:rsidTr="00B8213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BE" w:rsidP="00DA68BE">
            <w:pPr>
              <w:pStyle w:val="BodyText"/>
            </w:pPr>
            <w:r w:rsidRPr="00DA68B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BE">
            <w:pPr>
              <w:pStyle w:val="BodyText"/>
              <w:rPr>
                <w:lang w:val="en-NZ"/>
              </w:rPr>
            </w:pPr>
            <w:r w:rsidRPr="00DA68BE">
              <w:rPr>
                <w:rStyle w:val="SpecialBold"/>
              </w:rPr>
              <w:t>Comment</w:t>
            </w:r>
          </w:p>
        </w:tc>
      </w:tr>
      <w:tr w:rsidTr="00B8213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8BE">
            <w:pPr>
              <w:pStyle w:val="BodyText"/>
              <w:rPr>
                <w:lang w:val="en-NZ"/>
              </w:rPr>
            </w:pPr>
            <w:r w:rsidRPr="00DA68B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8BE" w:rsidP="00DA68BE">
            <w:pPr>
              <w:pStyle w:val="BodyText"/>
            </w:pPr>
            <w:r w:rsidRPr="00DA68BE">
              <w:t>New unit of competency.</w:t>
            </w:r>
          </w:p>
        </w:tc>
      </w:tr>
    </w:tbl>
    <w:p w:rsidR="00000000" w:rsidRPr="00DA68BE" w:rsidP="00DA68BE">
      <w:pPr>
        <w:pStyle w:val="BodyText"/>
      </w:pPr>
    </w:p>
    <w:p w:rsidR="00000000" w:rsidRPr="00DA68BE" w:rsidP="00DA68BE">
      <w:pPr>
        <w:pStyle w:val="AllowPageBreak"/>
      </w:pPr>
    </w:p>
    <w:p w:rsidR="00000000" w:rsidRPr="00DA68BE" w:rsidP="00DA68BE">
      <w:pPr>
        <w:pStyle w:val="Heading1"/>
      </w:pPr>
      <w:bookmarkStart w:id="2" w:name="O_807419"/>
      <w:bookmarkEnd w:id="2"/>
      <w:r w:rsidRPr="00DA68BE">
        <w:t>Application</w:t>
      </w:r>
    </w:p>
    <w:p w:rsidR="00000000" w:rsidRPr="00DA68BE" w:rsidP="00B82138">
      <w:pPr>
        <w:pStyle w:val="BodyText"/>
      </w:pPr>
      <w:r w:rsidRPr="00DA68BE">
        <w:t>This unit</w:t>
      </w:r>
      <w:r w:rsidRPr="00DA68BE">
        <w:t xml:space="preserve"> describes the performance outcomes required to select and use adhesives with a range of automotive and marine surfaces. It involves preparing for the task, selecting and using tools and equipment, and completing workplace processes and documentation.</w:t>
      </w:r>
    </w:p>
    <w:p w:rsidR="00000000" w:rsidRPr="00DA68BE" w:rsidP="00B82138">
      <w:pPr>
        <w:pStyle w:val="BodyText"/>
      </w:pPr>
      <w:r w:rsidRPr="00DA68BE">
        <w:t xml:space="preserve">It </w:t>
      </w:r>
      <w:r w:rsidRPr="00DA68BE">
        <w:t>applies to those working in the automotive service and repair industry. The adhesives include those used with automotive, marine, motorcycle, aircraft or recreational vehicle materials.</w:t>
      </w:r>
    </w:p>
    <w:p w:rsidR="00000000" w:rsidRPr="00DA68BE" w:rsidP="00B82138">
      <w:pPr>
        <w:pStyle w:val="BodyText"/>
      </w:pPr>
      <w:r w:rsidRPr="00DA68BE">
        <w:t>No licensing, legislative, regulatory or certification requirements a</w:t>
      </w:r>
      <w:r w:rsidRPr="00DA68BE">
        <w:t>pply to this unit at the time of publication.</w:t>
      </w:r>
    </w:p>
    <w:p w:rsidR="00000000" w:rsidRPr="00DA68BE" w:rsidP="00DA68BE">
      <w:pPr>
        <w:pStyle w:val="Heading1"/>
      </w:pPr>
      <w:bookmarkStart w:id="3" w:name="O_807421"/>
      <w:bookmarkEnd w:id="3"/>
      <w:r w:rsidRPr="00DA68BE">
        <w:t>Competency Field</w:t>
      </w:r>
    </w:p>
    <w:p w:rsidR="00000000" w:rsidRPr="00DA68BE" w:rsidP="00B82138">
      <w:pPr>
        <w:pStyle w:val="BodyText"/>
      </w:pPr>
      <w:r w:rsidRPr="00DA68BE">
        <w:t>Vehicle Body</w:t>
      </w:r>
    </w:p>
    <w:p w:rsidR="00000000" w:rsidRPr="00DA68BE" w:rsidP="00DA68BE">
      <w:pPr>
        <w:pStyle w:val="Heading1"/>
      </w:pPr>
      <w:bookmarkStart w:id="4" w:name="O_807422"/>
      <w:bookmarkEnd w:id="4"/>
      <w:r w:rsidRPr="00DA68BE">
        <w:t>Unit Sector</w:t>
      </w:r>
    </w:p>
    <w:p w:rsidR="00000000" w:rsidRPr="00DA68BE" w:rsidP="00B82138">
      <w:pPr>
        <w:pStyle w:val="BodyText"/>
      </w:pPr>
      <w:r w:rsidRPr="00DA68BE">
        <w:t>Technical - Trimming and Upholstery</w:t>
      </w:r>
    </w:p>
    <w:p w:rsidR="00000000" w:rsidRPr="00DA68BE" w:rsidP="00DA68BE">
      <w:pPr>
        <w:pStyle w:val="Heading1"/>
      </w:pPr>
      <w:bookmarkStart w:id="5" w:name="O_807423"/>
      <w:bookmarkEnd w:id="5"/>
      <w:r w:rsidRPr="00DA68BE">
        <w:t>Elements and Performance Criteria</w:t>
      </w:r>
    </w:p>
    <w:tbl>
      <w:tblPr>
        <w:tblW w:w="9639" w:type="dxa"/>
        <w:tblLayout w:type="fixed"/>
        <w:tblCellMar>
          <w:left w:w="62" w:type="dxa"/>
          <w:right w:w="62" w:type="dxa"/>
        </w:tblCellMar>
        <w:tblLook w:val="0000"/>
      </w:tblPr>
      <w:tblGrid>
        <w:gridCol w:w="2835"/>
        <w:gridCol w:w="6804"/>
      </w:tblGrid>
      <w:tr w:rsidTr="00DA68B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BodyText"/>
            </w:pPr>
            <w:r w:rsidRPr="00DA68BE">
              <w:rPr>
                <w:rStyle w:val="SpecialBold"/>
              </w:rPr>
              <w:t>Elements</w:t>
            </w:r>
          </w:p>
          <w:p w:rsidR="00000000" w:rsidRPr="00DA68BE" w:rsidP="00DA68BE">
            <w:pPr>
              <w:pStyle w:val="BodyText"/>
            </w:pPr>
            <w:r w:rsidRPr="00DA68B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BodyText"/>
            </w:pPr>
            <w:r w:rsidRPr="00DA68BE">
              <w:rPr>
                <w:rStyle w:val="SpecialBold"/>
              </w:rPr>
              <w:t>Performance Criteria</w:t>
            </w:r>
          </w:p>
          <w:p w:rsidR="00000000" w:rsidP="00DA68BE">
            <w:pPr>
              <w:pStyle w:val="BodyText"/>
              <w:rPr>
                <w:lang w:val="en-NZ"/>
              </w:rPr>
            </w:pPr>
            <w:r w:rsidRPr="00DA68BE">
              <w:t>Performance criteria describe the performance needed to demonstrate achievement of the element. Where bold and italicised text is used, further information is detailed in the range of condition</w:t>
            </w:r>
            <w:r w:rsidRPr="00DA68BE">
              <w:t>s section.</w:t>
            </w:r>
          </w:p>
        </w:tc>
      </w:tr>
      <w:tr w:rsidTr="00DA68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List"/>
              <w:rPr>
                <w:lang w:val="en-NZ"/>
              </w:rPr>
            </w:pPr>
            <w:r w:rsidRPr="00DA68BE">
              <w:t>1.</w:t>
            </w:r>
            <w:r w:rsidRPr="00DA68BE">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List"/>
            </w:pPr>
            <w:r w:rsidRPr="00DA68BE">
              <w:t>1.1</w:t>
            </w:r>
            <w:r w:rsidRPr="00DA68BE">
              <w:tab/>
              <w:t>Job requirements are determined from workplace instructions</w:t>
            </w:r>
          </w:p>
          <w:p w:rsidR="00000000" w:rsidRPr="00DA68BE" w:rsidP="00DA68BE">
            <w:pPr>
              <w:pStyle w:val="List"/>
            </w:pPr>
            <w:r w:rsidRPr="00DA68BE">
              <w:t>1.2</w:t>
            </w:r>
            <w:r w:rsidRPr="00DA68BE">
              <w:rPr>
                <w:rStyle w:val="BoldandItalics"/>
              </w:rPr>
              <w:tab/>
              <w:t>Adhesive information</w:t>
            </w:r>
            <w:r w:rsidRPr="00DA68BE">
              <w:t xml:space="preserve"> is accessed and interpreted</w:t>
            </w:r>
          </w:p>
          <w:p w:rsidR="00000000" w:rsidRPr="00DA68BE" w:rsidP="00DA68BE">
            <w:pPr>
              <w:pStyle w:val="List"/>
            </w:pPr>
            <w:r w:rsidRPr="00DA68BE">
              <w:t>1.3</w:t>
            </w:r>
            <w:r w:rsidRPr="00DA68BE">
              <w:tab/>
              <w:t>Hazards associated with the work are identified and risks are managed</w:t>
            </w:r>
          </w:p>
          <w:p w:rsidR="00000000" w:rsidRPr="00DA68BE" w:rsidP="00DA68BE">
            <w:pPr>
              <w:pStyle w:val="List"/>
            </w:pPr>
            <w:r w:rsidRPr="00DA68BE">
              <w:t>1.4</w:t>
            </w:r>
            <w:r w:rsidRPr="00DA68BE">
              <w:tab/>
              <w:t>Tools and equipment, includin</w:t>
            </w:r>
            <w:r w:rsidRPr="00DA68BE">
              <w:t>g personal protective equipment (PPE), are selected and checked for serviceability</w:t>
            </w:r>
          </w:p>
          <w:p w:rsidR="00000000" w:rsidP="00DA68BE">
            <w:pPr>
              <w:pStyle w:val="List"/>
              <w:rPr>
                <w:lang w:val="en-NZ"/>
              </w:rPr>
            </w:pPr>
            <w:r w:rsidRPr="00DA68BE">
              <w:t>1.5</w:t>
            </w:r>
            <w:r w:rsidRPr="00DA68BE">
              <w:tab/>
              <w:t xml:space="preserve">Work area is prepared and work is planned to minimise waste and use time efficiently </w:t>
            </w:r>
          </w:p>
        </w:tc>
      </w:tr>
      <w:tr w:rsidTr="00DA68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List"/>
              <w:rPr>
                <w:lang w:val="en-NZ"/>
              </w:rPr>
            </w:pPr>
            <w:r w:rsidRPr="00DA68BE">
              <w:t>2.</w:t>
            </w:r>
            <w:r w:rsidRPr="00DA68BE">
              <w:tab/>
              <w:t>Select adhesive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List"/>
            </w:pPr>
            <w:r w:rsidRPr="00DA68BE">
              <w:t>2.1</w:t>
            </w:r>
            <w:r w:rsidRPr="00DA68BE">
              <w:tab/>
            </w:r>
            <w:r w:rsidRPr="00DA68BE">
              <w:t>Appropriate adhesive for specific automotive materials is selected according to manufacturer specifications and workplace procedures</w:t>
            </w:r>
          </w:p>
          <w:p w:rsidR="00000000" w:rsidP="00DA68BE">
            <w:pPr>
              <w:pStyle w:val="List"/>
              <w:rPr>
                <w:lang w:val="en-NZ"/>
              </w:rPr>
            </w:pPr>
            <w:r w:rsidRPr="00DA68BE">
              <w:t>2.2</w:t>
            </w:r>
            <w:r w:rsidRPr="00DA68BE">
              <w:tab/>
              <w:t>Specific safety data sheet (SDS) information for selected adhesive is identified and followed</w:t>
            </w:r>
          </w:p>
        </w:tc>
      </w:tr>
      <w:tr w:rsidTr="00DA68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List"/>
              <w:rPr>
                <w:lang w:val="en-NZ"/>
              </w:rPr>
            </w:pPr>
            <w:r w:rsidRPr="00DA68BE">
              <w:t>3.</w:t>
            </w:r>
            <w:r w:rsidRPr="00DA68BE">
              <w:tab/>
              <w:t>Apply adhesive to pre</w:t>
            </w:r>
            <w:r w:rsidRPr="00DA68BE">
              <w:t>pared surfaces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List"/>
            </w:pPr>
            <w:r w:rsidRPr="00DA68BE">
              <w:t>3.1</w:t>
            </w:r>
            <w:r w:rsidRPr="00DA68BE">
              <w:tab/>
              <w:t>Surfaces are cleaned and prepared according to adhesive manufacturer specifications</w:t>
            </w:r>
          </w:p>
          <w:p w:rsidR="00000000" w:rsidP="00DA68BE">
            <w:pPr>
              <w:pStyle w:val="List"/>
              <w:rPr>
                <w:lang w:val="en-NZ"/>
              </w:rPr>
            </w:pPr>
            <w:r w:rsidRPr="00DA68BE">
              <w:t>3.2</w:t>
            </w:r>
            <w:r w:rsidRPr="00DA68BE">
              <w:tab/>
              <w:t xml:space="preserve">Adhesives are applied according to workplace procedures and </w:t>
            </w:r>
            <w:r w:rsidRPr="00DA68BE">
              <w:rPr>
                <w:rStyle w:val="BoldandItalics"/>
              </w:rPr>
              <w:t>safety and environmental requirements</w:t>
            </w:r>
            <w:r w:rsidRPr="00DA68BE">
              <w:t>, and without causing damage to system or components</w:t>
            </w:r>
          </w:p>
        </w:tc>
      </w:tr>
      <w:tr w:rsidTr="00DA68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List"/>
              <w:rPr>
                <w:lang w:val="en-NZ"/>
              </w:rPr>
            </w:pPr>
            <w:r w:rsidRPr="00DA68BE">
              <w:t>4.</w:t>
            </w:r>
            <w:r w:rsidRPr="00DA68B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List"/>
            </w:pPr>
            <w:r w:rsidRPr="00DA68BE">
              <w:t>4.1</w:t>
            </w:r>
            <w:r w:rsidRPr="00DA68BE">
              <w:tab/>
              <w:t xml:space="preserve">Final adhesive selection is made and presented for use </w:t>
            </w:r>
          </w:p>
          <w:p w:rsidR="00000000" w:rsidRPr="00DA68BE" w:rsidP="00DA68BE">
            <w:pPr>
              <w:pStyle w:val="List"/>
            </w:pPr>
            <w:r w:rsidRPr="00DA68BE">
              <w:t>4.2</w:t>
            </w:r>
            <w:r w:rsidRPr="00DA68BE">
              <w:tab/>
              <w:t>Work area is cleaned, waste and non-recyclable materials are disposed of, and recyclable material is collected</w:t>
            </w:r>
          </w:p>
          <w:p w:rsidR="00000000" w:rsidRPr="00DA68BE" w:rsidP="00DA68BE">
            <w:pPr>
              <w:pStyle w:val="List"/>
            </w:pPr>
            <w:r w:rsidRPr="00DA68BE">
              <w:t>4.3</w:t>
            </w:r>
            <w:r w:rsidRPr="00DA68BE">
              <w:tab/>
              <w:t>Tools and equipment are checked and stored accor</w:t>
            </w:r>
            <w:r w:rsidRPr="00DA68BE">
              <w:t>ding to workplace procedures</w:t>
            </w:r>
          </w:p>
          <w:p w:rsidR="00000000" w:rsidRPr="00DA68BE" w:rsidP="00DA68BE">
            <w:pPr>
              <w:pStyle w:val="List"/>
            </w:pPr>
            <w:r w:rsidRPr="00DA68BE">
              <w:t>4.4</w:t>
            </w:r>
            <w:r w:rsidRPr="00DA68BE">
              <w:tab/>
              <w:t>Workplace documentation is processed according to workplace procedures</w:t>
            </w:r>
          </w:p>
        </w:tc>
      </w:tr>
    </w:tbl>
    <w:p w:rsidR="00000000" w:rsidRPr="00DA68BE" w:rsidP="00DA68BE">
      <w:pPr>
        <w:pStyle w:val="BodyText"/>
      </w:pPr>
    </w:p>
    <w:p w:rsidR="00000000" w:rsidRPr="00DA68BE" w:rsidP="00DA68BE">
      <w:pPr>
        <w:pStyle w:val="AllowPageBreak"/>
      </w:pPr>
    </w:p>
    <w:p w:rsidR="00000000" w:rsidRPr="00DA68BE" w:rsidP="00DA68BE">
      <w:pPr>
        <w:pStyle w:val="Heading1"/>
      </w:pPr>
      <w:bookmarkStart w:id="6" w:name="O_807424"/>
      <w:bookmarkEnd w:id="6"/>
      <w:r w:rsidRPr="00DA68BE">
        <w:t>Foundation Skills</w:t>
      </w:r>
    </w:p>
    <w:p w:rsidR="00000000" w:rsidRPr="00DA68BE" w:rsidP="00B82138">
      <w:pPr>
        <w:pStyle w:val="BodyText"/>
      </w:pPr>
      <w:r w:rsidRPr="00DA68BE">
        <w:t>This section describes those language, literacy, numeracy and employment skills that are essential to performance a</w:t>
      </w:r>
      <w:r w:rsidRPr="00DA68BE">
        <w:t>nd are not explicit in the performance criteria.</w:t>
      </w:r>
    </w:p>
    <w:tbl>
      <w:tblPr>
        <w:tblW w:w="9639" w:type="dxa"/>
        <w:tblLayout w:type="fixed"/>
        <w:tblCellMar>
          <w:left w:w="62" w:type="dxa"/>
          <w:right w:w="62" w:type="dxa"/>
        </w:tblCellMar>
        <w:tblLook w:val="0000"/>
      </w:tblPr>
      <w:tblGrid>
        <w:gridCol w:w="2835"/>
        <w:gridCol w:w="6804"/>
      </w:tblGrid>
      <w:tr w:rsidTr="00DA68B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BodyText"/>
            </w:pPr>
            <w:r w:rsidRPr="00DA68B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BodyText"/>
              <w:rPr>
                <w:lang w:val="en-NZ"/>
              </w:rPr>
            </w:pPr>
            <w:r w:rsidRPr="00DA68BE">
              <w:rPr>
                <w:rStyle w:val="SpecialBold"/>
              </w:rPr>
              <w:t>Description</w:t>
            </w:r>
          </w:p>
        </w:tc>
      </w:tr>
      <w:tr w:rsidTr="00DA68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BodyText"/>
              <w:rPr>
                <w:lang w:val="en-NZ"/>
              </w:rPr>
            </w:pPr>
            <w:r w:rsidRPr="00DA68B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ListBullet"/>
              <w:rPr>
                <w:lang w:val="en-NZ"/>
              </w:rPr>
            </w:pPr>
            <w:r w:rsidRPr="00DA68BE">
              <w:t>locate appropriate sources of information efficiently.</w:t>
            </w:r>
          </w:p>
        </w:tc>
      </w:tr>
      <w:tr w:rsidTr="00DA68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BodyText"/>
              <w:rPr>
                <w:lang w:val="en-NZ"/>
              </w:rPr>
            </w:pPr>
            <w:r w:rsidRPr="00DA68B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ListBullet"/>
              <w:rPr>
                <w:lang w:val="en-NZ"/>
              </w:rPr>
            </w:pPr>
            <w:r w:rsidRPr="00DA68BE">
              <w:t>legibly and accurately fill out workplace documentation.</w:t>
            </w:r>
          </w:p>
        </w:tc>
      </w:tr>
      <w:tr w:rsidTr="00DA68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BodyText"/>
              <w:rPr>
                <w:lang w:val="en-NZ"/>
              </w:rPr>
            </w:pPr>
            <w:r w:rsidRPr="00DA68B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ListBullet"/>
            </w:pPr>
            <w:r w:rsidRPr="00DA68BE">
              <w:t>clarify instructions and procedures</w:t>
            </w:r>
          </w:p>
          <w:p w:rsidR="00000000" w:rsidP="00DA68BE">
            <w:pPr>
              <w:pStyle w:val="ListBullet"/>
              <w:rPr>
                <w:lang w:val="en-NZ"/>
              </w:rPr>
            </w:pPr>
            <w:r w:rsidRPr="00DA68BE">
              <w:t>clearly report quality issues and job outcomes.</w:t>
            </w:r>
          </w:p>
        </w:tc>
      </w:tr>
      <w:tr w:rsidTr="00DA68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BodyText"/>
              <w:rPr>
                <w:lang w:val="en-NZ"/>
              </w:rPr>
            </w:pPr>
            <w:r w:rsidRPr="00DA68B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ListBullet"/>
              <w:rPr>
                <w:lang w:val="en-NZ"/>
              </w:rPr>
            </w:pPr>
            <w:r w:rsidRPr="00DA68BE">
              <w:t xml:space="preserve">plan own work requirements and prioritise actions to achieve required outcomes and ensure </w:t>
            </w:r>
            <w:r w:rsidRPr="00DA68BE">
              <w:t>tasks are completed within workplace timeframes.</w:t>
            </w:r>
          </w:p>
        </w:tc>
      </w:tr>
      <w:tr w:rsidTr="00DA68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BodyText"/>
              <w:rPr>
                <w:lang w:val="en-NZ"/>
              </w:rPr>
            </w:pPr>
            <w:r w:rsidRPr="00DA68B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ListBullet"/>
            </w:pPr>
            <w:r w:rsidRPr="00DA68BE">
              <w:t>use specialist adhesive tools and equipment.</w:t>
            </w:r>
          </w:p>
        </w:tc>
      </w:tr>
    </w:tbl>
    <w:p w:rsidR="00000000" w:rsidRPr="00DA68BE" w:rsidP="00DA68BE">
      <w:pPr>
        <w:pStyle w:val="BodyText"/>
      </w:pPr>
    </w:p>
    <w:p w:rsidR="00000000" w:rsidRPr="00DA68BE" w:rsidP="00DA68BE">
      <w:pPr>
        <w:pStyle w:val="AllowPageBreak"/>
      </w:pPr>
    </w:p>
    <w:p w:rsidR="00000000" w:rsidRPr="00DA68BE" w:rsidP="00DA68BE">
      <w:pPr>
        <w:pStyle w:val="Heading1"/>
      </w:pPr>
      <w:bookmarkStart w:id="7" w:name="O_807425"/>
      <w:bookmarkEnd w:id="7"/>
      <w:r w:rsidRPr="00DA68BE">
        <w:t>Range of Conditions</w:t>
      </w:r>
    </w:p>
    <w:p w:rsidR="00000000" w:rsidRPr="00DA68BE" w:rsidP="00B82138">
      <w:pPr>
        <w:pStyle w:val="BodyText"/>
      </w:pPr>
      <w:r w:rsidRPr="00DA68BE">
        <w:t>This section specifies work environments and conditions that may affect performance. Essential oper</w:t>
      </w:r>
      <w:r w:rsidRPr="00DA68BE">
        <w:t>ating conditions that may be present (depending on the work situation, needs of the candidate, accessibility of the item, and local industry and regional contexts) are included. Bold italicised wording, if used in the performance criteria, is detailed belo</w:t>
      </w:r>
      <w:r w:rsidRPr="00DA68BE">
        <w:t>w.</w:t>
      </w:r>
    </w:p>
    <w:tbl>
      <w:tblPr>
        <w:tblW w:w="9639" w:type="dxa"/>
        <w:tblLayout w:type="fixed"/>
        <w:tblCellMar>
          <w:left w:w="62" w:type="dxa"/>
          <w:right w:w="62" w:type="dxa"/>
        </w:tblCellMar>
        <w:tblLook w:val="0000"/>
      </w:tblPr>
      <w:tblGrid>
        <w:gridCol w:w="2835"/>
        <w:gridCol w:w="6804"/>
      </w:tblGrid>
      <w:tr w:rsidTr="00DA68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BodyText"/>
              <w:rPr>
                <w:lang w:val="en-NZ"/>
              </w:rPr>
            </w:pPr>
            <w:r w:rsidRPr="00DA68BE">
              <w:rPr>
                <w:rStyle w:val="BoldandItalics"/>
              </w:rPr>
              <w:t>Adhesive information</w:t>
            </w:r>
            <w:r w:rsidRPr="00DA68B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ListBullet"/>
            </w:pPr>
            <w:r w:rsidRPr="00DA68BE">
              <w:t>adhesive-specific specifications</w:t>
            </w:r>
          </w:p>
          <w:p w:rsidR="00000000" w:rsidRPr="00DA68BE" w:rsidP="00DA68BE">
            <w:pPr>
              <w:pStyle w:val="ListBullet"/>
            </w:pPr>
            <w:r w:rsidRPr="00DA68BE">
              <w:t>adhesive-specific application and removal instructions and processes</w:t>
            </w:r>
          </w:p>
          <w:p w:rsidR="00000000" w:rsidRPr="00DA68BE" w:rsidP="00DA68BE">
            <w:pPr>
              <w:pStyle w:val="ListBullet"/>
            </w:pPr>
            <w:r w:rsidRPr="00DA68BE">
              <w:t>SDS information</w:t>
            </w:r>
          </w:p>
          <w:p w:rsidR="00000000" w:rsidP="00DA68BE">
            <w:pPr>
              <w:pStyle w:val="ListBullet"/>
              <w:rPr>
                <w:lang w:val="en-NZ"/>
              </w:rPr>
            </w:pPr>
            <w:r w:rsidRPr="00DA68BE">
              <w:t>manufacturer specifications.</w:t>
            </w:r>
          </w:p>
        </w:tc>
      </w:tr>
      <w:tr w:rsidTr="00DA68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8BE">
            <w:pPr>
              <w:pStyle w:val="BodyText"/>
              <w:rPr>
                <w:lang w:val="en-NZ"/>
              </w:rPr>
            </w:pPr>
            <w:r w:rsidRPr="00DA68BE">
              <w:rPr>
                <w:rStyle w:val="BoldandItalics"/>
              </w:rPr>
              <w:t>Safety and environmental requirements</w:t>
            </w:r>
            <w:r w:rsidRPr="00DA68B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8BE" w:rsidP="00DA68BE">
            <w:pPr>
              <w:pStyle w:val="ListBullet"/>
            </w:pPr>
            <w:r w:rsidRPr="00DA68BE">
              <w:t>work health and safety (WHS) and occupational health and safety (OHS) requirements, including procedures for:</w:t>
            </w:r>
          </w:p>
          <w:p w:rsidR="00000000" w:rsidRPr="00DA68BE" w:rsidP="00DA68BE">
            <w:pPr>
              <w:pStyle w:val="ListBullet2"/>
            </w:pPr>
            <w:r w:rsidRPr="00DA68BE">
              <w:t>selecting and using PPE</w:t>
            </w:r>
          </w:p>
          <w:p w:rsidR="00000000" w:rsidRPr="00DA68BE" w:rsidP="00DA68BE">
            <w:pPr>
              <w:pStyle w:val="ListBullet2"/>
            </w:pPr>
            <w:r w:rsidRPr="00DA68BE">
              <w:t>using SDS for adhesives</w:t>
            </w:r>
          </w:p>
          <w:p w:rsidR="00000000" w:rsidRPr="00DA68BE" w:rsidP="00DA68BE">
            <w:pPr>
              <w:pStyle w:val="ListBullet2"/>
            </w:pPr>
            <w:r w:rsidRPr="00DA68BE">
              <w:t>using specialist tools and equipment</w:t>
            </w:r>
          </w:p>
          <w:p w:rsidR="00000000" w:rsidRPr="00DA68BE" w:rsidP="00DA68BE">
            <w:pPr>
              <w:pStyle w:val="ListBullet2"/>
            </w:pPr>
            <w:r w:rsidRPr="00DA68BE">
              <w:t>storing adhesives</w:t>
            </w:r>
          </w:p>
          <w:p w:rsidR="00000000" w:rsidRPr="00DA68BE" w:rsidP="00DA68BE">
            <w:pPr>
              <w:pStyle w:val="ListBullet"/>
            </w:pPr>
            <w:r w:rsidRPr="00DA68BE">
              <w:t>environmental requirements, including procedures for trapping, storing and disposing of adhesives and waste materials.</w:t>
            </w:r>
          </w:p>
        </w:tc>
      </w:tr>
    </w:tbl>
    <w:p w:rsidR="00000000" w:rsidRPr="00DA68BE" w:rsidP="00DA68BE">
      <w:pPr>
        <w:pStyle w:val="BodyText"/>
      </w:pPr>
    </w:p>
    <w:p w:rsidR="00000000" w:rsidRPr="00DA68BE" w:rsidP="00DA68BE">
      <w:pPr>
        <w:pStyle w:val="AllowPageBreak"/>
      </w:pPr>
    </w:p>
    <w:p w:rsidR="00000000" w:rsidRPr="00DA68BE" w:rsidP="00DA68BE">
      <w:pPr>
        <w:pStyle w:val="Heading1"/>
      </w:pPr>
      <w:bookmarkStart w:id="8" w:name="O_807426"/>
      <w:bookmarkEnd w:id="8"/>
      <w:r w:rsidRPr="00DA68BE">
        <w:t>Unit Mapping Information</w:t>
      </w:r>
    </w:p>
    <w:p w:rsidR="00000000" w:rsidRPr="00DA68BE" w:rsidP="00B82138">
      <w:pPr>
        <w:pStyle w:val="BodyText"/>
      </w:pPr>
      <w:r w:rsidRPr="00DA68BE">
        <w:t>Equivalent to AURVTT3021 Select and use adhesives</w:t>
      </w:r>
    </w:p>
    <w:p w:rsidR="00000000" w:rsidRPr="00DA68BE" w:rsidP="00DA68BE">
      <w:pPr>
        <w:pStyle w:val="Heading1"/>
      </w:pPr>
      <w:bookmarkStart w:id="9" w:name="O_807433"/>
      <w:bookmarkEnd w:id="9"/>
      <w:r w:rsidRPr="00DA68BE">
        <w:t>Links</w:t>
      </w:r>
    </w:p>
    <w:p w:rsidR="00000000" w:rsidRPr="00DA68BE" w:rsidP="00B82138">
      <w:pPr>
        <w:pStyle w:val="BodyText"/>
      </w:pPr>
      <w:r w:rsidRPr="00DA68B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5246">
        <w:rPr>
          <w:rStyle w:val="Hyperlink"/>
        </w:rPr>
        <w:t>https://vetnet.gov.au/Pages/TrainingDocs.aspx?q=b4278d82-d487-4070-a8c4-78045ec695b1</w:t>
      </w:r>
      <w:r>
        <w:fldChar w:fldCharType="end"/>
      </w:r>
    </w:p>
    <w:p w:rsidR="00000000" w:rsidRPr="00DA68BE" w:rsidP="00DA68BE"/>
    <w:sectPr w:rsidSect="00DA68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BE" w:rsidRPr="00B82138" w:rsidP="00B82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38" w:rsidP="00DA6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2138" w:rsidP="00DA68B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82138" w:rsidP="00DA6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8BE" w:rsidRPr="00B82138" w:rsidP="00B82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38" w:rsidRPr="002D2AF8" w:rsidP="00DA68BE">
    <w:pPr>
      <w:pStyle w:val="Header"/>
      <w:framePr w:wrap="around"/>
    </w:pPr>
    <w:r>
      <w:fldChar w:fldCharType="begin"/>
    </w:r>
    <w:r>
      <w:instrText xml:space="preserve"> TITLE   \* MERGEFORMAT </w:instrText>
    </w:r>
    <w:r>
      <w:fldChar w:fldCharType="separate"/>
    </w:r>
    <w:r>
      <w:t>AURVTT021 Select and apply adhesives in automotive and marine service and repair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82138" w:rsidP="00DA6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FAA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182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E04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8BE"/>
    <w:pPr>
      <w:spacing w:before="360" w:after="60"/>
      <w:outlineLvl w:val="0"/>
    </w:pPr>
    <w:rPr>
      <w:sz w:val="32"/>
    </w:rPr>
  </w:style>
  <w:style w:type="paragraph" w:styleId="Heading2">
    <w:name w:val="heading 2"/>
    <w:basedOn w:val="HeadingBase"/>
    <w:next w:val="BodyText"/>
    <w:link w:val="Heading2Char"/>
    <w:qFormat/>
    <w:rsid w:val="00DA68BE"/>
    <w:pPr>
      <w:keepLines/>
      <w:spacing w:before="240" w:after="120"/>
      <w:outlineLvl w:val="1"/>
    </w:pPr>
    <w:rPr>
      <w:sz w:val="28"/>
      <w:szCs w:val="40"/>
    </w:rPr>
  </w:style>
  <w:style w:type="paragraph" w:styleId="Heading3">
    <w:name w:val="heading 3"/>
    <w:basedOn w:val="HeadingBase"/>
    <w:next w:val="BodyText"/>
    <w:link w:val="Heading3Char"/>
    <w:qFormat/>
    <w:rsid w:val="00DA68BE"/>
    <w:pPr>
      <w:spacing w:before="180" w:after="120"/>
      <w:outlineLvl w:val="2"/>
    </w:pPr>
    <w:rPr>
      <w:spacing w:val="-10"/>
      <w:kern w:val="32"/>
    </w:rPr>
  </w:style>
  <w:style w:type="paragraph" w:styleId="Heading4">
    <w:name w:val="heading 4"/>
    <w:basedOn w:val="HeadingBase"/>
    <w:next w:val="BodyText"/>
    <w:link w:val="Heading4Char"/>
    <w:qFormat/>
    <w:rsid w:val="00DA68BE"/>
    <w:pPr>
      <w:spacing w:before="160" w:after="120"/>
      <w:outlineLvl w:val="3"/>
    </w:pPr>
    <w:rPr>
      <w:sz w:val="22"/>
    </w:rPr>
  </w:style>
  <w:style w:type="paragraph" w:styleId="Heading5">
    <w:name w:val="heading 5"/>
    <w:basedOn w:val="HeadingBase"/>
    <w:next w:val="Normal"/>
    <w:link w:val="Heading5Char"/>
    <w:qFormat/>
    <w:rsid w:val="00DA68BE"/>
    <w:pPr>
      <w:spacing w:before="80"/>
      <w:outlineLvl w:val="4"/>
    </w:pPr>
    <w:rPr>
      <w:color w:val="918585"/>
      <w:sz w:val="20"/>
    </w:rPr>
  </w:style>
  <w:style w:type="paragraph" w:styleId="Heading6">
    <w:name w:val="heading 6"/>
    <w:basedOn w:val="HeadingBase"/>
    <w:next w:val="Normal"/>
    <w:link w:val="Heading6Char"/>
    <w:qFormat/>
    <w:rsid w:val="00DA68BE"/>
    <w:pPr>
      <w:spacing w:before="60"/>
      <w:outlineLvl w:val="5"/>
    </w:pPr>
    <w:rPr>
      <w:color w:val="918585"/>
      <w:sz w:val="20"/>
    </w:rPr>
  </w:style>
  <w:style w:type="paragraph" w:styleId="Heading7">
    <w:name w:val="heading 7"/>
    <w:basedOn w:val="Normal"/>
    <w:next w:val="Normal"/>
    <w:link w:val="Heading7Char"/>
    <w:qFormat/>
    <w:rsid w:val="00DA68BE"/>
    <w:pPr>
      <w:ind w:left="720"/>
      <w:outlineLvl w:val="6"/>
    </w:pPr>
    <w:rPr>
      <w:i/>
    </w:rPr>
  </w:style>
  <w:style w:type="paragraph" w:styleId="Heading8">
    <w:name w:val="heading 8"/>
    <w:basedOn w:val="Normal"/>
    <w:next w:val="Normal"/>
    <w:link w:val="Heading8Char"/>
    <w:qFormat/>
    <w:rsid w:val="00DA68BE"/>
    <w:pPr>
      <w:ind w:left="720"/>
      <w:outlineLvl w:val="7"/>
    </w:pPr>
    <w:rPr>
      <w:i/>
    </w:rPr>
  </w:style>
  <w:style w:type="paragraph" w:styleId="Heading9">
    <w:name w:val="heading 9"/>
    <w:basedOn w:val="Normal"/>
    <w:next w:val="Normal"/>
    <w:link w:val="Heading9Char"/>
    <w:qFormat/>
    <w:rsid w:val="00DA68BE"/>
    <w:pPr>
      <w:ind w:left="720"/>
      <w:outlineLvl w:val="8"/>
    </w:pPr>
    <w:rPr>
      <w:i/>
    </w:rPr>
  </w:style>
  <w:style w:type="character" w:default="1" w:styleId="DefaultParagraphFont">
    <w:name w:val="Default Paragraph Font"/>
    <w:uiPriority w:val="1"/>
    <w:unhideWhenUsed/>
    <w:rsid w:val="00DA6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8BE"/>
  </w:style>
  <w:style w:type="character" w:customStyle="1" w:styleId="Heading1Char">
    <w:name w:val="Heading 1 Char"/>
    <w:basedOn w:val="DefaultParagraphFont"/>
    <w:link w:val="Heading1"/>
    <w:rsid w:val="00DA68BE"/>
    <w:rPr>
      <w:rFonts w:ascii="Times New Roman" w:eastAsia="Times New Roman" w:hAnsi="Times New Roman" w:cs="Times New Roman"/>
      <w:b/>
      <w:sz w:val="32"/>
      <w:szCs w:val="20"/>
      <w:lang w:eastAsia="en-US"/>
    </w:rPr>
  </w:style>
  <w:style w:type="paragraph" w:styleId="BodyText">
    <w:name w:val="Body Text"/>
    <w:basedOn w:val="Normal"/>
    <w:link w:val="BodyTextChar"/>
    <w:rsid w:val="00DA68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8BE"/>
    <w:rPr>
      <w:rFonts w:ascii="Times New Roman" w:eastAsia="Times New Roman" w:hAnsi="Times New Roman" w:cs="Times New Roman"/>
      <w:sz w:val="24"/>
      <w:lang w:eastAsia="en-US"/>
    </w:rPr>
  </w:style>
  <w:style w:type="paragraph" w:styleId="List">
    <w:name w:val="List"/>
    <w:basedOn w:val="BodyText"/>
    <w:next w:val="BodyText"/>
    <w:rsid w:val="00DA68BE"/>
    <w:pPr>
      <w:tabs>
        <w:tab w:val="left" w:pos="340"/>
      </w:tabs>
      <w:spacing w:before="60" w:after="60"/>
      <w:ind w:left="340" w:hanging="340"/>
    </w:pPr>
  </w:style>
  <w:style w:type="paragraph" w:styleId="ListBullet">
    <w:name w:val="List Bullet"/>
    <w:basedOn w:val="List"/>
    <w:rsid w:val="00DA68BE"/>
    <w:pPr>
      <w:numPr>
        <w:numId w:val="12"/>
      </w:numPr>
      <w:tabs>
        <w:tab w:val="clear" w:pos="340"/>
      </w:tabs>
      <w:spacing w:before="40" w:after="40"/>
    </w:pPr>
  </w:style>
  <w:style w:type="character" w:customStyle="1" w:styleId="SpecialBold">
    <w:name w:val="Special Bold"/>
    <w:basedOn w:val="DefaultParagraphFont"/>
    <w:rsid w:val="00DA68BE"/>
    <w:rPr>
      <w:b/>
      <w:spacing w:val="0"/>
    </w:rPr>
  </w:style>
  <w:style w:type="paragraph" w:styleId="ListBullet2">
    <w:name w:val="List Bullet 2"/>
    <w:basedOn w:val="List2"/>
    <w:rsid w:val="00DA68BE"/>
    <w:pPr>
      <w:numPr>
        <w:numId w:val="13"/>
      </w:numPr>
      <w:tabs>
        <w:tab w:val="clear" w:pos="680"/>
      </w:tabs>
    </w:pPr>
  </w:style>
  <w:style w:type="paragraph" w:customStyle="1" w:styleId="SuperHeading">
    <w:name w:val="SuperHeading"/>
    <w:basedOn w:val="Normal"/>
    <w:rsid w:val="00DA68BE"/>
    <w:pPr>
      <w:spacing w:before="240" w:after="120"/>
      <w:outlineLvl w:val="0"/>
    </w:pPr>
    <w:rPr>
      <w:rFonts w:ascii="Times New Roman" w:hAnsi="Times New Roman"/>
      <w:b/>
      <w:sz w:val="32"/>
    </w:rPr>
  </w:style>
  <w:style w:type="paragraph" w:customStyle="1" w:styleId="AllowPageBreak">
    <w:name w:val="AllowPageBreak"/>
    <w:rsid w:val="00DA6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68BE"/>
    <w:rPr>
      <w:b/>
      <w:i/>
      <w:u w:val="none"/>
    </w:rPr>
  </w:style>
  <w:style w:type="character" w:customStyle="1" w:styleId="Heading2Char">
    <w:name w:val="Heading 2 Char"/>
    <w:basedOn w:val="DefaultParagraphFont"/>
    <w:link w:val="Heading2"/>
    <w:rsid w:val="00DA6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8BE"/>
    <w:rPr>
      <w:rFonts w:ascii="Courier New" w:eastAsia="Times New Roman" w:hAnsi="Courier New" w:cs="Times New Roman"/>
      <w:i/>
      <w:szCs w:val="20"/>
      <w:lang w:eastAsia="en-US"/>
    </w:rPr>
  </w:style>
  <w:style w:type="paragraph" w:customStyle="1" w:styleId="HeadingBase">
    <w:name w:val="Heading Base"/>
    <w:rsid w:val="00DA6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8BE"/>
    <w:pPr>
      <w:tabs>
        <w:tab w:val="right" w:leader="dot" w:pos="9072"/>
      </w:tabs>
      <w:ind w:left="567"/>
    </w:pPr>
    <w:rPr>
      <w:szCs w:val="22"/>
    </w:rPr>
  </w:style>
  <w:style w:type="paragraph" w:customStyle="1" w:styleId="TOCBase">
    <w:name w:val="TOC Base"/>
    <w:rsid w:val="00DA6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8BE"/>
    <w:pPr>
      <w:tabs>
        <w:tab w:val="right" w:leader="dot" w:pos="9072"/>
      </w:tabs>
      <w:spacing w:before="40" w:after="40"/>
      <w:ind w:left="284"/>
    </w:pPr>
    <w:rPr>
      <w:rFonts w:ascii="Times New Roman" w:hAnsi="Times New Roman"/>
    </w:rPr>
  </w:style>
  <w:style w:type="paragraph" w:styleId="TOC1">
    <w:name w:val="toc 1"/>
    <w:basedOn w:val="TOCBase"/>
    <w:next w:val="Normal"/>
    <w:rsid w:val="00DA6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8BE"/>
    <w:rPr>
      <w:rFonts w:ascii="Times New Roman" w:eastAsia="Times New Roman" w:hAnsi="Times New Roman" w:cs="Times New Roman"/>
      <w:sz w:val="16"/>
      <w:lang w:eastAsia="en-US"/>
    </w:rPr>
  </w:style>
  <w:style w:type="paragraph" w:styleId="Title">
    <w:name w:val="Title"/>
    <w:basedOn w:val="HeadingBase"/>
    <w:link w:val="TitleChar"/>
    <w:qFormat/>
    <w:rsid w:val="00DA68BE"/>
    <w:pPr>
      <w:spacing w:before="5040"/>
      <w:jc w:val="center"/>
    </w:pPr>
    <w:rPr>
      <w:sz w:val="48"/>
      <w:szCs w:val="72"/>
      <w:lang w:val="en-US"/>
    </w:rPr>
  </w:style>
  <w:style w:type="character" w:customStyle="1" w:styleId="TitleChar">
    <w:name w:val="Title Char"/>
    <w:basedOn w:val="DefaultParagraphFont"/>
    <w:link w:val="Title"/>
    <w:rsid w:val="00DA6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8BE"/>
    <w:pPr>
      <w:tabs>
        <w:tab w:val="left" w:pos="3600"/>
        <w:tab w:val="left" w:pos="3958"/>
      </w:tabs>
    </w:pPr>
  </w:style>
  <w:style w:type="paragraph" w:customStyle="1" w:styleId="Note">
    <w:name w:val="Note"/>
    <w:basedOn w:val="BodyText"/>
    <w:rsid w:val="00DA6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8BE"/>
    <w:pPr>
      <w:framePr w:wrap="auto" w:hAnchor="text" w:y="6049"/>
    </w:pPr>
    <w:rPr>
      <w:color w:val="000000"/>
      <w:sz w:val="40"/>
    </w:rPr>
  </w:style>
  <w:style w:type="paragraph" w:customStyle="1" w:styleId="TOCTitle">
    <w:name w:val="TOCTitle"/>
    <w:basedOn w:val="Heading1"/>
    <w:rsid w:val="00DA68BE"/>
    <w:pPr>
      <w:spacing w:after="240"/>
      <w:jc w:val="center"/>
      <w:outlineLvl w:val="9"/>
    </w:pPr>
    <w:rPr>
      <w:caps/>
    </w:rPr>
  </w:style>
  <w:style w:type="paragraph" w:customStyle="1" w:styleId="Version">
    <w:name w:val="Version"/>
    <w:rsid w:val="00DA68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8BE"/>
    <w:pPr>
      <w:keepNext w:val="0"/>
      <w:tabs>
        <w:tab w:val="right" w:pos="4176"/>
      </w:tabs>
      <w:ind w:left="198" w:hanging="198"/>
    </w:pPr>
    <w:rPr>
      <w:rFonts w:ascii="Garamond" w:hAnsi="Garamond"/>
    </w:rPr>
  </w:style>
  <w:style w:type="paragraph" w:styleId="IndexHeading">
    <w:name w:val="index heading"/>
    <w:basedOn w:val="Normal"/>
    <w:next w:val="Index1"/>
    <w:semiHidden/>
    <w:rsid w:val="00DA68BE"/>
    <w:pPr>
      <w:spacing w:before="120" w:after="120"/>
    </w:pPr>
    <w:rPr>
      <w:rFonts w:ascii="Arial" w:hAnsi="Arial"/>
      <w:b/>
      <w:color w:val="918585"/>
      <w:sz w:val="24"/>
    </w:rPr>
  </w:style>
  <w:style w:type="paragraph" w:styleId="Header">
    <w:name w:val="header"/>
    <w:basedOn w:val="Normal"/>
    <w:link w:val="HeaderChar"/>
    <w:rsid w:val="00DA6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8BE"/>
    <w:rPr>
      <w:rFonts w:ascii="Times New Roman" w:eastAsia="Times New Roman" w:hAnsi="Times New Roman" w:cs="Times New Roman"/>
      <w:sz w:val="16"/>
      <w:szCs w:val="20"/>
      <w:lang w:val="en-GB" w:eastAsia="en-US"/>
    </w:rPr>
  </w:style>
  <w:style w:type="paragraph" w:customStyle="1" w:styleId="Chapter">
    <w:name w:val="Chapter"/>
    <w:basedOn w:val="Normal"/>
    <w:rsid w:val="00DA68BE"/>
    <w:pPr>
      <w:spacing w:before="240"/>
    </w:pPr>
    <w:rPr>
      <w:rFonts w:ascii="Times New Roman" w:hAnsi="Times New Roman"/>
      <w:smallCaps/>
      <w:spacing w:val="80"/>
      <w:sz w:val="28"/>
    </w:rPr>
  </w:style>
  <w:style w:type="paragraph" w:customStyle="1" w:styleId="InChapter">
    <w:name w:val="InChapter"/>
    <w:basedOn w:val="Heading3"/>
    <w:rsid w:val="00DA68BE"/>
    <w:pPr>
      <w:spacing w:after="240"/>
      <w:outlineLvl w:val="9"/>
    </w:pPr>
    <w:rPr>
      <w:noProof/>
    </w:rPr>
  </w:style>
  <w:style w:type="paragraph" w:styleId="Index2">
    <w:name w:val="index 2"/>
    <w:basedOn w:val="Normal"/>
    <w:next w:val="Normal"/>
    <w:semiHidden/>
    <w:rsid w:val="00DA68BE"/>
    <w:pPr>
      <w:tabs>
        <w:tab w:val="right" w:pos="4176"/>
      </w:tabs>
      <w:ind w:left="568" w:hanging="284"/>
    </w:pPr>
    <w:rPr>
      <w:rFonts w:ascii="Garamond" w:hAnsi="Garamond"/>
    </w:rPr>
  </w:style>
  <w:style w:type="paragraph" w:customStyle="1" w:styleId="Byline">
    <w:name w:val="Byline"/>
    <w:rsid w:val="00DA6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8BE"/>
    <w:pPr>
      <w:tabs>
        <w:tab w:val="clear" w:pos="3600"/>
        <w:tab w:val="clear" w:pos="3958"/>
      </w:tabs>
      <w:jc w:val="right"/>
    </w:pPr>
  </w:style>
  <w:style w:type="character" w:styleId="Emphasis">
    <w:name w:val="Emphasis"/>
    <w:basedOn w:val="DefaultParagraphFont"/>
    <w:qFormat/>
    <w:rsid w:val="00DA68BE"/>
    <w:rPr>
      <w:i/>
    </w:rPr>
  </w:style>
  <w:style w:type="paragraph" w:styleId="Caption">
    <w:name w:val="caption"/>
    <w:basedOn w:val="BodyText"/>
    <w:next w:val="Normal"/>
    <w:qFormat/>
    <w:rsid w:val="00DA68BE"/>
    <w:pPr>
      <w:framePr w:w="2268" w:hSpace="181" w:vSpace="181" w:wrap="around" w:vAnchor="text" w:hAnchor="page" w:x="1135" w:y="285" w:anchorLock="1"/>
    </w:pPr>
    <w:rPr>
      <w:i/>
    </w:rPr>
  </w:style>
  <w:style w:type="paragraph" w:customStyle="1" w:styleId="MiniTOCTitle">
    <w:name w:val="MiniTOCTitle"/>
    <w:basedOn w:val="Heading4"/>
    <w:rsid w:val="00DA68BE"/>
    <w:pPr>
      <w:spacing w:before="240"/>
      <w:outlineLvl w:val="9"/>
    </w:pPr>
    <w:rPr>
      <w:noProof/>
      <w:sz w:val="24"/>
    </w:rPr>
  </w:style>
  <w:style w:type="paragraph" w:customStyle="1" w:styleId="MiniTOCItem">
    <w:name w:val="MiniTOCItem"/>
    <w:basedOn w:val="ListBullet"/>
    <w:rsid w:val="00DA68BE"/>
    <w:pPr>
      <w:numPr>
        <w:numId w:val="0"/>
      </w:numPr>
      <w:tabs>
        <w:tab w:val="right" w:leader="dot" w:pos="6521"/>
      </w:tabs>
      <w:spacing w:before="0" w:after="0"/>
    </w:pPr>
  </w:style>
  <w:style w:type="paragraph" w:customStyle="1" w:styleId="TOFTitle">
    <w:name w:val="TOFTitle"/>
    <w:basedOn w:val="TOCTitle"/>
    <w:rsid w:val="00DA68BE"/>
  </w:style>
  <w:style w:type="paragraph" w:styleId="TableofFigures">
    <w:name w:val="table of figures"/>
    <w:basedOn w:val="Normal"/>
    <w:next w:val="Normal"/>
    <w:semiHidden/>
    <w:rsid w:val="00DA68BE"/>
    <w:pPr>
      <w:tabs>
        <w:tab w:val="right" w:leader="dot" w:pos="9072"/>
      </w:tabs>
      <w:ind w:left="970" w:hanging="403"/>
    </w:pPr>
    <w:rPr>
      <w:rFonts w:ascii="Times New Roman" w:hAnsi="Times New Roman"/>
      <w:b/>
    </w:rPr>
  </w:style>
  <w:style w:type="paragraph" w:styleId="ListNumber">
    <w:name w:val="List Number"/>
    <w:basedOn w:val="List"/>
    <w:rsid w:val="00DA68BE"/>
    <w:pPr>
      <w:numPr>
        <w:numId w:val="15"/>
      </w:numPr>
      <w:tabs>
        <w:tab w:val="clear" w:pos="340"/>
      </w:tabs>
    </w:pPr>
  </w:style>
  <w:style w:type="character" w:customStyle="1" w:styleId="WingdingSymbols">
    <w:name w:val="Wingding Symbols"/>
    <w:rsid w:val="00DA68BE"/>
    <w:rPr>
      <w:rFonts w:ascii="Wingdings" w:hAnsi="Wingdings"/>
    </w:rPr>
  </w:style>
  <w:style w:type="paragraph" w:customStyle="1" w:styleId="TableHeading">
    <w:name w:val="Table Heading"/>
    <w:basedOn w:val="HeadingBase"/>
    <w:rsid w:val="00DA68BE"/>
    <w:pPr>
      <w:keepLines/>
      <w:pBdr>
        <w:bottom w:val="single" w:sz="6" w:space="1" w:color="918585"/>
      </w:pBdr>
      <w:spacing w:before="240"/>
    </w:pPr>
  </w:style>
  <w:style w:type="character" w:customStyle="1" w:styleId="HotSpot">
    <w:name w:val="HotSpot"/>
    <w:rsid w:val="00DA68BE"/>
    <w:rPr>
      <w:color w:val="0033CC"/>
      <w:u w:val="none"/>
    </w:rPr>
  </w:style>
  <w:style w:type="paragraph" w:customStyle="1" w:styleId="BodyTextRight">
    <w:name w:val="Body Text Right"/>
    <w:basedOn w:val="BodyText"/>
    <w:rsid w:val="00DA68BE"/>
    <w:pPr>
      <w:spacing w:before="0" w:after="0"/>
      <w:jc w:val="right"/>
    </w:pPr>
  </w:style>
  <w:style w:type="paragraph" w:styleId="Index3">
    <w:name w:val="index 3"/>
    <w:basedOn w:val="ListNumber2"/>
    <w:next w:val="Normal"/>
    <w:semiHidden/>
    <w:rsid w:val="00DA68BE"/>
    <w:pPr>
      <w:numPr>
        <w:numId w:val="0"/>
      </w:numPr>
      <w:tabs>
        <w:tab w:val="right" w:leader="dot" w:pos="4176"/>
      </w:tabs>
    </w:pPr>
  </w:style>
  <w:style w:type="paragraph" w:styleId="ListNumber2">
    <w:name w:val="List Number 2"/>
    <w:basedOn w:val="List2"/>
    <w:rsid w:val="00DA68BE"/>
    <w:pPr>
      <w:numPr>
        <w:numId w:val="10"/>
      </w:numPr>
      <w:tabs>
        <w:tab w:val="clear" w:pos="1060"/>
      </w:tabs>
    </w:pPr>
  </w:style>
  <w:style w:type="paragraph" w:customStyle="1" w:styleId="MarginNote">
    <w:name w:val="Margin Note"/>
    <w:basedOn w:val="BodyText"/>
    <w:rsid w:val="00DA6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8BE"/>
    <w:rPr>
      <w:sz w:val="32"/>
    </w:rPr>
  </w:style>
  <w:style w:type="paragraph" w:customStyle="1" w:styleId="HeadingProcedure">
    <w:name w:val="Heading Procedure"/>
    <w:basedOn w:val="HeadingBase"/>
    <w:next w:val="Normal"/>
    <w:rsid w:val="00DA68BE"/>
    <w:pPr>
      <w:tabs>
        <w:tab w:val="left" w:pos="0"/>
      </w:tabs>
      <w:spacing w:before="120" w:after="60"/>
    </w:pPr>
    <w:rPr>
      <w:i/>
      <w:color w:val="918585"/>
      <w:sz w:val="22"/>
    </w:rPr>
  </w:style>
  <w:style w:type="paragraph" w:customStyle="1" w:styleId="TableBodyText">
    <w:name w:val="Table Body Text"/>
    <w:basedOn w:val="BodyText"/>
    <w:rsid w:val="00DA68BE"/>
    <w:pPr>
      <w:spacing w:before="60" w:after="60"/>
    </w:pPr>
  </w:style>
  <w:style w:type="paragraph" w:styleId="ListContinue">
    <w:name w:val="List Continue"/>
    <w:basedOn w:val="List"/>
    <w:rsid w:val="00DA68BE"/>
    <w:pPr>
      <w:ind w:firstLine="0"/>
    </w:pPr>
  </w:style>
  <w:style w:type="paragraph" w:customStyle="1" w:styleId="ListNote">
    <w:name w:val="List Note"/>
    <w:basedOn w:val="List"/>
    <w:rsid w:val="00DA68BE"/>
    <w:pPr>
      <w:pBdr>
        <w:top w:val="single" w:sz="6" w:space="2" w:color="918585"/>
        <w:bottom w:val="single" w:sz="6" w:space="2" w:color="918585"/>
      </w:pBdr>
      <w:tabs>
        <w:tab w:val="left" w:pos="1021"/>
      </w:tabs>
      <w:ind w:firstLine="0"/>
    </w:pPr>
  </w:style>
  <w:style w:type="paragraph" w:customStyle="1" w:styleId="Warning">
    <w:name w:val="Warning"/>
    <w:basedOn w:val="BodyText"/>
    <w:rsid w:val="00DA68BE"/>
    <w:pPr>
      <w:shd w:val="clear" w:color="auto" w:fill="D9D9D9"/>
      <w:tabs>
        <w:tab w:val="left" w:pos="992"/>
      </w:tabs>
      <w:ind w:left="119" w:right="119"/>
    </w:pPr>
    <w:rPr>
      <w:sz w:val="20"/>
    </w:rPr>
  </w:style>
  <w:style w:type="paragraph" w:customStyle="1" w:styleId="MarginIcons">
    <w:name w:val="Margin Icons"/>
    <w:basedOn w:val="BodyText"/>
    <w:rsid w:val="00DA6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8BE"/>
    <w:rPr>
      <w:rFonts w:ascii="Courier New" w:hAnsi="Courier New"/>
    </w:rPr>
  </w:style>
  <w:style w:type="paragraph" w:customStyle="1" w:styleId="NoteBullet">
    <w:name w:val="Note Bullet"/>
    <w:basedOn w:val="Note"/>
    <w:rsid w:val="00DA68BE"/>
    <w:pPr>
      <w:tabs>
        <w:tab w:val="clear" w:pos="680"/>
      </w:tabs>
      <w:spacing w:before="60" w:after="60"/>
    </w:pPr>
  </w:style>
  <w:style w:type="paragraph" w:customStyle="1" w:styleId="SubHeading2">
    <w:name w:val="SubHeading2"/>
    <w:basedOn w:val="HeadingBase"/>
    <w:rsid w:val="00DA68BE"/>
    <w:pPr>
      <w:spacing w:before="240" w:after="60"/>
    </w:pPr>
    <w:rPr>
      <w:sz w:val="20"/>
    </w:rPr>
  </w:style>
  <w:style w:type="paragraph" w:customStyle="1" w:styleId="SubHeading1">
    <w:name w:val="SubHeading1"/>
    <w:basedOn w:val="HeadingBase"/>
    <w:rsid w:val="00DA68BE"/>
    <w:pPr>
      <w:spacing w:before="240" w:after="60"/>
    </w:pPr>
    <w:rPr>
      <w:color w:val="918585"/>
      <w:sz w:val="22"/>
    </w:rPr>
  </w:style>
  <w:style w:type="paragraph" w:customStyle="1" w:styleId="SideHeading">
    <w:name w:val="Side Heading"/>
    <w:basedOn w:val="HeadingBase"/>
    <w:rsid w:val="00DA6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8BE"/>
    <w:pPr>
      <w:tabs>
        <w:tab w:val="num" w:pos="360"/>
      </w:tabs>
    </w:pPr>
  </w:style>
  <w:style w:type="paragraph" w:styleId="PlainText">
    <w:name w:val="Plain Text"/>
    <w:basedOn w:val="Normal"/>
    <w:link w:val="PlainTextChar"/>
    <w:rsid w:val="00DA68BE"/>
    <w:rPr>
      <w:sz w:val="20"/>
    </w:rPr>
  </w:style>
  <w:style w:type="character" w:customStyle="1" w:styleId="PlainTextChar">
    <w:name w:val="Plain Text Char"/>
    <w:basedOn w:val="DefaultParagraphFont"/>
    <w:link w:val="PlainText"/>
    <w:rsid w:val="00DA68BE"/>
    <w:rPr>
      <w:rFonts w:ascii="Courier New" w:eastAsia="Times New Roman" w:hAnsi="Courier New" w:cs="Times New Roman"/>
      <w:sz w:val="20"/>
      <w:szCs w:val="20"/>
      <w:lang w:eastAsia="en-US"/>
    </w:rPr>
  </w:style>
  <w:style w:type="character" w:customStyle="1" w:styleId="MenuOption">
    <w:name w:val="Menu Option"/>
    <w:basedOn w:val="DefaultParagraphFont"/>
    <w:rsid w:val="00DA68BE"/>
    <w:rPr>
      <w:b/>
      <w:smallCaps/>
    </w:rPr>
  </w:style>
  <w:style w:type="paragraph" w:customStyle="1" w:styleId="TableListNumber">
    <w:name w:val="Table List Number"/>
    <w:basedOn w:val="ListNumber"/>
    <w:rsid w:val="00DA68BE"/>
    <w:pPr>
      <w:numPr>
        <w:numId w:val="0"/>
      </w:numPr>
    </w:pPr>
  </w:style>
  <w:style w:type="paragraph" w:styleId="TOC4">
    <w:name w:val="toc 4"/>
    <w:basedOn w:val="TOCBase"/>
    <w:next w:val="Normal"/>
    <w:semiHidden/>
    <w:rsid w:val="00DA68BE"/>
    <w:pPr>
      <w:tabs>
        <w:tab w:val="right" w:leader="dot" w:pos="9071"/>
      </w:tabs>
      <w:ind w:left="1701"/>
    </w:pPr>
  </w:style>
  <w:style w:type="paragraph" w:customStyle="1" w:styleId="ListAlpha">
    <w:name w:val="List Alpha"/>
    <w:basedOn w:val="List"/>
    <w:rsid w:val="00DA68BE"/>
    <w:pPr>
      <w:numPr>
        <w:numId w:val="9"/>
      </w:numPr>
    </w:pPr>
  </w:style>
  <w:style w:type="paragraph" w:customStyle="1" w:styleId="ListAlpha2">
    <w:name w:val="List Alpha 2"/>
    <w:basedOn w:val="List2"/>
    <w:rsid w:val="00DA68BE"/>
    <w:pPr>
      <w:numPr>
        <w:numId w:val="8"/>
      </w:numPr>
    </w:pPr>
  </w:style>
  <w:style w:type="paragraph" w:styleId="List2">
    <w:name w:val="List 2"/>
    <w:basedOn w:val="BodyText"/>
    <w:rsid w:val="00DA68BE"/>
    <w:pPr>
      <w:tabs>
        <w:tab w:val="left" w:pos="680"/>
      </w:tabs>
      <w:spacing w:before="60" w:after="60"/>
      <w:ind w:left="680" w:hanging="340"/>
    </w:pPr>
  </w:style>
  <w:style w:type="paragraph" w:styleId="List3">
    <w:name w:val="List 3"/>
    <w:basedOn w:val="BodyText"/>
    <w:rsid w:val="00DA68BE"/>
    <w:pPr>
      <w:tabs>
        <w:tab w:val="left" w:pos="1021"/>
      </w:tabs>
      <w:spacing w:before="60" w:after="60"/>
      <w:ind w:left="1020" w:hanging="340"/>
    </w:pPr>
  </w:style>
  <w:style w:type="paragraph" w:styleId="List4">
    <w:name w:val="List 4"/>
    <w:basedOn w:val="BodyText"/>
    <w:rsid w:val="00DA68BE"/>
    <w:pPr>
      <w:tabs>
        <w:tab w:val="left" w:pos="1361"/>
      </w:tabs>
      <w:spacing w:before="60" w:after="60"/>
      <w:ind w:left="1361" w:hanging="340"/>
    </w:pPr>
  </w:style>
  <w:style w:type="paragraph" w:styleId="List5">
    <w:name w:val="List 5"/>
    <w:basedOn w:val="BodyText"/>
    <w:rsid w:val="00DA68BE"/>
    <w:pPr>
      <w:tabs>
        <w:tab w:val="left" w:pos="1701"/>
      </w:tabs>
      <w:spacing w:before="60" w:after="60"/>
      <w:ind w:left="1701" w:hanging="340"/>
    </w:pPr>
  </w:style>
  <w:style w:type="paragraph" w:styleId="ListBullet3">
    <w:name w:val="List Bullet 3"/>
    <w:basedOn w:val="List3"/>
    <w:rsid w:val="00DA68BE"/>
    <w:pPr>
      <w:numPr>
        <w:numId w:val="14"/>
      </w:numPr>
      <w:tabs>
        <w:tab w:val="clear" w:pos="1021"/>
      </w:tabs>
      <w:ind w:left="1037" w:hanging="357"/>
    </w:pPr>
  </w:style>
  <w:style w:type="paragraph" w:styleId="ListBullet4">
    <w:name w:val="List Bullet 4"/>
    <w:basedOn w:val="List4"/>
    <w:rsid w:val="00DA68BE"/>
    <w:pPr>
      <w:numPr>
        <w:numId w:val="3"/>
      </w:numPr>
      <w:tabs>
        <w:tab w:val="clear" w:pos="1361"/>
      </w:tabs>
    </w:pPr>
  </w:style>
  <w:style w:type="paragraph" w:styleId="ListBullet5">
    <w:name w:val="List Bullet 5"/>
    <w:basedOn w:val="List5"/>
    <w:rsid w:val="00DA68BE"/>
    <w:pPr>
      <w:numPr>
        <w:numId w:val="4"/>
      </w:numPr>
    </w:pPr>
  </w:style>
  <w:style w:type="paragraph" w:styleId="ListContinue2">
    <w:name w:val="List Continue 2"/>
    <w:basedOn w:val="List2"/>
    <w:rsid w:val="00DA68BE"/>
    <w:pPr>
      <w:ind w:firstLine="0"/>
    </w:pPr>
  </w:style>
  <w:style w:type="paragraph" w:styleId="ListContinue3">
    <w:name w:val="List Continue 3"/>
    <w:basedOn w:val="List3"/>
    <w:rsid w:val="00DA68BE"/>
    <w:pPr>
      <w:ind w:left="1021" w:firstLine="0"/>
    </w:pPr>
  </w:style>
  <w:style w:type="paragraph" w:styleId="ListContinue4">
    <w:name w:val="List Continue 4"/>
    <w:basedOn w:val="List4"/>
    <w:rsid w:val="00DA68BE"/>
    <w:pPr>
      <w:ind w:firstLine="0"/>
    </w:pPr>
  </w:style>
  <w:style w:type="paragraph" w:styleId="ListContinue5">
    <w:name w:val="List Continue 5"/>
    <w:basedOn w:val="List5"/>
    <w:rsid w:val="00DA68BE"/>
    <w:pPr>
      <w:ind w:firstLine="0"/>
    </w:pPr>
  </w:style>
  <w:style w:type="paragraph" w:styleId="ListNumber3">
    <w:name w:val="List Number 3"/>
    <w:basedOn w:val="List3"/>
    <w:rsid w:val="00DA68BE"/>
    <w:pPr>
      <w:numPr>
        <w:numId w:val="5"/>
      </w:numPr>
    </w:pPr>
  </w:style>
  <w:style w:type="paragraph" w:styleId="ListNumber4">
    <w:name w:val="List Number 4"/>
    <w:basedOn w:val="List4"/>
    <w:rsid w:val="00DA68BE"/>
    <w:pPr>
      <w:numPr>
        <w:numId w:val="6"/>
      </w:numPr>
    </w:pPr>
  </w:style>
  <w:style w:type="paragraph" w:styleId="ListNumber5">
    <w:name w:val="List Number 5"/>
    <w:basedOn w:val="List5"/>
    <w:rsid w:val="00DA68BE"/>
    <w:pPr>
      <w:numPr>
        <w:numId w:val="7"/>
      </w:numPr>
    </w:pPr>
  </w:style>
  <w:style w:type="paragraph" w:styleId="BlockText">
    <w:name w:val="Block Text"/>
    <w:basedOn w:val="Normal"/>
    <w:rsid w:val="00DA68BE"/>
    <w:pPr>
      <w:spacing w:after="120"/>
      <w:ind w:left="1440" w:right="1440"/>
    </w:pPr>
  </w:style>
  <w:style w:type="character" w:customStyle="1" w:styleId="Subscript">
    <w:name w:val="Subscript"/>
    <w:basedOn w:val="DefaultParagraphFont"/>
    <w:rsid w:val="00DA68BE"/>
    <w:rPr>
      <w:sz w:val="16"/>
      <w:vertAlign w:val="subscript"/>
    </w:rPr>
  </w:style>
  <w:style w:type="character" w:customStyle="1" w:styleId="Superscript">
    <w:name w:val="Superscript"/>
    <w:basedOn w:val="DefaultParagraphFont"/>
    <w:rsid w:val="00DA68BE"/>
    <w:rPr>
      <w:sz w:val="16"/>
      <w:vertAlign w:val="superscript"/>
    </w:rPr>
  </w:style>
  <w:style w:type="character" w:customStyle="1" w:styleId="Symbols">
    <w:name w:val="Symbols"/>
    <w:basedOn w:val="DefaultParagraphFont"/>
    <w:rsid w:val="00DA68BE"/>
    <w:rPr>
      <w:rFonts w:ascii="Symbol" w:hAnsi="Symbol"/>
    </w:rPr>
  </w:style>
  <w:style w:type="character" w:customStyle="1" w:styleId="MenuOptions">
    <w:name w:val="Menu Options"/>
    <w:basedOn w:val="DefaultParagraphFont"/>
    <w:rsid w:val="00DA68BE"/>
    <w:rPr>
      <w:rFonts w:ascii="Arial Narrow" w:hAnsi="Arial Narrow"/>
      <w:smallCaps/>
    </w:rPr>
  </w:style>
  <w:style w:type="character" w:customStyle="1" w:styleId="Buttons">
    <w:name w:val="Buttons"/>
    <w:basedOn w:val="DefaultParagraphFont"/>
    <w:rsid w:val="00DA68BE"/>
    <w:rPr>
      <w:b/>
    </w:rPr>
  </w:style>
  <w:style w:type="character" w:customStyle="1" w:styleId="Underlined">
    <w:name w:val="Underlined"/>
    <w:basedOn w:val="DefaultParagraphFont"/>
    <w:rsid w:val="00DA68BE"/>
    <w:rPr>
      <w:u w:val="single"/>
    </w:rPr>
  </w:style>
  <w:style w:type="paragraph" w:customStyle="1" w:styleId="TableBodyTextRight">
    <w:name w:val="Table Body Text Right"/>
    <w:basedOn w:val="TableBodyText"/>
    <w:rsid w:val="00DA68BE"/>
    <w:pPr>
      <w:widowControl w:val="0"/>
      <w:autoSpaceDE w:val="0"/>
      <w:autoSpaceDN w:val="0"/>
      <w:adjustRightInd w:val="0"/>
      <w:jc w:val="right"/>
    </w:pPr>
    <w:rPr>
      <w:rFonts w:cs="Arial"/>
      <w:szCs w:val="18"/>
    </w:rPr>
  </w:style>
  <w:style w:type="paragraph" w:customStyle="1" w:styleId="CopyrightText">
    <w:name w:val="Copyright Text"/>
    <w:basedOn w:val="BodyText"/>
    <w:rsid w:val="00DA68BE"/>
    <w:rPr>
      <w:sz w:val="18"/>
    </w:rPr>
  </w:style>
  <w:style w:type="paragraph" w:customStyle="1" w:styleId="BodySmallRight">
    <w:name w:val="Body Small Right"/>
    <w:basedOn w:val="BodyTextRight"/>
    <w:rsid w:val="00DA68BE"/>
    <w:rPr>
      <w:sz w:val="18"/>
      <w:szCs w:val="18"/>
    </w:rPr>
  </w:style>
  <w:style w:type="paragraph" w:customStyle="1" w:styleId="MarginEdition">
    <w:name w:val="Margin Edition"/>
    <w:basedOn w:val="MarginNote"/>
    <w:rsid w:val="00DA68BE"/>
    <w:pPr>
      <w:spacing w:before="0" w:after="0"/>
    </w:pPr>
    <w:rPr>
      <w:rFonts w:ascii="Times New Roman" w:hAnsi="Times New Roman"/>
      <w:color w:val="999999"/>
    </w:rPr>
  </w:style>
  <w:style w:type="paragraph" w:customStyle="1" w:styleId="Spacer">
    <w:name w:val="Spacer"/>
    <w:basedOn w:val="Normal"/>
    <w:rsid w:val="00DA68BE"/>
    <w:rPr>
      <w:sz w:val="2"/>
      <w:szCs w:val="2"/>
    </w:rPr>
  </w:style>
  <w:style w:type="character" w:customStyle="1" w:styleId="Small">
    <w:name w:val="Small"/>
    <w:basedOn w:val="DefaultParagraphFont"/>
    <w:rsid w:val="00DA68BE"/>
    <w:rPr>
      <w:sz w:val="16"/>
    </w:rPr>
  </w:style>
  <w:style w:type="paragraph" w:customStyle="1" w:styleId="WideTable">
    <w:name w:val="Wide Table"/>
    <w:basedOn w:val="Normal"/>
    <w:rsid w:val="00DA68BE"/>
    <w:pPr>
      <w:ind w:left="-1418"/>
    </w:pPr>
    <w:rPr>
      <w:sz w:val="2"/>
      <w:szCs w:val="2"/>
    </w:rPr>
  </w:style>
  <w:style w:type="character" w:styleId="PageNumber">
    <w:name w:val="page number"/>
    <w:basedOn w:val="DefaultParagraphFont"/>
    <w:rsid w:val="00DA68BE"/>
  </w:style>
  <w:style w:type="paragraph" w:styleId="Quote">
    <w:name w:val="Quote"/>
    <w:basedOn w:val="Heading1"/>
    <w:link w:val="QuoteChar"/>
    <w:qFormat/>
    <w:rsid w:val="00DA68BE"/>
    <w:rPr>
      <w:b w:val="0"/>
      <w:sz w:val="72"/>
      <w:szCs w:val="72"/>
      <w:lang w:val="en-NZ"/>
    </w:rPr>
  </w:style>
  <w:style w:type="character" w:customStyle="1" w:styleId="QuoteChar">
    <w:name w:val="Quote Char"/>
    <w:basedOn w:val="DefaultParagraphFont"/>
    <w:link w:val="Quote"/>
    <w:rsid w:val="00DA6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8BE"/>
    <w:pPr>
      <w:pageBreakBefore/>
    </w:pPr>
  </w:style>
  <w:style w:type="paragraph" w:customStyle="1" w:styleId="Border">
    <w:name w:val="Border"/>
    <w:basedOn w:val="Normal"/>
    <w:qFormat/>
    <w:rsid w:val="00DA6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8BE"/>
    <w:rPr>
      <w:b/>
      <w:bCs/>
      <w:i/>
      <w:iCs/>
      <w:color w:val="auto"/>
    </w:rPr>
  </w:style>
  <w:style w:type="paragraph" w:styleId="IntenseQuote">
    <w:name w:val="Intense Quote"/>
    <w:basedOn w:val="Normal"/>
    <w:next w:val="Normal"/>
    <w:link w:val="IntenseQuoteChar"/>
    <w:uiPriority w:val="30"/>
    <w:qFormat/>
    <w:rsid w:val="00DA6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8BE"/>
    <w:rPr>
      <w:smallCaps/>
      <w:color w:val="auto"/>
      <w:u w:val="single"/>
    </w:rPr>
  </w:style>
  <w:style w:type="character" w:styleId="IntenseReference">
    <w:name w:val="Intense Reference"/>
    <w:basedOn w:val="DefaultParagraphFont"/>
    <w:uiPriority w:val="32"/>
    <w:qFormat/>
    <w:rsid w:val="00DA68BE"/>
    <w:rPr>
      <w:b/>
      <w:bCs/>
      <w:smallCaps/>
      <w:color w:val="auto"/>
      <w:spacing w:val="5"/>
      <w:u w:val="single"/>
    </w:rPr>
  </w:style>
  <w:style w:type="paragraph" w:customStyle="1" w:styleId="2ColumnHeading">
    <w:name w:val="2Column Heading"/>
    <w:basedOn w:val="BodyText"/>
    <w:qFormat/>
    <w:rsid w:val="00DA68BE"/>
    <w:pPr>
      <w:spacing w:after="60"/>
      <w:ind w:left="-2268"/>
    </w:pPr>
    <w:rPr>
      <w:b/>
    </w:rPr>
  </w:style>
  <w:style w:type="paragraph" w:customStyle="1" w:styleId="Heading1TOC">
    <w:name w:val="Heading1 TOC"/>
    <w:basedOn w:val="Normal"/>
    <w:qFormat/>
    <w:rsid w:val="00DA68BE"/>
    <w:pPr>
      <w:spacing w:before="240" w:after="120"/>
    </w:pPr>
    <w:rPr>
      <w:rFonts w:ascii="Times New Roman" w:hAnsi="Times New Roman"/>
      <w:b/>
      <w:sz w:val="32"/>
    </w:rPr>
  </w:style>
  <w:style w:type="paragraph" w:customStyle="1" w:styleId="Heading2TOC">
    <w:name w:val="Heading2 TOC"/>
    <w:basedOn w:val="Normal"/>
    <w:qFormat/>
    <w:rsid w:val="00DA68BE"/>
    <w:pPr>
      <w:spacing w:before="240" w:after="60"/>
    </w:pPr>
    <w:rPr>
      <w:rFonts w:ascii="Times New Roman" w:hAnsi="Times New Roman"/>
      <w:b/>
      <w:sz w:val="28"/>
    </w:rPr>
  </w:style>
  <w:style w:type="character" w:customStyle="1" w:styleId="Underline">
    <w:name w:val="Underline"/>
    <w:basedOn w:val="DefaultParagraphFont"/>
    <w:qFormat/>
    <w:rsid w:val="00DA68BE"/>
    <w:rPr>
      <w:u w:val="single"/>
    </w:rPr>
  </w:style>
  <w:style w:type="paragraph" w:styleId="BalloonText">
    <w:name w:val="Balloon Text"/>
    <w:basedOn w:val="Normal"/>
    <w:link w:val="BalloonTextChar"/>
    <w:rsid w:val="00DA68BE"/>
    <w:rPr>
      <w:rFonts w:ascii="Tahoma" w:hAnsi="Tahoma" w:cs="Tahoma"/>
      <w:sz w:val="16"/>
      <w:szCs w:val="16"/>
    </w:rPr>
  </w:style>
  <w:style w:type="character" w:customStyle="1" w:styleId="BalloonTextChar">
    <w:name w:val="Balloon Text Char"/>
    <w:basedOn w:val="DefaultParagraphFont"/>
    <w:link w:val="BalloonText"/>
    <w:rsid w:val="00DA6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8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8BE"/>
    <w:rPr>
      <w:b/>
      <w:color w:val="660033"/>
      <w:spacing w:val="0"/>
    </w:rPr>
  </w:style>
  <w:style w:type="paragraph" w:customStyle="1" w:styleId="Nameditemlist">
    <w:name w:val="Named item list"/>
    <w:basedOn w:val="BodyText"/>
    <w:qFormat/>
    <w:rsid w:val="00DA68BE"/>
    <w:pPr>
      <w:tabs>
        <w:tab w:val="left" w:pos="2835"/>
      </w:tabs>
      <w:ind w:left="2835" w:hanging="2835"/>
    </w:pPr>
  </w:style>
  <w:style w:type="paragraph" w:customStyle="1" w:styleId="BodyTextnopadding">
    <w:name w:val="Body Text no padding"/>
    <w:basedOn w:val="BodyText"/>
    <w:qFormat/>
    <w:rsid w:val="00DA68BE"/>
    <w:pPr>
      <w:spacing w:before="0" w:after="0"/>
    </w:pPr>
  </w:style>
  <w:style w:type="paragraph" w:customStyle="1" w:styleId="BodyTextBold">
    <w:name w:val="Body Text Bold"/>
    <w:basedOn w:val="BodyText"/>
    <w:qFormat/>
    <w:rsid w:val="00DA68BE"/>
    <w:rPr>
      <w:b/>
    </w:rPr>
  </w:style>
  <w:style w:type="character" w:styleId="Hyperlink">
    <w:name w:val="Hyperlink"/>
    <w:basedOn w:val="DefaultParagraphFont"/>
    <w:uiPriority w:val="99"/>
    <w:unhideWhenUsed/>
    <w:rsid w:val="00B82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3985</Characters>
  <Application>Microsoft Office Word</Application>
  <DocSecurity>0</DocSecurity>
  <Lines>132</Lines>
  <Paragraphs>85</Paragraphs>
  <ScaleCrop>false</ScaleCrop>
  <Company>Author-it Software Corporation Ltd.</Company>
  <LinksUpToDate>false</LinksUpToDate>
  <CharactersWithSpaces>4516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AURVTT021 Select and apply adhesives in automotive and marine service and repair work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2023-12-19T06:44:00Z</dcterms:created>
  <dcterms:modified xsi:type="dcterms:W3CDTF">2023-12-19T06:44:00Z</dcterms:modified>
</cp:coreProperties>
</file>