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26FA" w:rsidP="003126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AURVTT006 Apply trimming adhesives</w:t>
      </w:r>
      <w:r>
        <w:fldChar w:fldCharType="end"/>
      </w:r>
    </w:p>
    <w:p w:rsidR="003126FA" w:rsidP="003126FA">
      <w:pPr>
        <w:pStyle w:val="Version"/>
        <w:sectPr w:rsidSect="00032B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2BBC" w:rsidP="00032BBC">
      <w:pPr>
        <w:pStyle w:val="SuperHeading"/>
      </w:pPr>
      <w:r w:rsidRPr="00032BBC">
        <w:t>Assessment Requirements for AURVTT006 Apply trimming adhesives</w:t>
      </w:r>
    </w:p>
    <w:p w:rsidR="00000000" w:rsidRPr="00032BBC" w:rsidP="00032BBC">
      <w:pPr>
        <w:pStyle w:val="Heading1"/>
      </w:pPr>
      <w:bookmarkStart w:id="1" w:name="O_807181"/>
      <w:bookmarkEnd w:id="1"/>
      <w:r w:rsidRPr="00032BB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126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BBC" w:rsidP="00032BBC">
            <w:pPr>
              <w:pStyle w:val="BodyText"/>
            </w:pPr>
            <w:r w:rsidRPr="00032BB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BBC">
            <w:pPr>
              <w:pStyle w:val="BodyText"/>
              <w:rPr>
                <w:lang w:val="en-NZ"/>
              </w:rPr>
            </w:pPr>
            <w:r w:rsidRPr="00032BBC">
              <w:rPr>
                <w:rStyle w:val="SpecialBold"/>
              </w:rPr>
              <w:t>Comment</w:t>
            </w:r>
          </w:p>
        </w:tc>
      </w:tr>
      <w:tr w:rsidTr="003126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2BBC">
            <w:pPr>
              <w:pStyle w:val="BodyText"/>
              <w:rPr>
                <w:lang w:val="en-NZ"/>
              </w:rPr>
            </w:pPr>
            <w:r w:rsidRPr="00032BB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2BBC" w:rsidP="00032BBC">
            <w:pPr>
              <w:pStyle w:val="BodyText"/>
            </w:pPr>
            <w:r w:rsidRPr="00032BBC">
              <w:t>New unit of competency.</w:t>
            </w:r>
          </w:p>
        </w:tc>
      </w:tr>
    </w:tbl>
    <w:p w:rsidR="00000000" w:rsidRPr="00032BBC" w:rsidP="00032BBC">
      <w:pPr>
        <w:pStyle w:val="BodyText"/>
      </w:pPr>
    </w:p>
    <w:p w:rsidR="00000000" w:rsidRPr="00032BBC" w:rsidP="00032BBC">
      <w:pPr>
        <w:pStyle w:val="AllowPageBreak"/>
      </w:pPr>
    </w:p>
    <w:p w:rsidR="00000000" w:rsidRPr="00032BBC" w:rsidP="00032BBC">
      <w:pPr>
        <w:pStyle w:val="Heading1"/>
      </w:pPr>
      <w:bookmarkStart w:id="2" w:name="O_807182"/>
      <w:bookmarkEnd w:id="2"/>
      <w:r w:rsidRPr="00032BBC">
        <w:t>Performance Evidence</w:t>
      </w:r>
    </w:p>
    <w:p w:rsidR="00000000" w:rsidRPr="00032BBC" w:rsidP="003126FA">
      <w:pPr>
        <w:pStyle w:val="BodyText"/>
      </w:pPr>
      <w:r w:rsidRPr="00032BBC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032BBC" w:rsidP="00032BBC">
      <w:pPr>
        <w:pStyle w:val="ListBullet"/>
      </w:pPr>
      <w:r w:rsidRPr="00032BBC">
        <w:t>apply trim adhesives to three diff</w:t>
      </w:r>
      <w:r w:rsidRPr="00032BBC">
        <w:t>erent vehicle or vessel components, in which the work must involve:</w:t>
      </w:r>
    </w:p>
    <w:p w:rsidR="00000000" w:rsidRPr="00032BBC" w:rsidP="00032BBC">
      <w:pPr>
        <w:pStyle w:val="ListBullet2"/>
      </w:pPr>
      <w:r w:rsidRPr="00032BBC">
        <w:t>one vehicle or marine fixed cover</w:t>
      </w:r>
    </w:p>
    <w:p w:rsidR="00000000" w:rsidRPr="00032BBC" w:rsidP="00032BBC">
      <w:pPr>
        <w:pStyle w:val="ListBullet2"/>
      </w:pPr>
      <w:r w:rsidRPr="00032BBC">
        <w:t>one vehicle or marine carpet section.</w:t>
      </w:r>
    </w:p>
    <w:p w:rsidR="00000000" w:rsidRPr="00032BBC" w:rsidP="00032BBC">
      <w:pPr>
        <w:pStyle w:val="AllowPageBreak"/>
      </w:pPr>
    </w:p>
    <w:p w:rsidR="00000000" w:rsidRPr="00032BBC" w:rsidP="00032BBC">
      <w:pPr>
        <w:pStyle w:val="Heading1"/>
      </w:pPr>
      <w:bookmarkStart w:id="3" w:name="O_807183"/>
      <w:bookmarkEnd w:id="3"/>
      <w:r w:rsidRPr="00032BBC">
        <w:t>Knowledge Evidence</w:t>
      </w:r>
    </w:p>
    <w:p w:rsidR="00000000" w:rsidRPr="00032BBC" w:rsidP="003126FA">
      <w:pPr>
        <w:pStyle w:val="BodyText"/>
      </w:pPr>
      <w:r w:rsidRPr="00032BBC">
        <w:t>Individuals must be able to demonstrate knowledge of:</w:t>
      </w:r>
    </w:p>
    <w:p w:rsidR="00000000" w:rsidRPr="00032BBC" w:rsidP="00032BBC">
      <w:pPr>
        <w:pStyle w:val="ListBullet"/>
      </w:pPr>
      <w:r w:rsidRPr="00032BBC">
        <w:t>work health and safety (WHS) and occupational health and safety (OHS) requirements relating to applying trimming adhesives, including procedures for:</w:t>
      </w:r>
    </w:p>
    <w:p w:rsidR="00000000" w:rsidRPr="00032BBC" w:rsidP="00032BBC">
      <w:pPr>
        <w:pStyle w:val="ListBullet2"/>
      </w:pPr>
      <w:r w:rsidRPr="00032BBC">
        <w:t>selecting and using personal protective equipment (PPE)</w:t>
      </w:r>
    </w:p>
    <w:p w:rsidR="00000000" w:rsidRPr="00032BBC" w:rsidP="00032BBC">
      <w:pPr>
        <w:pStyle w:val="ListBullet2"/>
      </w:pPr>
      <w:r w:rsidRPr="00032BBC">
        <w:t>using specialist tools and equipment</w:t>
      </w:r>
    </w:p>
    <w:p w:rsidR="00000000" w:rsidRPr="00032BBC" w:rsidP="00032BBC">
      <w:pPr>
        <w:pStyle w:val="ListBullet2"/>
      </w:pPr>
      <w:r w:rsidRPr="00032BBC">
        <w:t>using safety</w:t>
      </w:r>
      <w:r w:rsidRPr="00032BBC">
        <w:t xml:space="preserve"> data sheets (SDS) for adhesives</w:t>
      </w:r>
    </w:p>
    <w:p w:rsidR="00000000" w:rsidRPr="00032BBC" w:rsidP="00032BBC">
      <w:pPr>
        <w:pStyle w:val="ListBullet2"/>
      </w:pPr>
      <w:r w:rsidRPr="00032BBC">
        <w:t>handling and storing adhesives</w:t>
      </w:r>
    </w:p>
    <w:p w:rsidR="00000000" w:rsidRPr="00032BBC" w:rsidP="00032BBC">
      <w:pPr>
        <w:pStyle w:val="ListBullet"/>
      </w:pPr>
      <w:r w:rsidRPr="00032BBC">
        <w:t>environmental requirements, including procedures for storing and disposing of waste adhesives</w:t>
      </w:r>
    </w:p>
    <w:p w:rsidR="00000000" w:rsidRPr="00032BBC" w:rsidP="00032BBC">
      <w:pPr>
        <w:pStyle w:val="ListBullet"/>
      </w:pPr>
      <w:r w:rsidRPr="00032BBC">
        <w:t xml:space="preserve">types and uses of specialist trimming tools and equipment </w:t>
      </w:r>
    </w:p>
    <w:p w:rsidR="00000000" w:rsidRPr="00032BBC" w:rsidP="00032BBC">
      <w:pPr>
        <w:pStyle w:val="ListBullet"/>
      </w:pPr>
      <w:r w:rsidRPr="00032BBC">
        <w:t xml:space="preserve">adhesive types required for different </w:t>
      </w:r>
      <w:r w:rsidRPr="00032BBC">
        <w:t>materials, including:</w:t>
      </w:r>
    </w:p>
    <w:p w:rsidR="00000000" w:rsidRPr="00032BBC" w:rsidP="00032BBC">
      <w:pPr>
        <w:pStyle w:val="ListBullet2"/>
      </w:pPr>
      <w:r w:rsidRPr="00032BBC">
        <w:t>polyvinyl chloride (PVC)</w:t>
      </w:r>
    </w:p>
    <w:p w:rsidR="00000000" w:rsidRPr="00032BBC" w:rsidP="00032BBC">
      <w:pPr>
        <w:pStyle w:val="ListBullet2"/>
      </w:pPr>
      <w:r w:rsidRPr="00032BBC">
        <w:t>fabric</w:t>
      </w:r>
    </w:p>
    <w:p w:rsidR="00000000" w:rsidRPr="00032BBC" w:rsidP="00032BBC">
      <w:pPr>
        <w:pStyle w:val="ListBullet2"/>
      </w:pPr>
      <w:r w:rsidRPr="00032BBC">
        <w:t>leather</w:t>
      </w:r>
    </w:p>
    <w:p w:rsidR="00000000" w:rsidRPr="00032BBC" w:rsidP="00032BBC">
      <w:pPr>
        <w:pStyle w:val="ListBullet"/>
      </w:pPr>
      <w:r w:rsidRPr="00032BBC">
        <w:t>adhesive application techniques, including:</w:t>
      </w:r>
    </w:p>
    <w:p w:rsidR="00000000" w:rsidRPr="00032BBC" w:rsidP="00032BBC">
      <w:pPr>
        <w:pStyle w:val="ListBullet2"/>
      </w:pPr>
      <w:r w:rsidRPr="00032BBC">
        <w:t>surface preparation</w:t>
      </w:r>
    </w:p>
    <w:p w:rsidR="00000000" w:rsidRPr="00032BBC" w:rsidP="00032BBC">
      <w:pPr>
        <w:pStyle w:val="ListBullet2"/>
      </w:pPr>
      <w:r w:rsidRPr="00032BBC">
        <w:t>application</w:t>
      </w:r>
    </w:p>
    <w:p w:rsidR="00000000" w:rsidRPr="00032BBC" w:rsidP="00032BBC">
      <w:pPr>
        <w:pStyle w:val="ListBullet2"/>
      </w:pPr>
      <w:r w:rsidRPr="00032BBC">
        <w:t xml:space="preserve">cleaning </w:t>
      </w:r>
    </w:p>
    <w:p w:rsidR="00000000" w:rsidRPr="00032BBC" w:rsidP="00032BBC">
      <w:pPr>
        <w:pStyle w:val="ListBullet"/>
      </w:pPr>
      <w:r w:rsidRPr="00032BBC">
        <w:t>procedures for protecting vehicle and components when applying trim adhesives.</w:t>
      </w:r>
    </w:p>
    <w:p w:rsidR="00000000" w:rsidRPr="00032BBC" w:rsidP="00032BBC">
      <w:pPr>
        <w:pStyle w:val="AllowPageBreak"/>
      </w:pPr>
    </w:p>
    <w:p w:rsidR="00000000" w:rsidRPr="00032BBC" w:rsidP="00032BBC">
      <w:pPr>
        <w:pStyle w:val="Heading1"/>
      </w:pPr>
      <w:bookmarkStart w:id="4" w:name="O_807184"/>
      <w:bookmarkEnd w:id="4"/>
      <w:r w:rsidRPr="00032BBC">
        <w:t>Assessment Conditions</w:t>
      </w:r>
    </w:p>
    <w:p w:rsidR="00000000" w:rsidRPr="00032BBC" w:rsidP="003126FA">
      <w:pPr>
        <w:pStyle w:val="BodyText"/>
      </w:pPr>
      <w:r w:rsidRPr="00032BBC">
        <w:t>Assessors must satisfy NVR/AQTF assessor requirements.</w:t>
      </w:r>
    </w:p>
    <w:p w:rsidR="00000000" w:rsidRPr="00032BBC" w:rsidP="003126FA">
      <w:pPr>
        <w:pStyle w:val="BodyText"/>
      </w:pPr>
      <w:r w:rsidRPr="00032BBC">
        <w:t>Competency is to be assessed in the workplace or a simulated environment that accurately reflects performance in a real workplace setting.</w:t>
      </w:r>
    </w:p>
    <w:p w:rsidR="00000000" w:rsidRPr="00032BBC" w:rsidP="003126FA">
      <w:pPr>
        <w:pStyle w:val="BodyText"/>
      </w:pPr>
      <w:r w:rsidRPr="00032BBC">
        <w:t>Assessment must include direct observa</w:t>
      </w:r>
      <w:r w:rsidRPr="00032BBC">
        <w:t>tion of tasks.</w:t>
      </w:r>
    </w:p>
    <w:p w:rsidR="00000000" w:rsidRPr="00032BBC" w:rsidP="003126FA">
      <w:pPr>
        <w:pStyle w:val="BodyText"/>
      </w:pPr>
      <w:r w:rsidRPr="00032BBC">
        <w:t>Where assessment of competency includes third-party evidence, individuals must provide evidence that links them to the vehicles where they have applied trim adhesives, e.g. work orders.</w:t>
      </w:r>
    </w:p>
    <w:p w:rsidR="00000000" w:rsidRPr="00032BBC" w:rsidP="003126FA">
      <w:pPr>
        <w:pStyle w:val="BodyText"/>
      </w:pPr>
      <w:r w:rsidRPr="00032BBC">
        <w:t>Assessors must verify performance evidence through questioning on skills and knowledge to ensure correct interpretation and application.</w:t>
      </w:r>
    </w:p>
    <w:p w:rsidR="00000000" w:rsidRPr="00032BBC" w:rsidP="003126FA">
      <w:pPr>
        <w:pStyle w:val="BodyText"/>
      </w:pPr>
      <w:r w:rsidRPr="00032BBC">
        <w:t>The following resources must be made available:</w:t>
      </w:r>
    </w:p>
    <w:p w:rsidR="00000000" w:rsidRPr="00032BBC" w:rsidP="00032BBC">
      <w:pPr>
        <w:pStyle w:val="ListBullet"/>
      </w:pPr>
      <w:r w:rsidRPr="00032BBC">
        <w:t>automotive or marine trimming workplace or simulated workplace</w:t>
      </w:r>
    </w:p>
    <w:p w:rsidR="00000000" w:rsidRPr="00032BBC" w:rsidP="00032BBC">
      <w:pPr>
        <w:pStyle w:val="ListBullet"/>
      </w:pPr>
      <w:r w:rsidRPr="00032BBC">
        <w:t>workpl</w:t>
      </w:r>
      <w:r w:rsidRPr="00032BBC">
        <w:t>ace instructions</w:t>
      </w:r>
    </w:p>
    <w:p w:rsidR="00000000" w:rsidRPr="00032BBC" w:rsidP="00032BBC">
      <w:pPr>
        <w:pStyle w:val="ListBullet"/>
      </w:pPr>
      <w:r w:rsidRPr="00032BBC">
        <w:t>SDS for adhesives</w:t>
      </w:r>
    </w:p>
    <w:p w:rsidR="00000000" w:rsidRPr="00032BBC" w:rsidP="00032BBC">
      <w:pPr>
        <w:pStyle w:val="ListBullet"/>
      </w:pPr>
      <w:r w:rsidRPr="00032BBC">
        <w:t>PPE required to apply trim adhesives</w:t>
      </w:r>
    </w:p>
    <w:p w:rsidR="00000000" w:rsidRPr="00032BBC" w:rsidP="00032BBC">
      <w:pPr>
        <w:pStyle w:val="ListBullet"/>
      </w:pPr>
      <w:r w:rsidRPr="00032BBC">
        <w:t>adhesives for PVC, fabric and leather</w:t>
      </w:r>
    </w:p>
    <w:p w:rsidR="00000000" w:rsidRPr="00032BBC" w:rsidP="00032BBC">
      <w:pPr>
        <w:pStyle w:val="ListBullet"/>
      </w:pPr>
      <w:r w:rsidRPr="00032BBC">
        <w:t>PVC, fabric and leather materials</w:t>
      </w:r>
    </w:p>
    <w:p w:rsidR="00000000" w:rsidRPr="00032BBC" w:rsidP="00032BBC">
      <w:pPr>
        <w:pStyle w:val="ListBullet"/>
      </w:pPr>
      <w:r w:rsidRPr="00032BBC">
        <w:t xml:space="preserve">three different vehicles or vessels with components requiring trimming </w:t>
      </w:r>
    </w:p>
    <w:p w:rsidR="00000000" w:rsidRPr="00032BBC" w:rsidP="00032BBC">
      <w:pPr>
        <w:pStyle w:val="ListBullet"/>
      </w:pPr>
      <w:r w:rsidRPr="00032BBC">
        <w:t>tools, equipment and materials appropria</w:t>
      </w:r>
      <w:r w:rsidRPr="00032BBC">
        <w:t>te for applying trim, materials and adhesives.</w:t>
      </w:r>
    </w:p>
    <w:p w:rsidR="00000000" w:rsidRPr="00032BBC" w:rsidP="00032BBC">
      <w:pPr>
        <w:pStyle w:val="AllowPageBreak"/>
      </w:pPr>
    </w:p>
    <w:p w:rsidR="00000000" w:rsidRPr="00032BBC" w:rsidP="00032BBC">
      <w:pPr>
        <w:pStyle w:val="Heading1"/>
      </w:pPr>
      <w:bookmarkStart w:id="5" w:name="O_807187"/>
      <w:bookmarkEnd w:id="5"/>
      <w:r w:rsidRPr="00032BBC">
        <w:t>Links</w:t>
      </w:r>
    </w:p>
    <w:p w:rsidR="00000000" w:rsidRPr="00032BBC" w:rsidP="003126FA">
      <w:pPr>
        <w:pStyle w:val="BodyText"/>
      </w:pPr>
      <w:r w:rsidRPr="00032B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261C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32BBC" w:rsidP="003126FA">
      <w:pPr>
        <w:pStyle w:val="BodyText"/>
      </w:pPr>
      <w:r w:rsidRPr="00032BBC">
        <w:t>Companion Volume implementation guides a</w:t>
      </w:r>
      <w:r w:rsidRPr="00032BBC">
        <w:t xml:space="preserve">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261C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32BBC" w:rsidP="00032BBC"/>
    <w:sectPr w:rsidSect="00032B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B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BBC" w:rsidRPr="003126FA" w:rsidP="003126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B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FA" w:rsidP="00032B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26FA" w:rsidP="00032B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126FA" w:rsidP="00032B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B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2BBC" w:rsidRPr="003126FA" w:rsidP="003126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B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6FA" w:rsidRPr="002D2AF8" w:rsidP="00032B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AURVTT006 Apply trimming adhesives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126FA" w:rsidP="00032B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F297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4A3B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C864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B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2B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2B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2B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2B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2B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2B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2B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2B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2B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2B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2BBC"/>
  </w:style>
  <w:style w:type="character" w:customStyle="1" w:styleId="Heading1Char">
    <w:name w:val="Heading 1 Char"/>
    <w:basedOn w:val="DefaultParagraphFont"/>
    <w:link w:val="Heading1"/>
    <w:rsid w:val="00032B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2B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2B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2B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2BBC"/>
    <w:rPr>
      <w:b/>
      <w:spacing w:val="0"/>
    </w:rPr>
  </w:style>
  <w:style w:type="paragraph" w:styleId="ListBullet2">
    <w:name w:val="List Bullet 2"/>
    <w:basedOn w:val="List2"/>
    <w:rsid w:val="00032B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2B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2B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2B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2B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2B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2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2B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2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2B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2B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2B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2B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2B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2B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2B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2B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2B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2B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2B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2B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2B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2B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2B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2B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2B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2B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2B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2B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2B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2B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2B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2B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2B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2B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2BBC"/>
    <w:rPr>
      <w:i/>
    </w:rPr>
  </w:style>
  <w:style w:type="paragraph" w:styleId="Caption">
    <w:name w:val="caption"/>
    <w:basedOn w:val="BodyText"/>
    <w:next w:val="Normal"/>
    <w:qFormat/>
    <w:rsid w:val="00032B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2B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2B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2BBC"/>
  </w:style>
  <w:style w:type="paragraph" w:styleId="TableofFigures">
    <w:name w:val="table of figures"/>
    <w:basedOn w:val="Normal"/>
    <w:next w:val="Normal"/>
    <w:semiHidden/>
    <w:rsid w:val="00032B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2B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2BBC"/>
    <w:rPr>
      <w:rFonts w:ascii="Wingdings" w:hAnsi="Wingdings"/>
    </w:rPr>
  </w:style>
  <w:style w:type="paragraph" w:customStyle="1" w:styleId="TableHeading">
    <w:name w:val="Table Heading"/>
    <w:basedOn w:val="HeadingBase"/>
    <w:rsid w:val="00032B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2BBC"/>
    <w:rPr>
      <w:color w:val="0033CC"/>
      <w:u w:val="none"/>
    </w:rPr>
  </w:style>
  <w:style w:type="paragraph" w:customStyle="1" w:styleId="BodyTextRight">
    <w:name w:val="Body Text Right"/>
    <w:basedOn w:val="BodyText"/>
    <w:rsid w:val="00032B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2B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2B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2B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2B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2B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2BBC"/>
    <w:rPr>
      <w:sz w:val="32"/>
    </w:rPr>
  </w:style>
  <w:style w:type="paragraph" w:customStyle="1" w:styleId="HeadingProcedure">
    <w:name w:val="Heading Procedure"/>
    <w:basedOn w:val="HeadingBase"/>
    <w:next w:val="Normal"/>
    <w:rsid w:val="00032B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2BBC"/>
    <w:pPr>
      <w:spacing w:before="60" w:after="60"/>
    </w:pPr>
  </w:style>
  <w:style w:type="paragraph" w:styleId="ListContinue">
    <w:name w:val="List Continue"/>
    <w:basedOn w:val="List"/>
    <w:rsid w:val="00032BBC"/>
    <w:pPr>
      <w:ind w:firstLine="0"/>
    </w:pPr>
  </w:style>
  <w:style w:type="paragraph" w:customStyle="1" w:styleId="ListNote">
    <w:name w:val="List Note"/>
    <w:basedOn w:val="List"/>
    <w:rsid w:val="00032B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2B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2B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2BBC"/>
    <w:rPr>
      <w:rFonts w:ascii="Courier New" w:hAnsi="Courier New"/>
    </w:rPr>
  </w:style>
  <w:style w:type="paragraph" w:customStyle="1" w:styleId="NoteBullet">
    <w:name w:val="Note Bullet"/>
    <w:basedOn w:val="Note"/>
    <w:rsid w:val="00032B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2B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2B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2B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2B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2B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2B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2BBC"/>
    <w:rPr>
      <w:b/>
      <w:smallCaps/>
    </w:rPr>
  </w:style>
  <w:style w:type="paragraph" w:customStyle="1" w:styleId="TableListNumber">
    <w:name w:val="Table List Number"/>
    <w:basedOn w:val="ListNumber"/>
    <w:rsid w:val="00032B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2B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2BBC"/>
    <w:pPr>
      <w:numPr>
        <w:numId w:val="9"/>
      </w:numPr>
    </w:pPr>
  </w:style>
  <w:style w:type="paragraph" w:customStyle="1" w:styleId="ListAlpha2">
    <w:name w:val="List Alpha 2"/>
    <w:basedOn w:val="List2"/>
    <w:rsid w:val="00032BBC"/>
    <w:pPr>
      <w:numPr>
        <w:numId w:val="8"/>
      </w:numPr>
    </w:pPr>
  </w:style>
  <w:style w:type="paragraph" w:styleId="List2">
    <w:name w:val="List 2"/>
    <w:basedOn w:val="BodyText"/>
    <w:rsid w:val="00032B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2B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2B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2B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2B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2B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2BBC"/>
    <w:pPr>
      <w:numPr>
        <w:numId w:val="4"/>
      </w:numPr>
    </w:pPr>
  </w:style>
  <w:style w:type="paragraph" w:styleId="ListContinue2">
    <w:name w:val="List Continue 2"/>
    <w:basedOn w:val="List2"/>
    <w:rsid w:val="00032BBC"/>
    <w:pPr>
      <w:ind w:firstLine="0"/>
    </w:pPr>
  </w:style>
  <w:style w:type="paragraph" w:styleId="ListContinue3">
    <w:name w:val="List Continue 3"/>
    <w:basedOn w:val="List3"/>
    <w:rsid w:val="00032BBC"/>
    <w:pPr>
      <w:ind w:left="1021" w:firstLine="0"/>
    </w:pPr>
  </w:style>
  <w:style w:type="paragraph" w:styleId="ListContinue4">
    <w:name w:val="List Continue 4"/>
    <w:basedOn w:val="List4"/>
    <w:rsid w:val="00032BBC"/>
    <w:pPr>
      <w:ind w:firstLine="0"/>
    </w:pPr>
  </w:style>
  <w:style w:type="paragraph" w:styleId="ListContinue5">
    <w:name w:val="List Continue 5"/>
    <w:basedOn w:val="List5"/>
    <w:rsid w:val="00032BBC"/>
    <w:pPr>
      <w:ind w:firstLine="0"/>
    </w:pPr>
  </w:style>
  <w:style w:type="paragraph" w:styleId="ListNumber3">
    <w:name w:val="List Number 3"/>
    <w:basedOn w:val="List3"/>
    <w:rsid w:val="00032BBC"/>
    <w:pPr>
      <w:numPr>
        <w:numId w:val="5"/>
      </w:numPr>
    </w:pPr>
  </w:style>
  <w:style w:type="paragraph" w:styleId="ListNumber4">
    <w:name w:val="List Number 4"/>
    <w:basedOn w:val="List4"/>
    <w:rsid w:val="00032BBC"/>
    <w:pPr>
      <w:numPr>
        <w:numId w:val="6"/>
      </w:numPr>
    </w:pPr>
  </w:style>
  <w:style w:type="paragraph" w:styleId="ListNumber5">
    <w:name w:val="List Number 5"/>
    <w:basedOn w:val="List5"/>
    <w:rsid w:val="00032BBC"/>
    <w:pPr>
      <w:numPr>
        <w:numId w:val="7"/>
      </w:numPr>
    </w:pPr>
  </w:style>
  <w:style w:type="paragraph" w:styleId="BlockText">
    <w:name w:val="Block Text"/>
    <w:basedOn w:val="Normal"/>
    <w:rsid w:val="00032B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2B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2BBC"/>
    <w:rPr>
      <w:sz w:val="16"/>
      <w:vertAlign w:val="superscript"/>
    </w:rPr>
  </w:style>
  <w:style w:type="character" w:customStyle="1" w:styleId="Symbols">
    <w:name w:val="Symbols"/>
    <w:basedOn w:val="DefaultParagraphFont"/>
    <w:rsid w:val="00032BBC"/>
    <w:rPr>
      <w:rFonts w:ascii="Symbol" w:hAnsi="Symbol"/>
    </w:rPr>
  </w:style>
  <w:style w:type="character" w:customStyle="1" w:styleId="MenuOptions">
    <w:name w:val="Menu Options"/>
    <w:basedOn w:val="DefaultParagraphFont"/>
    <w:rsid w:val="00032B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2BBC"/>
    <w:rPr>
      <w:b/>
    </w:rPr>
  </w:style>
  <w:style w:type="character" w:customStyle="1" w:styleId="Underlined">
    <w:name w:val="Underlined"/>
    <w:basedOn w:val="DefaultParagraphFont"/>
    <w:rsid w:val="00032BBC"/>
    <w:rPr>
      <w:u w:val="single"/>
    </w:rPr>
  </w:style>
  <w:style w:type="paragraph" w:customStyle="1" w:styleId="TableBodyTextRight">
    <w:name w:val="Table Body Text Right"/>
    <w:basedOn w:val="TableBodyText"/>
    <w:rsid w:val="00032B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2BBC"/>
    <w:rPr>
      <w:sz w:val="18"/>
    </w:rPr>
  </w:style>
  <w:style w:type="paragraph" w:customStyle="1" w:styleId="BodySmallRight">
    <w:name w:val="Body Small Right"/>
    <w:basedOn w:val="BodyTextRight"/>
    <w:rsid w:val="00032BBC"/>
    <w:rPr>
      <w:sz w:val="18"/>
      <w:szCs w:val="18"/>
    </w:rPr>
  </w:style>
  <w:style w:type="paragraph" w:customStyle="1" w:styleId="MarginEdition">
    <w:name w:val="Margin Edition"/>
    <w:basedOn w:val="MarginNote"/>
    <w:rsid w:val="00032B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2BBC"/>
    <w:rPr>
      <w:sz w:val="2"/>
      <w:szCs w:val="2"/>
    </w:rPr>
  </w:style>
  <w:style w:type="character" w:customStyle="1" w:styleId="Small">
    <w:name w:val="Small"/>
    <w:basedOn w:val="DefaultParagraphFont"/>
    <w:rsid w:val="00032BBC"/>
    <w:rPr>
      <w:sz w:val="16"/>
    </w:rPr>
  </w:style>
  <w:style w:type="paragraph" w:customStyle="1" w:styleId="WideTable">
    <w:name w:val="Wide Table"/>
    <w:basedOn w:val="Normal"/>
    <w:rsid w:val="00032B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2BBC"/>
  </w:style>
  <w:style w:type="paragraph" w:styleId="Quote">
    <w:name w:val="Quote"/>
    <w:basedOn w:val="Heading1"/>
    <w:link w:val="QuoteChar"/>
    <w:qFormat/>
    <w:rsid w:val="00032B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2B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2BBC"/>
    <w:pPr>
      <w:pageBreakBefore/>
    </w:pPr>
  </w:style>
  <w:style w:type="paragraph" w:customStyle="1" w:styleId="Border">
    <w:name w:val="Border"/>
    <w:basedOn w:val="Normal"/>
    <w:qFormat/>
    <w:rsid w:val="00032B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2B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B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B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2B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2B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2B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2B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2B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2BBC"/>
    <w:rPr>
      <w:u w:val="single"/>
    </w:rPr>
  </w:style>
  <w:style w:type="character" w:customStyle="1" w:styleId="BoldandItalics">
    <w:name w:val="Bold and Italics"/>
    <w:qFormat/>
    <w:rsid w:val="00032BBC"/>
    <w:rPr>
      <w:b/>
      <w:i/>
      <w:u w:val="none"/>
    </w:rPr>
  </w:style>
  <w:style w:type="paragraph" w:styleId="BalloonText">
    <w:name w:val="Balloon Text"/>
    <w:basedOn w:val="Normal"/>
    <w:link w:val="BalloonTextChar"/>
    <w:rsid w:val="00032B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2B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2B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2B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2B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2B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2BBC"/>
    <w:pPr>
      <w:spacing w:before="0" w:after="0"/>
    </w:pPr>
  </w:style>
  <w:style w:type="paragraph" w:customStyle="1" w:styleId="BodyTextBold">
    <w:name w:val="Body Text Bold"/>
    <w:basedOn w:val="BodyText"/>
    <w:qFormat/>
    <w:rsid w:val="00032BBC"/>
    <w:rPr>
      <w:b/>
    </w:rPr>
  </w:style>
  <w:style w:type="character" w:styleId="Hyperlink">
    <w:name w:val="Hyperlink"/>
    <w:basedOn w:val="DefaultParagraphFont"/>
    <w:uiPriority w:val="99"/>
    <w:unhideWhenUsed/>
    <w:rsid w:val="003126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2646</Characters>
  <Application>Microsoft Office Word</Application>
  <DocSecurity>0</DocSecurity>
  <Lines>80</Lines>
  <Paragraphs>60</Paragraphs>
  <ScaleCrop>false</ScaleCrop>
  <Company>Author-it Software Corporation Ltd.</Company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AURVTT006 Apply trimming adhesives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2023-12-19T07:01:00Z</dcterms:created>
  <dcterms:modified xsi:type="dcterms:W3CDTF">2023-12-19T07:01:00Z</dcterms:modified>
</cp:coreProperties>
</file>