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1966" w:rsidP="009119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AURVTS105 Fabricate vehicle body panels and components</w:t>
      </w:r>
      <w:r>
        <w:fldChar w:fldCharType="end"/>
      </w:r>
    </w:p>
    <w:p w:rsidR="00911966" w:rsidP="00911966">
      <w:pPr>
        <w:pStyle w:val="Version"/>
        <w:sectPr w:rsidSect="003A1E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1E60" w:rsidP="003A1E60">
      <w:pPr>
        <w:pStyle w:val="SuperHeading"/>
      </w:pPr>
      <w:r w:rsidRPr="003A1E60">
        <w:t>Assessment Requirements for AURVTS105 Fabricate vehicle body panels and components</w:t>
      </w:r>
    </w:p>
    <w:p w:rsidR="00000000" w:rsidRPr="003A1E60" w:rsidP="003A1E60">
      <w:pPr>
        <w:pStyle w:val="Heading1"/>
      </w:pPr>
      <w:bookmarkStart w:id="1" w:name="O_1130927"/>
      <w:bookmarkEnd w:id="1"/>
      <w:r w:rsidRPr="003A1E6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3A1E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E60" w:rsidP="003A1E60">
            <w:pPr>
              <w:pStyle w:val="BodyText"/>
            </w:pPr>
            <w:r w:rsidRPr="003A1E60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E60">
            <w:pPr>
              <w:pStyle w:val="BodyText"/>
              <w:rPr>
                <w:lang w:val="en-NZ"/>
              </w:rPr>
            </w:pPr>
            <w:r w:rsidRPr="003A1E60">
              <w:rPr>
                <w:rStyle w:val="SpecialBold"/>
              </w:rPr>
              <w:t>Comments</w:t>
            </w:r>
          </w:p>
        </w:tc>
      </w:tr>
      <w:tr w:rsidTr="003A1E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E60">
            <w:pPr>
              <w:pStyle w:val="BodyText"/>
              <w:rPr>
                <w:lang w:val="en-NZ"/>
              </w:rPr>
            </w:pPr>
            <w:r w:rsidRPr="003A1E60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E60" w:rsidP="003A1E60">
            <w:pPr>
              <w:pStyle w:val="BodyText"/>
            </w:pPr>
            <w:r w:rsidRPr="003A1E60">
              <w:t>This version first released with AUR Automotive Retail, Service and Repair Training Package Version 6.0</w:t>
            </w:r>
          </w:p>
        </w:tc>
      </w:tr>
    </w:tbl>
    <w:p w:rsidR="00000000" w:rsidRPr="003A1E60" w:rsidP="003A1E60">
      <w:pPr>
        <w:pStyle w:val="BodyText"/>
      </w:pPr>
    </w:p>
    <w:p w:rsidR="00000000" w:rsidRPr="003A1E60" w:rsidP="003A1E60">
      <w:pPr>
        <w:pStyle w:val="AllowPageBreak"/>
      </w:pPr>
    </w:p>
    <w:p w:rsidR="00000000" w:rsidRPr="003A1E60" w:rsidP="003A1E60">
      <w:pPr>
        <w:pStyle w:val="Heading1"/>
      </w:pPr>
      <w:bookmarkStart w:id="2" w:name="O_1130930"/>
      <w:bookmarkEnd w:id="2"/>
      <w:r w:rsidRPr="003A1E60">
        <w:t>Performance Evidence</w:t>
      </w:r>
    </w:p>
    <w:p w:rsidR="00000000" w:rsidRPr="003A1E60" w:rsidP="00911966">
      <w:pPr>
        <w:pStyle w:val="BodyText"/>
      </w:pPr>
      <w:r w:rsidRPr="003A1E60">
        <w:t>The candidate must demonstrate the ability to complete the tasks outlined in the elements, performance criteria and foundation skills of this unit, including evidence of the ability to:</w:t>
      </w:r>
    </w:p>
    <w:p w:rsidR="00000000" w:rsidRPr="003A1E60" w:rsidP="003A1E60">
      <w:pPr>
        <w:pStyle w:val="ListBullet"/>
      </w:pPr>
      <w:r w:rsidRPr="003A1E60">
        <w:t>fabricate at least two diffe</w:t>
      </w:r>
      <w:r w:rsidRPr="003A1E60">
        <w:t>rent vehicle body panels and their components, at least one of which must include a vehicle door skin lower half.</w:t>
      </w:r>
    </w:p>
    <w:p w:rsidR="00000000" w:rsidRPr="003A1E60" w:rsidP="003A1E60">
      <w:pPr>
        <w:pStyle w:val="AllowPageBreak"/>
      </w:pPr>
    </w:p>
    <w:p w:rsidR="00000000" w:rsidRPr="003A1E60" w:rsidP="003A1E60">
      <w:pPr>
        <w:pStyle w:val="Heading1"/>
      </w:pPr>
      <w:bookmarkStart w:id="3" w:name="O_1130929"/>
      <w:bookmarkEnd w:id="3"/>
      <w:r w:rsidRPr="003A1E60">
        <w:t>Knowledge Evidence</w:t>
      </w:r>
    </w:p>
    <w:p w:rsidR="00000000" w:rsidRPr="003A1E60" w:rsidP="00911966">
      <w:pPr>
        <w:pStyle w:val="BodyText"/>
      </w:pPr>
      <w:r w:rsidRPr="003A1E60">
        <w:t>The candidate must be able to demonstrate knowledge to complete the tasks outlined in the elements, perf</w:t>
      </w:r>
      <w:r w:rsidRPr="003A1E60">
        <w:t xml:space="preserve">ormance criteria and foundation skills of this unit, including knowledge of: </w:t>
      </w:r>
    </w:p>
    <w:p w:rsidR="00000000" w:rsidRPr="003A1E60" w:rsidP="003A1E60">
      <w:pPr>
        <w:pStyle w:val="ListBullet"/>
      </w:pPr>
      <w:r w:rsidRPr="003A1E60">
        <w:t>methods to locate and interpret information required to fabricate vehicle body panels and components, including:</w:t>
      </w:r>
    </w:p>
    <w:p w:rsidR="00000000" w:rsidRPr="003A1E60" w:rsidP="003A1E60">
      <w:pPr>
        <w:pStyle w:val="ListBullet2"/>
      </w:pPr>
      <w:r w:rsidRPr="003A1E60">
        <w:t>information provided by customer and supervisors</w:t>
      </w:r>
    </w:p>
    <w:p w:rsidR="00000000" w:rsidRPr="003A1E60" w:rsidP="003A1E60">
      <w:pPr>
        <w:pStyle w:val="ListBullet2"/>
      </w:pPr>
      <w:r w:rsidRPr="003A1E60">
        <w:t>manufacturer specifications and procedures or equivalent documentation</w:t>
      </w:r>
    </w:p>
    <w:p w:rsidR="00000000" w:rsidRPr="003A1E60" w:rsidP="003A1E60">
      <w:pPr>
        <w:pStyle w:val="ListBullet"/>
      </w:pPr>
      <w:r w:rsidRPr="003A1E60">
        <w:t>workplace procedures required to fabricate vehicle body panels, including: </w:t>
      </w:r>
    </w:p>
    <w:p w:rsidR="00000000" w:rsidRPr="003A1E60" w:rsidP="003A1E60">
      <w:pPr>
        <w:pStyle w:val="ListBullet2"/>
      </w:pPr>
      <w:r w:rsidRPr="003A1E60">
        <w:t>establishing serviceability of tools and equipment</w:t>
      </w:r>
    </w:p>
    <w:p w:rsidR="00000000" w:rsidRPr="003A1E60" w:rsidP="003A1E60">
      <w:pPr>
        <w:pStyle w:val="ListBullet2"/>
      </w:pPr>
      <w:r w:rsidRPr="003A1E60">
        <w:t>documentation procedures</w:t>
      </w:r>
    </w:p>
    <w:p w:rsidR="00000000" w:rsidRPr="003A1E60" w:rsidP="003A1E60">
      <w:pPr>
        <w:pStyle w:val="ListBullet2"/>
      </w:pPr>
      <w:r w:rsidRPr="003A1E60">
        <w:t>housekeeping procedures, includ</w:t>
      </w:r>
      <w:r w:rsidRPr="003A1E60">
        <w:t>ing:</w:t>
      </w:r>
    </w:p>
    <w:p w:rsidR="00000000" w:rsidRPr="003A1E60" w:rsidP="003A1E60">
      <w:pPr>
        <w:pStyle w:val="ListBullet3"/>
      </w:pPr>
      <w:r w:rsidRPr="003A1E60">
        <w:t>examination of tools and equipment</w:t>
      </w:r>
    </w:p>
    <w:p w:rsidR="00000000" w:rsidRPr="003A1E60" w:rsidP="003A1E60">
      <w:pPr>
        <w:pStyle w:val="ListBullet3"/>
      </w:pPr>
      <w:r w:rsidRPr="003A1E60">
        <w:t>storage of equipment</w:t>
      </w:r>
    </w:p>
    <w:p w:rsidR="00000000" w:rsidRPr="003A1E60" w:rsidP="003A1E60">
      <w:pPr>
        <w:pStyle w:val="ListBullet3"/>
      </w:pPr>
      <w:r w:rsidRPr="003A1E60">
        <w:t>identification, tagging and isolation of faulty equipment</w:t>
      </w:r>
    </w:p>
    <w:p w:rsidR="00000000" w:rsidRPr="003A1E60" w:rsidP="003A1E60">
      <w:pPr>
        <w:pStyle w:val="ListBullet3"/>
      </w:pPr>
      <w:r w:rsidRPr="003A1E60">
        <w:t>disposal of excess materials</w:t>
      </w:r>
    </w:p>
    <w:p w:rsidR="00000000" w:rsidRPr="003A1E60" w:rsidP="003A1E60">
      <w:pPr>
        <w:pStyle w:val="ListBullet3"/>
      </w:pPr>
      <w:r w:rsidRPr="003A1E60">
        <w:t>recycling procedures</w:t>
      </w:r>
    </w:p>
    <w:p w:rsidR="00000000" w:rsidRPr="003A1E60" w:rsidP="003A1E60">
      <w:pPr>
        <w:pStyle w:val="ListBullet"/>
      </w:pPr>
      <w:r w:rsidRPr="003A1E60">
        <w:t>work health and safety (WHS) requirements relating to fabricating vehicle body panels and components, including procedures for:</w:t>
      </w:r>
    </w:p>
    <w:p w:rsidR="00000000" w:rsidRPr="003A1E60" w:rsidP="003A1E60">
      <w:pPr>
        <w:pStyle w:val="ListBullet2"/>
      </w:pPr>
      <w:r w:rsidRPr="003A1E60">
        <w:t xml:space="preserve">selecting and using personal protective equipment (PPE) </w:t>
      </w:r>
    </w:p>
    <w:p w:rsidR="00000000" w:rsidRPr="003A1E60" w:rsidP="003A1E60">
      <w:pPr>
        <w:pStyle w:val="ListBullet2"/>
      </w:pPr>
      <w:r w:rsidRPr="003A1E60">
        <w:t>using tools and equipment</w:t>
      </w:r>
    </w:p>
    <w:p w:rsidR="00000000" w:rsidRPr="003A1E60" w:rsidP="003A1E60">
      <w:pPr>
        <w:pStyle w:val="ListBullet"/>
      </w:pPr>
      <w:r w:rsidRPr="003A1E60">
        <w:t>environmental requirements, including procedures for trapping, storing and disposing of waste materials</w:t>
      </w:r>
    </w:p>
    <w:p w:rsidR="00000000" w:rsidRPr="003A1E60" w:rsidP="003A1E60">
      <w:pPr>
        <w:pStyle w:val="ListBullet"/>
      </w:pPr>
      <w:r w:rsidRPr="003A1E60">
        <w:t>tools and equipment relating to fabricating vehicle body panels and components, including:</w:t>
      </w:r>
    </w:p>
    <w:p w:rsidR="00000000" w:rsidRPr="003A1E60" w:rsidP="003A1E60">
      <w:pPr>
        <w:pStyle w:val="ListBullet2"/>
      </w:pPr>
      <w:r w:rsidRPr="003A1E60">
        <w:t>specialist hand tools</w:t>
      </w:r>
    </w:p>
    <w:p w:rsidR="00000000" w:rsidRPr="003A1E60" w:rsidP="003A1E60">
      <w:pPr>
        <w:pStyle w:val="ListBullet2"/>
      </w:pPr>
      <w:r w:rsidRPr="003A1E60">
        <w:t>panel shaping equipment</w:t>
      </w:r>
    </w:p>
    <w:p w:rsidR="00000000" w:rsidRPr="003A1E60" w:rsidP="003A1E60">
      <w:pPr>
        <w:pStyle w:val="ListBullet2"/>
      </w:pPr>
      <w:r w:rsidRPr="003A1E60">
        <w:t>English wheeli</w:t>
      </w:r>
      <w:r w:rsidRPr="003A1E60">
        <w:t>ng machine</w:t>
      </w:r>
    </w:p>
    <w:p w:rsidR="00000000" w:rsidRPr="003A1E60" w:rsidP="003A1E60">
      <w:pPr>
        <w:pStyle w:val="ListBullet2"/>
      </w:pPr>
      <w:r w:rsidRPr="003A1E60">
        <w:t>specialist cutting equipment</w:t>
      </w:r>
    </w:p>
    <w:p w:rsidR="00000000" w:rsidRPr="003A1E60" w:rsidP="003A1E60">
      <w:pPr>
        <w:pStyle w:val="ListBullet"/>
      </w:pPr>
      <w:r w:rsidRPr="003A1E60">
        <w:t>panel fabrication methods and techniques, including:</w:t>
      </w:r>
    </w:p>
    <w:p w:rsidR="00000000" w:rsidRPr="003A1E60" w:rsidP="003A1E60">
      <w:pPr>
        <w:pStyle w:val="ListBullet2"/>
      </w:pPr>
      <w:r w:rsidRPr="003A1E60">
        <w:t>type of panel materials and application, including:</w:t>
      </w:r>
    </w:p>
    <w:p w:rsidR="00000000" w:rsidRPr="003A1E60" w:rsidP="003A1E60">
      <w:pPr>
        <w:pStyle w:val="ListBullet3"/>
      </w:pPr>
      <w:r w:rsidRPr="003A1E60">
        <w:t>mild steel sheeting</w:t>
      </w:r>
    </w:p>
    <w:p w:rsidR="00000000" w:rsidRPr="003A1E60" w:rsidP="003A1E60">
      <w:pPr>
        <w:pStyle w:val="ListBullet3"/>
      </w:pPr>
      <w:r w:rsidRPr="003A1E60">
        <w:t>aluminium sheeting</w:t>
      </w:r>
    </w:p>
    <w:p w:rsidR="00000000" w:rsidRPr="003A1E60" w:rsidP="003A1E60">
      <w:pPr>
        <w:pStyle w:val="ListBullet3"/>
      </w:pPr>
      <w:r w:rsidRPr="003A1E60">
        <w:t>paper for pattern</w:t>
      </w:r>
    </w:p>
    <w:p w:rsidR="00000000" w:rsidRPr="003A1E60" w:rsidP="003A1E60">
      <w:pPr>
        <w:pStyle w:val="ListBullet3"/>
      </w:pPr>
      <w:r w:rsidRPr="003A1E60">
        <w:t>cardboard for templates</w:t>
      </w:r>
    </w:p>
    <w:p w:rsidR="00000000" w:rsidRPr="003A1E60" w:rsidP="003A1E60">
      <w:pPr>
        <w:pStyle w:val="ListBullet2"/>
      </w:pPr>
      <w:r w:rsidRPr="003A1E60">
        <w:t xml:space="preserve">marking out and cutting procedures </w:t>
      </w:r>
    </w:p>
    <w:p w:rsidR="00000000" w:rsidRPr="003A1E60" w:rsidP="003A1E60">
      <w:pPr>
        <w:pStyle w:val="ListBullet2"/>
      </w:pPr>
      <w:r w:rsidRPr="003A1E60">
        <w:t>type and correct use of panel fabrication tools and equipment</w:t>
      </w:r>
    </w:p>
    <w:p w:rsidR="00000000" w:rsidRPr="003A1E60" w:rsidP="003A1E60">
      <w:pPr>
        <w:pStyle w:val="ListBullet2"/>
      </w:pPr>
      <w:r w:rsidRPr="003A1E60">
        <w:t>techniques for producing paper patterns and templates</w:t>
      </w:r>
    </w:p>
    <w:p w:rsidR="00000000" w:rsidRPr="003A1E60" w:rsidP="003A1E60">
      <w:pPr>
        <w:pStyle w:val="ListBullet2"/>
      </w:pPr>
      <w:r w:rsidRPr="003A1E60">
        <w:t>panel fabrication methods</w:t>
      </w:r>
    </w:p>
    <w:p w:rsidR="00000000" w:rsidRPr="003A1E60" w:rsidP="003A1E60">
      <w:pPr>
        <w:pStyle w:val="ListBullet2"/>
      </w:pPr>
      <w:r w:rsidRPr="003A1E60">
        <w:t xml:space="preserve">wheeling and shaping techniques </w:t>
      </w:r>
    </w:p>
    <w:p w:rsidR="00000000" w:rsidRPr="003A1E60" w:rsidP="003A1E60">
      <w:pPr>
        <w:pStyle w:val="ListBullet"/>
      </w:pPr>
      <w:r w:rsidRPr="003A1E60">
        <w:t>paper pattern requirements, including:</w:t>
      </w:r>
    </w:p>
    <w:p w:rsidR="00000000" w:rsidRPr="003A1E60" w:rsidP="003A1E60">
      <w:pPr>
        <w:pStyle w:val="ListBullet2"/>
      </w:pPr>
      <w:r w:rsidRPr="003A1E60">
        <w:t>panel size and shape</w:t>
      </w:r>
    </w:p>
    <w:p w:rsidR="00000000" w:rsidRPr="003A1E60" w:rsidP="003A1E60">
      <w:pPr>
        <w:pStyle w:val="ListBullet2"/>
      </w:pPr>
      <w:r w:rsidRPr="003A1E60">
        <w:t>all folds and edges for fabrication process</w:t>
      </w:r>
    </w:p>
    <w:p w:rsidR="00000000" w:rsidRPr="003A1E60" w:rsidP="003A1E60">
      <w:pPr>
        <w:pStyle w:val="ListBullet"/>
      </w:pPr>
      <w:r w:rsidRPr="003A1E60">
        <w:t>procedures for final inspection of fabricated body panels and components.</w:t>
      </w:r>
    </w:p>
    <w:p w:rsidR="00000000" w:rsidRPr="003A1E60" w:rsidP="003A1E60">
      <w:pPr>
        <w:pStyle w:val="AllowPageBreak"/>
      </w:pPr>
    </w:p>
    <w:p w:rsidR="00000000" w:rsidRPr="003A1E60" w:rsidP="003A1E60">
      <w:pPr>
        <w:pStyle w:val="Heading1"/>
      </w:pPr>
      <w:bookmarkStart w:id="4" w:name="O_1130928"/>
      <w:bookmarkEnd w:id="4"/>
      <w:r w:rsidRPr="003A1E60">
        <w:t>Assessment Conditions</w:t>
      </w:r>
    </w:p>
    <w:p w:rsidR="00000000" w:rsidRPr="003A1E60" w:rsidP="00911966">
      <w:pPr>
        <w:pStyle w:val="BodyText"/>
      </w:pPr>
      <w:r w:rsidRPr="003A1E60">
        <w:t>Competency is to be assessed in the workplace or a simulated environment th</w:t>
      </w:r>
      <w:r w:rsidRPr="003A1E60">
        <w:t>at accurately reflects performance in a real workplace setting.</w:t>
      </w:r>
    </w:p>
    <w:p w:rsidR="00000000" w:rsidRPr="003A1E60" w:rsidP="00911966">
      <w:pPr>
        <w:pStyle w:val="BodyText"/>
      </w:pPr>
      <w:r w:rsidRPr="003A1E60">
        <w:t>Assessment must include direct observation of tasks.</w:t>
      </w:r>
    </w:p>
    <w:p w:rsidR="00000000" w:rsidRPr="003A1E60" w:rsidP="00911966">
      <w:pPr>
        <w:pStyle w:val="BodyText"/>
      </w:pPr>
      <w:r w:rsidRPr="003A1E60">
        <w:t xml:space="preserve">Where assessment of competency includes third-party evidence, individuals must provide evidence that links them to the vehicle body panels </w:t>
      </w:r>
      <w:r w:rsidRPr="003A1E60">
        <w:t>and components that they have fabricated, e.g. work orders.</w:t>
      </w:r>
    </w:p>
    <w:p w:rsidR="00000000" w:rsidRPr="003A1E60" w:rsidP="00911966">
      <w:pPr>
        <w:pStyle w:val="BodyText"/>
      </w:pPr>
      <w:r w:rsidRPr="003A1E60">
        <w:t>Assessors must verify performance evidence through questioning on skills and knowledge to ensure correct interpretation and application.</w:t>
      </w:r>
    </w:p>
    <w:p w:rsidR="00000000" w:rsidRPr="003A1E60" w:rsidP="00911966">
      <w:pPr>
        <w:pStyle w:val="BodyText"/>
      </w:pPr>
      <w:r w:rsidRPr="003A1E60">
        <w:t>The following resources must be made available:</w:t>
      </w:r>
    </w:p>
    <w:p w:rsidR="00000000" w:rsidRPr="003A1E60" w:rsidP="003A1E60">
      <w:pPr>
        <w:pStyle w:val="ListBullet"/>
      </w:pPr>
      <w:r w:rsidRPr="003A1E60">
        <w:t>automotive</w:t>
      </w:r>
      <w:r w:rsidRPr="003A1E60">
        <w:t xml:space="preserve"> repair workplace or simulated workplace</w:t>
      </w:r>
    </w:p>
    <w:p w:rsidR="00000000" w:rsidRPr="003A1E60" w:rsidP="003A1E60">
      <w:pPr>
        <w:pStyle w:val="ListBullet"/>
      </w:pPr>
      <w:r w:rsidRPr="003A1E60">
        <w:t xml:space="preserve">workplace instructions </w:t>
      </w:r>
    </w:p>
    <w:p w:rsidR="00000000" w:rsidRPr="003A1E60" w:rsidP="003A1E60">
      <w:pPr>
        <w:pStyle w:val="ListBullet"/>
      </w:pPr>
      <w:r w:rsidRPr="003A1E60">
        <w:t xml:space="preserve">PPE required to fabricate body panels </w:t>
      </w:r>
    </w:p>
    <w:p w:rsidR="00000000" w:rsidRPr="003A1E60" w:rsidP="003A1E60">
      <w:pPr>
        <w:pStyle w:val="ListBullet"/>
      </w:pPr>
      <w:r w:rsidRPr="003A1E60">
        <w:t>materials to fabricate body panels and components</w:t>
      </w:r>
    </w:p>
    <w:p w:rsidR="00000000" w:rsidRPr="003A1E60" w:rsidP="003A1E60">
      <w:pPr>
        <w:pStyle w:val="ListBullet"/>
      </w:pPr>
      <w:r w:rsidRPr="003A1E60">
        <w:t xml:space="preserve">two different vehicle body panels and components requiring fabrication </w:t>
      </w:r>
    </w:p>
    <w:p w:rsidR="00000000" w:rsidRPr="003A1E60" w:rsidP="003A1E60">
      <w:pPr>
        <w:pStyle w:val="ListBullet"/>
      </w:pPr>
      <w:r w:rsidRPr="003A1E60">
        <w:t>tools, equipment and materials appropriate for fabricating vehicle body panels and components.</w:t>
      </w:r>
    </w:p>
    <w:p w:rsidR="00000000" w:rsidRPr="003A1E60" w:rsidP="003A1E60">
      <w:pPr>
        <w:pStyle w:val="List"/>
      </w:pPr>
    </w:p>
    <w:p w:rsidR="00000000" w:rsidRPr="003A1E60" w:rsidP="00911966">
      <w:pPr>
        <w:pStyle w:val="BodyText"/>
      </w:pPr>
      <w:r w:rsidRPr="003A1E60">
        <w:t>Assessors of this unit must satisfy the requirements for assessors in applicable vocational education and training legislation, frameworks and/or standards.</w:t>
      </w:r>
    </w:p>
    <w:p w:rsidR="00000000" w:rsidRPr="003A1E60" w:rsidP="003A1E60">
      <w:pPr>
        <w:pStyle w:val="Heading1"/>
      </w:pPr>
      <w:bookmarkStart w:id="5" w:name="O_1130926"/>
      <w:bookmarkEnd w:id="5"/>
      <w:r w:rsidRPr="003A1E60">
        <w:t>Links</w:t>
      </w:r>
    </w:p>
    <w:p w:rsidR="00000000" w:rsidRPr="003A1E60" w:rsidP="00911966">
      <w:pPr>
        <w:pStyle w:val="BodyText"/>
      </w:pPr>
      <w:r w:rsidRPr="003A1E6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84F8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A1E60" w:rsidP="003A1E60"/>
    <w:sectPr w:rsidSect="003A1E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E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E60" w:rsidRPr="00911966" w:rsidP="009119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E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966" w:rsidP="003A1E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1966" w:rsidP="003A1E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911966" w:rsidP="003A1E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E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9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1E60" w:rsidRPr="00911966" w:rsidP="009119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E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966" w:rsidRPr="002D2AF8" w:rsidP="003A1E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AURVTS105 Fabricate vehicle body panels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911966" w:rsidP="003A1E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3E94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6EA8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C26C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1E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1E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1E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1E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1E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1E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1E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1E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1E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1E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1E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1E60"/>
  </w:style>
  <w:style w:type="character" w:customStyle="1" w:styleId="Heading1Char">
    <w:name w:val="Heading 1 Char"/>
    <w:basedOn w:val="DefaultParagraphFont"/>
    <w:link w:val="Heading1"/>
    <w:rsid w:val="003A1E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1E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1E6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A1E6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A1E6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1E60"/>
    <w:rPr>
      <w:b/>
      <w:spacing w:val="0"/>
    </w:rPr>
  </w:style>
  <w:style w:type="paragraph" w:styleId="ListBullet2">
    <w:name w:val="List Bullet 2"/>
    <w:basedOn w:val="List2"/>
    <w:rsid w:val="003A1E6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A1E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1E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A1E6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A1E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1E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1E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1E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1E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1E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1E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1E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1E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1E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1E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1E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1E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1E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1E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1E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1E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1E6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A1E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1E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1E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1E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1E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1E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1E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1E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1E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1E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1E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1E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1E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1E60"/>
    <w:rPr>
      <w:i/>
    </w:rPr>
  </w:style>
  <w:style w:type="paragraph" w:styleId="Caption">
    <w:name w:val="caption"/>
    <w:basedOn w:val="BodyText"/>
    <w:next w:val="Normal"/>
    <w:qFormat/>
    <w:rsid w:val="003A1E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1E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1E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1E60"/>
  </w:style>
  <w:style w:type="paragraph" w:styleId="TableofFigures">
    <w:name w:val="table of figures"/>
    <w:basedOn w:val="Normal"/>
    <w:next w:val="Normal"/>
    <w:semiHidden/>
    <w:rsid w:val="003A1E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1E6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A1E60"/>
    <w:rPr>
      <w:rFonts w:ascii="Wingdings" w:hAnsi="Wingdings"/>
    </w:rPr>
  </w:style>
  <w:style w:type="paragraph" w:customStyle="1" w:styleId="TableHeading">
    <w:name w:val="Table Heading"/>
    <w:basedOn w:val="HeadingBase"/>
    <w:rsid w:val="003A1E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1E60"/>
    <w:rPr>
      <w:color w:val="0033CC"/>
      <w:u w:val="none"/>
    </w:rPr>
  </w:style>
  <w:style w:type="paragraph" w:customStyle="1" w:styleId="BodyTextRight">
    <w:name w:val="Body Text Right"/>
    <w:basedOn w:val="BodyText"/>
    <w:rsid w:val="003A1E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1E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1E6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1E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1E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1E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1E60"/>
    <w:rPr>
      <w:sz w:val="32"/>
    </w:rPr>
  </w:style>
  <w:style w:type="paragraph" w:customStyle="1" w:styleId="HeadingProcedure">
    <w:name w:val="Heading Procedure"/>
    <w:basedOn w:val="HeadingBase"/>
    <w:next w:val="Normal"/>
    <w:rsid w:val="003A1E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1E60"/>
    <w:pPr>
      <w:spacing w:before="60" w:after="60"/>
    </w:pPr>
  </w:style>
  <w:style w:type="paragraph" w:styleId="ListContinue">
    <w:name w:val="List Continue"/>
    <w:basedOn w:val="List"/>
    <w:rsid w:val="003A1E60"/>
    <w:pPr>
      <w:ind w:firstLine="0"/>
    </w:pPr>
  </w:style>
  <w:style w:type="paragraph" w:customStyle="1" w:styleId="ListNote">
    <w:name w:val="List Note"/>
    <w:basedOn w:val="List"/>
    <w:rsid w:val="003A1E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1E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1E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1E60"/>
    <w:rPr>
      <w:rFonts w:ascii="Courier New" w:hAnsi="Courier New"/>
    </w:rPr>
  </w:style>
  <w:style w:type="paragraph" w:customStyle="1" w:styleId="NoteBullet">
    <w:name w:val="Note Bullet"/>
    <w:basedOn w:val="Note"/>
    <w:rsid w:val="003A1E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1E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1E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1E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1E6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A1E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1E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1E60"/>
    <w:rPr>
      <w:b/>
      <w:smallCaps/>
    </w:rPr>
  </w:style>
  <w:style w:type="paragraph" w:customStyle="1" w:styleId="TableListNumber">
    <w:name w:val="Table List Number"/>
    <w:basedOn w:val="ListNumber"/>
    <w:rsid w:val="003A1E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1E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1E60"/>
    <w:pPr>
      <w:numPr>
        <w:numId w:val="10"/>
      </w:numPr>
    </w:pPr>
  </w:style>
  <w:style w:type="paragraph" w:customStyle="1" w:styleId="ListAlpha2">
    <w:name w:val="List Alpha 2"/>
    <w:basedOn w:val="List2"/>
    <w:rsid w:val="003A1E60"/>
    <w:pPr>
      <w:numPr>
        <w:numId w:val="9"/>
      </w:numPr>
    </w:pPr>
  </w:style>
  <w:style w:type="paragraph" w:styleId="List2">
    <w:name w:val="List 2"/>
    <w:basedOn w:val="BodyText"/>
    <w:rsid w:val="003A1E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1E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1E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1E6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A1E6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A1E60"/>
    <w:pPr>
      <w:numPr>
        <w:numId w:val="5"/>
      </w:numPr>
    </w:pPr>
  </w:style>
  <w:style w:type="paragraph" w:styleId="ListContinue2">
    <w:name w:val="List Continue 2"/>
    <w:basedOn w:val="List2"/>
    <w:rsid w:val="003A1E60"/>
    <w:pPr>
      <w:ind w:firstLine="0"/>
    </w:pPr>
  </w:style>
  <w:style w:type="paragraph" w:styleId="ListContinue3">
    <w:name w:val="List Continue 3"/>
    <w:basedOn w:val="List3"/>
    <w:rsid w:val="003A1E60"/>
    <w:pPr>
      <w:ind w:left="1021" w:firstLine="0"/>
    </w:pPr>
  </w:style>
  <w:style w:type="paragraph" w:styleId="ListContinue4">
    <w:name w:val="List Continue 4"/>
    <w:basedOn w:val="List4"/>
    <w:rsid w:val="003A1E60"/>
    <w:pPr>
      <w:ind w:firstLine="0"/>
    </w:pPr>
  </w:style>
  <w:style w:type="paragraph" w:styleId="ListContinue5">
    <w:name w:val="List Continue 5"/>
    <w:basedOn w:val="List5"/>
    <w:rsid w:val="003A1E60"/>
    <w:pPr>
      <w:ind w:firstLine="0"/>
    </w:pPr>
  </w:style>
  <w:style w:type="paragraph" w:styleId="ListNumber3">
    <w:name w:val="List Number 3"/>
    <w:basedOn w:val="List3"/>
    <w:rsid w:val="003A1E60"/>
    <w:pPr>
      <w:numPr>
        <w:numId w:val="6"/>
      </w:numPr>
    </w:pPr>
  </w:style>
  <w:style w:type="paragraph" w:styleId="ListNumber4">
    <w:name w:val="List Number 4"/>
    <w:basedOn w:val="List4"/>
    <w:rsid w:val="003A1E60"/>
    <w:pPr>
      <w:numPr>
        <w:numId w:val="7"/>
      </w:numPr>
    </w:pPr>
  </w:style>
  <w:style w:type="paragraph" w:styleId="ListNumber5">
    <w:name w:val="List Number 5"/>
    <w:basedOn w:val="List5"/>
    <w:rsid w:val="003A1E60"/>
    <w:pPr>
      <w:numPr>
        <w:numId w:val="8"/>
      </w:numPr>
    </w:pPr>
  </w:style>
  <w:style w:type="paragraph" w:styleId="BlockText">
    <w:name w:val="Block Text"/>
    <w:basedOn w:val="Normal"/>
    <w:rsid w:val="003A1E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1E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1E60"/>
    <w:rPr>
      <w:sz w:val="16"/>
      <w:vertAlign w:val="superscript"/>
    </w:rPr>
  </w:style>
  <w:style w:type="character" w:customStyle="1" w:styleId="Symbols">
    <w:name w:val="Symbols"/>
    <w:basedOn w:val="DefaultParagraphFont"/>
    <w:rsid w:val="003A1E60"/>
    <w:rPr>
      <w:rFonts w:ascii="Symbol" w:hAnsi="Symbol"/>
    </w:rPr>
  </w:style>
  <w:style w:type="character" w:customStyle="1" w:styleId="MenuOptions">
    <w:name w:val="Menu Options"/>
    <w:basedOn w:val="DefaultParagraphFont"/>
    <w:rsid w:val="003A1E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1E60"/>
    <w:rPr>
      <w:b/>
    </w:rPr>
  </w:style>
  <w:style w:type="character" w:customStyle="1" w:styleId="Underlined">
    <w:name w:val="Underlined"/>
    <w:basedOn w:val="DefaultParagraphFont"/>
    <w:rsid w:val="003A1E60"/>
    <w:rPr>
      <w:u w:val="single"/>
    </w:rPr>
  </w:style>
  <w:style w:type="paragraph" w:customStyle="1" w:styleId="TableBodyTextRight">
    <w:name w:val="Table Body Text Right"/>
    <w:basedOn w:val="TableBodyText"/>
    <w:rsid w:val="003A1E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1E60"/>
    <w:rPr>
      <w:sz w:val="18"/>
    </w:rPr>
  </w:style>
  <w:style w:type="paragraph" w:customStyle="1" w:styleId="BodySmallRight">
    <w:name w:val="Body Small Right"/>
    <w:basedOn w:val="BodyTextRight"/>
    <w:rsid w:val="003A1E60"/>
    <w:rPr>
      <w:sz w:val="18"/>
      <w:szCs w:val="18"/>
    </w:rPr>
  </w:style>
  <w:style w:type="paragraph" w:customStyle="1" w:styleId="MarginEdition">
    <w:name w:val="Margin Edition"/>
    <w:basedOn w:val="MarginNote"/>
    <w:rsid w:val="003A1E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1E60"/>
    <w:rPr>
      <w:sz w:val="2"/>
      <w:szCs w:val="2"/>
    </w:rPr>
  </w:style>
  <w:style w:type="character" w:customStyle="1" w:styleId="Small">
    <w:name w:val="Small"/>
    <w:basedOn w:val="DefaultParagraphFont"/>
    <w:rsid w:val="003A1E60"/>
    <w:rPr>
      <w:sz w:val="16"/>
    </w:rPr>
  </w:style>
  <w:style w:type="paragraph" w:customStyle="1" w:styleId="WideTable">
    <w:name w:val="Wide Table"/>
    <w:basedOn w:val="Normal"/>
    <w:rsid w:val="003A1E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1E60"/>
  </w:style>
  <w:style w:type="paragraph" w:styleId="Quote">
    <w:name w:val="Quote"/>
    <w:basedOn w:val="Heading1"/>
    <w:link w:val="QuoteChar"/>
    <w:qFormat/>
    <w:rsid w:val="003A1E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1E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1E60"/>
    <w:pPr>
      <w:pageBreakBefore/>
    </w:pPr>
  </w:style>
  <w:style w:type="paragraph" w:customStyle="1" w:styleId="Border">
    <w:name w:val="Border"/>
    <w:basedOn w:val="Normal"/>
    <w:qFormat/>
    <w:rsid w:val="003A1E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1E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1E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1E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1E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1E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1E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1E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1E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1E60"/>
    <w:rPr>
      <w:u w:val="single"/>
    </w:rPr>
  </w:style>
  <w:style w:type="character" w:customStyle="1" w:styleId="BoldandItalics">
    <w:name w:val="Bold and Italics"/>
    <w:qFormat/>
    <w:rsid w:val="003A1E60"/>
    <w:rPr>
      <w:b/>
      <w:i/>
      <w:u w:val="none"/>
    </w:rPr>
  </w:style>
  <w:style w:type="paragraph" w:styleId="BalloonText">
    <w:name w:val="Balloon Text"/>
    <w:basedOn w:val="Normal"/>
    <w:link w:val="BalloonTextChar"/>
    <w:rsid w:val="003A1E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1E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1E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1E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1E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1E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1E60"/>
    <w:pPr>
      <w:spacing w:before="0" w:after="0"/>
    </w:pPr>
  </w:style>
  <w:style w:type="paragraph" w:customStyle="1" w:styleId="BodyTextBold">
    <w:name w:val="Body Text Bold"/>
    <w:basedOn w:val="BodyText"/>
    <w:qFormat/>
    <w:rsid w:val="003A1E60"/>
    <w:rPr>
      <w:b/>
    </w:rPr>
  </w:style>
  <w:style w:type="character" w:styleId="Hyperlink">
    <w:name w:val="Hyperlink"/>
    <w:basedOn w:val="DefaultParagraphFont"/>
    <w:uiPriority w:val="99"/>
    <w:unhideWhenUsed/>
    <w:rsid w:val="009119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510</Words>
  <Characters>3449</Characters>
  <Application>Microsoft Office Word</Application>
  <DocSecurity>0</DocSecurity>
  <Lines>93</Lines>
  <Paragraphs>76</Paragraphs>
  <ScaleCrop>false</ScaleCrop>
  <Company>Author-it Software Corporation Ltd.</Company>
  <LinksUpToDate>false</LinksUpToDate>
  <CharactersWithSpaces>3883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AURVTS105 Fabricate vehicle body panels and components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2023-12-19T06:46:00Z</dcterms:created>
  <dcterms:modified xsi:type="dcterms:W3CDTF">2023-12-19T06:46:00Z</dcterms:modified>
</cp:coreProperties>
</file>