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6B3" w:rsidP="007A4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AURVTS005 Fabricate vehicle body panels and components</w:t>
      </w:r>
      <w:r>
        <w:fldChar w:fldCharType="end"/>
      </w:r>
    </w:p>
    <w:p w:rsidR="007A46B3" w:rsidP="007A46B3">
      <w:pPr>
        <w:pStyle w:val="Version"/>
        <w:sectPr w:rsidSect="002D0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A88" w:rsidP="002D0A88">
      <w:pPr>
        <w:pStyle w:val="SuperHeading"/>
      </w:pPr>
      <w:r w:rsidRPr="002D0A88">
        <w:t>Assessment Requirements for AURVTS005 Fabricate vehicle body panels and components</w:t>
      </w:r>
    </w:p>
    <w:p w:rsidR="00000000" w:rsidRPr="002D0A88" w:rsidP="002D0A88">
      <w:pPr>
        <w:pStyle w:val="Heading1"/>
      </w:pPr>
      <w:bookmarkStart w:id="1" w:name="O_804752"/>
      <w:bookmarkEnd w:id="1"/>
      <w:r w:rsidRPr="002D0A8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46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88" w:rsidP="002D0A88">
            <w:pPr>
              <w:pStyle w:val="BodyText"/>
            </w:pPr>
            <w:r w:rsidRPr="002D0A8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88">
            <w:pPr>
              <w:pStyle w:val="BodyText"/>
              <w:rPr>
                <w:lang w:val="en-NZ"/>
              </w:rPr>
            </w:pPr>
            <w:r w:rsidRPr="002D0A88">
              <w:rPr>
                <w:rStyle w:val="SpecialBold"/>
              </w:rPr>
              <w:t>Comment</w:t>
            </w:r>
          </w:p>
        </w:tc>
      </w:tr>
      <w:tr w:rsidTr="007A46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88">
            <w:pPr>
              <w:pStyle w:val="BodyText"/>
              <w:rPr>
                <w:lang w:val="en-NZ"/>
              </w:rPr>
            </w:pPr>
            <w:r w:rsidRPr="002D0A8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88" w:rsidP="002D0A88">
            <w:pPr>
              <w:pStyle w:val="BodyText"/>
            </w:pPr>
            <w:r w:rsidRPr="002D0A88">
              <w:t>New unit of competency.</w:t>
            </w:r>
          </w:p>
        </w:tc>
      </w:tr>
    </w:tbl>
    <w:p w:rsidR="00000000" w:rsidRPr="002D0A88" w:rsidP="002D0A88">
      <w:pPr>
        <w:pStyle w:val="BodyText"/>
      </w:pPr>
    </w:p>
    <w:p w:rsidR="00000000" w:rsidRPr="002D0A88" w:rsidP="002D0A88">
      <w:pPr>
        <w:pStyle w:val="AllowPageBreak"/>
      </w:pPr>
    </w:p>
    <w:p w:rsidR="00000000" w:rsidRPr="002D0A88" w:rsidP="002D0A88">
      <w:pPr>
        <w:pStyle w:val="Heading1"/>
      </w:pPr>
      <w:bookmarkStart w:id="2" w:name="O_804753"/>
      <w:bookmarkEnd w:id="2"/>
      <w:r w:rsidRPr="002D0A88">
        <w:t>Performance Evidence</w:t>
      </w:r>
    </w:p>
    <w:p w:rsidR="00000000" w:rsidRPr="002D0A88" w:rsidP="007A46B3">
      <w:pPr>
        <w:pStyle w:val="BodyText"/>
      </w:pPr>
      <w:r w:rsidRPr="002D0A8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D0A88" w:rsidP="002D0A88">
      <w:pPr>
        <w:pStyle w:val="ListBullet"/>
      </w:pPr>
      <w:r w:rsidRPr="002D0A88">
        <w:t>fabricate two different vehicle bo</w:t>
      </w:r>
      <w:r w:rsidRPr="002D0A88">
        <w:t>dy panels and their components, including vehicle door skin lower half.</w:t>
      </w:r>
    </w:p>
    <w:p w:rsidR="00000000" w:rsidRPr="002D0A88" w:rsidP="002D0A88">
      <w:pPr>
        <w:pStyle w:val="AllowPageBreak"/>
      </w:pPr>
    </w:p>
    <w:p w:rsidR="00000000" w:rsidRPr="002D0A88" w:rsidP="002D0A88">
      <w:pPr>
        <w:pStyle w:val="Heading1"/>
      </w:pPr>
      <w:bookmarkStart w:id="3" w:name="O_804754"/>
      <w:bookmarkEnd w:id="3"/>
      <w:r w:rsidRPr="002D0A88">
        <w:t>Knowledge Evidence</w:t>
      </w:r>
    </w:p>
    <w:p w:rsidR="00000000" w:rsidRPr="002D0A88" w:rsidP="007A46B3">
      <w:pPr>
        <w:pStyle w:val="BodyText"/>
      </w:pPr>
      <w:r w:rsidRPr="002D0A88">
        <w:t>Individuals must be able to demonstrate knowledge of:</w:t>
      </w:r>
    </w:p>
    <w:p w:rsidR="00000000" w:rsidRPr="002D0A88" w:rsidP="002D0A88">
      <w:pPr>
        <w:pStyle w:val="ListBullet"/>
      </w:pPr>
      <w:r w:rsidRPr="002D0A88">
        <w:t xml:space="preserve">work health and safety (WHS) and occupational health and safety (OHS) requirements </w:t>
      </w:r>
      <w:r w:rsidRPr="002D0A88">
        <w:t>relating to fabricating vehicle body panels and components, including procedures for:</w:t>
      </w:r>
    </w:p>
    <w:p w:rsidR="00000000" w:rsidRPr="002D0A88" w:rsidP="002D0A88">
      <w:pPr>
        <w:pStyle w:val="ListBullet2"/>
      </w:pPr>
      <w:r w:rsidRPr="002D0A88">
        <w:t xml:space="preserve">selecting and using personal protective equipment (PPE) </w:t>
      </w:r>
    </w:p>
    <w:p w:rsidR="00000000" w:rsidRPr="002D0A88" w:rsidP="002D0A88">
      <w:pPr>
        <w:pStyle w:val="ListBullet2"/>
      </w:pPr>
      <w:r w:rsidRPr="002D0A88">
        <w:t>using tools and equipment</w:t>
      </w:r>
    </w:p>
    <w:p w:rsidR="00000000" w:rsidRPr="002D0A88" w:rsidP="002D0A88">
      <w:pPr>
        <w:pStyle w:val="ListBullet"/>
      </w:pPr>
      <w:r w:rsidRPr="002D0A88">
        <w:t xml:space="preserve">environmental requirements, including procedures for trapping, storing and disposing </w:t>
      </w:r>
      <w:r w:rsidRPr="002D0A88">
        <w:t>of waste materials</w:t>
      </w:r>
    </w:p>
    <w:p w:rsidR="00000000" w:rsidRPr="002D0A88" w:rsidP="002D0A88">
      <w:pPr>
        <w:pStyle w:val="ListBullet"/>
      </w:pPr>
      <w:r w:rsidRPr="002D0A88">
        <w:t>panel fabrication methods and techniques, including:</w:t>
      </w:r>
    </w:p>
    <w:p w:rsidR="00000000" w:rsidRPr="002D0A88" w:rsidP="002D0A88">
      <w:pPr>
        <w:pStyle w:val="ListBullet2"/>
      </w:pPr>
      <w:r w:rsidRPr="002D0A88">
        <w:t>type of panel materials and application</w:t>
      </w:r>
    </w:p>
    <w:p w:rsidR="00000000" w:rsidRPr="002D0A88" w:rsidP="002D0A88">
      <w:pPr>
        <w:pStyle w:val="ListBullet2"/>
      </w:pPr>
      <w:r w:rsidRPr="002D0A88">
        <w:t xml:space="preserve">marking out and cutting procedures </w:t>
      </w:r>
    </w:p>
    <w:p w:rsidR="00000000" w:rsidRPr="002D0A88" w:rsidP="002D0A88">
      <w:pPr>
        <w:pStyle w:val="ListBullet2"/>
      </w:pPr>
      <w:r w:rsidRPr="002D0A88">
        <w:t>type and correct use of panel fabrication tools and equipment</w:t>
      </w:r>
    </w:p>
    <w:p w:rsidR="00000000" w:rsidRPr="002D0A88" w:rsidP="002D0A88">
      <w:pPr>
        <w:pStyle w:val="ListBullet2"/>
      </w:pPr>
      <w:r w:rsidRPr="002D0A88">
        <w:t>techniques for producing paper patterns and t</w:t>
      </w:r>
      <w:r w:rsidRPr="002D0A88">
        <w:t>emplates</w:t>
      </w:r>
    </w:p>
    <w:p w:rsidR="00000000" w:rsidRPr="002D0A88" w:rsidP="002D0A88">
      <w:pPr>
        <w:pStyle w:val="ListBullet2"/>
      </w:pPr>
      <w:r w:rsidRPr="002D0A88">
        <w:t>panel fabrication methods</w:t>
      </w:r>
    </w:p>
    <w:p w:rsidR="00000000" w:rsidRPr="002D0A88" w:rsidP="002D0A88">
      <w:pPr>
        <w:pStyle w:val="ListBullet2"/>
      </w:pPr>
      <w:r w:rsidRPr="002D0A88">
        <w:t xml:space="preserve">wheeling and shaping techniques </w:t>
      </w:r>
    </w:p>
    <w:p w:rsidR="00000000" w:rsidRPr="002D0A88" w:rsidP="002D0A88">
      <w:pPr>
        <w:pStyle w:val="ListBullet"/>
      </w:pPr>
      <w:r w:rsidRPr="002D0A88">
        <w:t>procedures for final inspection of fabricated body panels and components.</w:t>
      </w:r>
    </w:p>
    <w:p w:rsidR="00000000" w:rsidRPr="002D0A88" w:rsidP="002D0A88">
      <w:pPr>
        <w:pStyle w:val="AllowPageBreak"/>
      </w:pPr>
    </w:p>
    <w:p w:rsidR="00000000" w:rsidRPr="002D0A88" w:rsidP="002D0A88">
      <w:pPr>
        <w:pStyle w:val="Heading1"/>
      </w:pPr>
      <w:bookmarkStart w:id="4" w:name="O_804755"/>
      <w:bookmarkEnd w:id="4"/>
      <w:r w:rsidRPr="002D0A88">
        <w:t>Assessment Conditions</w:t>
      </w:r>
    </w:p>
    <w:p w:rsidR="00000000" w:rsidRPr="002D0A88" w:rsidP="007A46B3">
      <w:pPr>
        <w:pStyle w:val="BodyText"/>
      </w:pPr>
      <w:r w:rsidRPr="002D0A88">
        <w:t>Assessors must satisfy NVR/AQTF assessor requirements.</w:t>
      </w:r>
    </w:p>
    <w:p w:rsidR="00000000" w:rsidRPr="002D0A88" w:rsidP="007A46B3">
      <w:pPr>
        <w:pStyle w:val="BodyText"/>
      </w:pPr>
      <w:r w:rsidRPr="002D0A88">
        <w:t>Competency is to be assessed in the workplace or a simulated environment that accurately reflects performance in a real workplace setting.</w:t>
      </w:r>
    </w:p>
    <w:p w:rsidR="00000000" w:rsidRPr="002D0A88" w:rsidP="007A46B3">
      <w:pPr>
        <w:pStyle w:val="BodyText"/>
      </w:pPr>
      <w:r w:rsidRPr="002D0A88">
        <w:t>Assessment must include direct observation of tasks.</w:t>
      </w:r>
    </w:p>
    <w:p w:rsidR="00000000" w:rsidRPr="002D0A88" w:rsidP="007A46B3">
      <w:pPr>
        <w:pStyle w:val="BodyText"/>
      </w:pPr>
      <w:r w:rsidRPr="002D0A88">
        <w:t xml:space="preserve">Where assessment of competency includes third-party evidence, </w:t>
      </w:r>
      <w:r w:rsidRPr="002D0A88">
        <w:t>individuals must provide evidence that links them to the vehicle body panels and components that they have fabricated, e.g. work orders.</w:t>
      </w:r>
    </w:p>
    <w:p w:rsidR="00000000" w:rsidRPr="002D0A88" w:rsidP="007A46B3">
      <w:pPr>
        <w:pStyle w:val="BodyText"/>
      </w:pPr>
      <w:r w:rsidRPr="002D0A88">
        <w:t>Assessors must verify performance evidence through questioning on skills and knowledge to ensure correct interpretatio</w:t>
      </w:r>
      <w:r w:rsidRPr="002D0A88">
        <w:t>n and application.</w:t>
      </w:r>
    </w:p>
    <w:p w:rsidR="00000000" w:rsidRPr="002D0A88" w:rsidP="007A46B3">
      <w:pPr>
        <w:pStyle w:val="BodyText"/>
      </w:pPr>
      <w:r w:rsidRPr="002D0A88">
        <w:t>The following resources must be made available:</w:t>
      </w:r>
    </w:p>
    <w:p w:rsidR="00000000" w:rsidRPr="002D0A88" w:rsidP="002D0A88">
      <w:pPr>
        <w:pStyle w:val="ListBullet"/>
      </w:pPr>
      <w:r w:rsidRPr="002D0A88">
        <w:t>automotive repair workplace or simulated workplace</w:t>
      </w:r>
    </w:p>
    <w:p w:rsidR="00000000" w:rsidRPr="002D0A88" w:rsidP="002D0A88">
      <w:pPr>
        <w:pStyle w:val="ListBullet"/>
      </w:pPr>
      <w:r w:rsidRPr="002D0A88">
        <w:t xml:space="preserve">workplace instructions </w:t>
      </w:r>
    </w:p>
    <w:p w:rsidR="00000000" w:rsidRPr="002D0A88" w:rsidP="002D0A88">
      <w:pPr>
        <w:pStyle w:val="ListBullet"/>
      </w:pPr>
      <w:r w:rsidRPr="002D0A88">
        <w:t xml:space="preserve">PPE required to fabricate body panels </w:t>
      </w:r>
    </w:p>
    <w:p w:rsidR="00000000" w:rsidRPr="002D0A88" w:rsidP="002D0A88">
      <w:pPr>
        <w:pStyle w:val="ListBullet"/>
      </w:pPr>
      <w:r w:rsidRPr="002D0A88">
        <w:t>materials to fabricate body panels and components</w:t>
      </w:r>
    </w:p>
    <w:p w:rsidR="00000000" w:rsidRPr="002D0A88" w:rsidP="002D0A88">
      <w:pPr>
        <w:pStyle w:val="ListBullet"/>
      </w:pPr>
      <w:r w:rsidRPr="002D0A88">
        <w:t xml:space="preserve">two different vehicle body panels and components requiring fabrication </w:t>
      </w:r>
    </w:p>
    <w:p w:rsidR="00000000" w:rsidRPr="002D0A88" w:rsidP="002D0A88">
      <w:pPr>
        <w:pStyle w:val="ListBullet"/>
      </w:pPr>
      <w:r w:rsidRPr="002D0A88">
        <w:t>tools, equipment and materials appropriate for fabricating vehicle body panels and components.</w:t>
      </w:r>
    </w:p>
    <w:p w:rsidR="00000000" w:rsidRPr="002D0A88" w:rsidP="002D0A88">
      <w:pPr>
        <w:pStyle w:val="AllowPageBreak"/>
      </w:pPr>
    </w:p>
    <w:p w:rsidR="00000000" w:rsidRPr="002D0A88" w:rsidP="002D0A88">
      <w:pPr>
        <w:pStyle w:val="Heading1"/>
      </w:pPr>
      <w:bookmarkStart w:id="5" w:name="O_804758"/>
      <w:bookmarkEnd w:id="5"/>
      <w:r w:rsidRPr="002D0A88">
        <w:t>Links</w:t>
      </w:r>
    </w:p>
    <w:p w:rsidR="00000000" w:rsidRPr="002D0A88" w:rsidP="007A46B3">
      <w:pPr>
        <w:pStyle w:val="BodyText"/>
      </w:pPr>
      <w:r w:rsidRPr="002D0A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C40E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D0A88" w:rsidP="007A46B3">
      <w:pPr>
        <w:pStyle w:val="BodyText"/>
      </w:pPr>
      <w:r w:rsidRPr="002D0A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C40E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D0A88" w:rsidP="002D0A88"/>
    <w:sectPr w:rsidSect="002D0A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88" w:rsidRPr="007A46B3" w:rsidP="007A4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B3" w:rsidP="002D0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46B3" w:rsidP="002D0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46B3" w:rsidP="002D0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A88" w:rsidRPr="007A46B3" w:rsidP="007A46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B3" w:rsidRPr="002D2AF8" w:rsidP="002D0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AURVTS005 Fabricate vehicle body panels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A46B3" w:rsidP="002D0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60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209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66B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A88"/>
  </w:style>
  <w:style w:type="character" w:customStyle="1" w:styleId="Heading1Char">
    <w:name w:val="Heading 1 Char"/>
    <w:basedOn w:val="DefaultParagraphFont"/>
    <w:link w:val="Heading1"/>
    <w:rsid w:val="002D0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A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A88"/>
    <w:rPr>
      <w:b/>
      <w:spacing w:val="0"/>
    </w:rPr>
  </w:style>
  <w:style w:type="paragraph" w:styleId="ListBullet2">
    <w:name w:val="List Bullet 2"/>
    <w:basedOn w:val="List2"/>
    <w:rsid w:val="002D0A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0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A88"/>
    <w:rPr>
      <w:i/>
    </w:rPr>
  </w:style>
  <w:style w:type="paragraph" w:styleId="Caption">
    <w:name w:val="caption"/>
    <w:basedOn w:val="BodyText"/>
    <w:next w:val="Normal"/>
    <w:qFormat/>
    <w:rsid w:val="002D0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A88"/>
  </w:style>
  <w:style w:type="paragraph" w:styleId="TableofFigures">
    <w:name w:val="table of figures"/>
    <w:basedOn w:val="Normal"/>
    <w:next w:val="Normal"/>
    <w:semiHidden/>
    <w:rsid w:val="002D0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A88"/>
    <w:pPr>
      <w:numPr>
        <w:numId w:val="11"/>
      </w:numPr>
    </w:pPr>
  </w:style>
  <w:style w:type="character" w:customStyle="1" w:styleId="WingdingSymbols">
    <w:name w:val="Wingding Symbols"/>
    <w:rsid w:val="002D0A88"/>
    <w:rPr>
      <w:rFonts w:ascii="Wingdings" w:hAnsi="Wingdings"/>
    </w:rPr>
  </w:style>
  <w:style w:type="paragraph" w:customStyle="1" w:styleId="TableHeading">
    <w:name w:val="Table Heading"/>
    <w:basedOn w:val="HeadingBase"/>
    <w:rsid w:val="002D0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A88"/>
    <w:rPr>
      <w:color w:val="0033CC"/>
      <w:u w:val="none"/>
    </w:rPr>
  </w:style>
  <w:style w:type="paragraph" w:customStyle="1" w:styleId="BodyTextRight">
    <w:name w:val="Body Text Right"/>
    <w:basedOn w:val="BodyText"/>
    <w:rsid w:val="002D0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A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A88"/>
    <w:rPr>
      <w:sz w:val="32"/>
    </w:rPr>
  </w:style>
  <w:style w:type="paragraph" w:customStyle="1" w:styleId="HeadingProcedure">
    <w:name w:val="Heading Procedure"/>
    <w:basedOn w:val="HeadingBase"/>
    <w:next w:val="Normal"/>
    <w:rsid w:val="002D0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A88"/>
    <w:pPr>
      <w:spacing w:before="60" w:after="60"/>
    </w:pPr>
  </w:style>
  <w:style w:type="paragraph" w:styleId="ListContinue">
    <w:name w:val="List Continue"/>
    <w:basedOn w:val="List"/>
    <w:rsid w:val="002D0A88"/>
    <w:pPr>
      <w:ind w:firstLine="0"/>
    </w:pPr>
  </w:style>
  <w:style w:type="paragraph" w:customStyle="1" w:styleId="ListNote">
    <w:name w:val="List Note"/>
    <w:basedOn w:val="List"/>
    <w:rsid w:val="002D0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A88"/>
    <w:rPr>
      <w:rFonts w:ascii="Courier New" w:hAnsi="Courier New"/>
    </w:rPr>
  </w:style>
  <w:style w:type="paragraph" w:customStyle="1" w:styleId="NoteBullet">
    <w:name w:val="Note Bullet"/>
    <w:basedOn w:val="Note"/>
    <w:rsid w:val="002D0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A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0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A88"/>
    <w:rPr>
      <w:b/>
      <w:smallCaps/>
    </w:rPr>
  </w:style>
  <w:style w:type="paragraph" w:customStyle="1" w:styleId="TableListNumber">
    <w:name w:val="Table List Number"/>
    <w:basedOn w:val="ListNumber"/>
    <w:rsid w:val="002D0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A88"/>
    <w:pPr>
      <w:numPr>
        <w:numId w:val="9"/>
      </w:numPr>
    </w:pPr>
  </w:style>
  <w:style w:type="paragraph" w:customStyle="1" w:styleId="ListAlpha2">
    <w:name w:val="List Alpha 2"/>
    <w:basedOn w:val="List2"/>
    <w:rsid w:val="002D0A88"/>
    <w:pPr>
      <w:numPr>
        <w:numId w:val="8"/>
      </w:numPr>
    </w:pPr>
  </w:style>
  <w:style w:type="paragraph" w:styleId="List2">
    <w:name w:val="List 2"/>
    <w:basedOn w:val="BodyText"/>
    <w:rsid w:val="002D0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A8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A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A88"/>
    <w:pPr>
      <w:numPr>
        <w:numId w:val="4"/>
      </w:numPr>
    </w:pPr>
  </w:style>
  <w:style w:type="paragraph" w:styleId="ListContinue2">
    <w:name w:val="List Continue 2"/>
    <w:basedOn w:val="List2"/>
    <w:rsid w:val="002D0A88"/>
    <w:pPr>
      <w:ind w:firstLine="0"/>
    </w:pPr>
  </w:style>
  <w:style w:type="paragraph" w:styleId="ListContinue3">
    <w:name w:val="List Continue 3"/>
    <w:basedOn w:val="List3"/>
    <w:rsid w:val="002D0A88"/>
    <w:pPr>
      <w:ind w:left="1021" w:firstLine="0"/>
    </w:pPr>
  </w:style>
  <w:style w:type="paragraph" w:styleId="ListContinue4">
    <w:name w:val="List Continue 4"/>
    <w:basedOn w:val="List4"/>
    <w:rsid w:val="002D0A88"/>
    <w:pPr>
      <w:ind w:firstLine="0"/>
    </w:pPr>
  </w:style>
  <w:style w:type="paragraph" w:styleId="ListContinue5">
    <w:name w:val="List Continue 5"/>
    <w:basedOn w:val="List5"/>
    <w:rsid w:val="002D0A88"/>
    <w:pPr>
      <w:ind w:firstLine="0"/>
    </w:pPr>
  </w:style>
  <w:style w:type="paragraph" w:styleId="ListNumber3">
    <w:name w:val="List Number 3"/>
    <w:basedOn w:val="List3"/>
    <w:rsid w:val="002D0A88"/>
    <w:pPr>
      <w:numPr>
        <w:numId w:val="5"/>
      </w:numPr>
    </w:pPr>
  </w:style>
  <w:style w:type="paragraph" w:styleId="ListNumber4">
    <w:name w:val="List Number 4"/>
    <w:basedOn w:val="List4"/>
    <w:rsid w:val="002D0A88"/>
    <w:pPr>
      <w:numPr>
        <w:numId w:val="6"/>
      </w:numPr>
    </w:pPr>
  </w:style>
  <w:style w:type="paragraph" w:styleId="ListNumber5">
    <w:name w:val="List Number 5"/>
    <w:basedOn w:val="List5"/>
    <w:rsid w:val="002D0A88"/>
    <w:pPr>
      <w:numPr>
        <w:numId w:val="7"/>
      </w:numPr>
    </w:pPr>
  </w:style>
  <w:style w:type="paragraph" w:styleId="BlockText">
    <w:name w:val="Block Text"/>
    <w:basedOn w:val="Normal"/>
    <w:rsid w:val="002D0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A88"/>
    <w:rPr>
      <w:sz w:val="16"/>
      <w:vertAlign w:val="superscript"/>
    </w:rPr>
  </w:style>
  <w:style w:type="character" w:customStyle="1" w:styleId="Symbols">
    <w:name w:val="Symbols"/>
    <w:basedOn w:val="DefaultParagraphFont"/>
    <w:rsid w:val="002D0A88"/>
    <w:rPr>
      <w:rFonts w:ascii="Symbol" w:hAnsi="Symbol"/>
    </w:rPr>
  </w:style>
  <w:style w:type="character" w:customStyle="1" w:styleId="MenuOptions">
    <w:name w:val="Menu Options"/>
    <w:basedOn w:val="DefaultParagraphFont"/>
    <w:rsid w:val="002D0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A88"/>
    <w:rPr>
      <w:b/>
    </w:rPr>
  </w:style>
  <w:style w:type="character" w:customStyle="1" w:styleId="Underlined">
    <w:name w:val="Underlined"/>
    <w:basedOn w:val="DefaultParagraphFont"/>
    <w:rsid w:val="002D0A88"/>
    <w:rPr>
      <w:u w:val="single"/>
    </w:rPr>
  </w:style>
  <w:style w:type="paragraph" w:customStyle="1" w:styleId="TableBodyTextRight">
    <w:name w:val="Table Body Text Right"/>
    <w:basedOn w:val="TableBodyText"/>
    <w:rsid w:val="002D0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A88"/>
    <w:rPr>
      <w:sz w:val="18"/>
    </w:rPr>
  </w:style>
  <w:style w:type="paragraph" w:customStyle="1" w:styleId="BodySmallRight">
    <w:name w:val="Body Small Right"/>
    <w:basedOn w:val="BodyTextRight"/>
    <w:rsid w:val="002D0A88"/>
    <w:rPr>
      <w:sz w:val="18"/>
      <w:szCs w:val="18"/>
    </w:rPr>
  </w:style>
  <w:style w:type="paragraph" w:customStyle="1" w:styleId="MarginEdition">
    <w:name w:val="Margin Edition"/>
    <w:basedOn w:val="MarginNote"/>
    <w:rsid w:val="002D0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A88"/>
    <w:rPr>
      <w:sz w:val="2"/>
      <w:szCs w:val="2"/>
    </w:rPr>
  </w:style>
  <w:style w:type="character" w:customStyle="1" w:styleId="Small">
    <w:name w:val="Small"/>
    <w:basedOn w:val="DefaultParagraphFont"/>
    <w:rsid w:val="002D0A88"/>
    <w:rPr>
      <w:sz w:val="16"/>
    </w:rPr>
  </w:style>
  <w:style w:type="paragraph" w:customStyle="1" w:styleId="WideTable">
    <w:name w:val="Wide Table"/>
    <w:basedOn w:val="Normal"/>
    <w:rsid w:val="002D0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A88"/>
  </w:style>
  <w:style w:type="paragraph" w:styleId="Quote">
    <w:name w:val="Quote"/>
    <w:basedOn w:val="Heading1"/>
    <w:link w:val="QuoteChar"/>
    <w:qFormat/>
    <w:rsid w:val="002D0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A88"/>
    <w:pPr>
      <w:pageBreakBefore/>
    </w:pPr>
  </w:style>
  <w:style w:type="paragraph" w:customStyle="1" w:styleId="Border">
    <w:name w:val="Border"/>
    <w:basedOn w:val="Normal"/>
    <w:qFormat/>
    <w:rsid w:val="002D0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A88"/>
    <w:rPr>
      <w:u w:val="single"/>
    </w:rPr>
  </w:style>
  <w:style w:type="character" w:customStyle="1" w:styleId="BoldandItalics">
    <w:name w:val="Bold and Italics"/>
    <w:qFormat/>
    <w:rsid w:val="002D0A88"/>
    <w:rPr>
      <w:b/>
      <w:i/>
      <w:u w:val="none"/>
    </w:rPr>
  </w:style>
  <w:style w:type="paragraph" w:styleId="BalloonText">
    <w:name w:val="Balloon Text"/>
    <w:basedOn w:val="Normal"/>
    <w:link w:val="BalloonTextChar"/>
    <w:rsid w:val="002D0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A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46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2632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AURVTS005 Fabricate vehicle body panels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2018-12-07T02:05:00Z</dcterms:created>
  <dcterms:modified xsi:type="dcterms:W3CDTF">2018-12-07T02:05:00Z</dcterms:modified>
</cp:coreProperties>
</file>