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2B2" w:rsidP="00EE1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AURVTP130 Apply paint to vehicle body panels</w:t>
      </w:r>
      <w:r>
        <w:fldChar w:fldCharType="end"/>
      </w:r>
    </w:p>
    <w:p w:rsidR="00EE12B2" w:rsidP="00EE12B2">
      <w:pPr>
        <w:pStyle w:val="Version"/>
        <w:sectPr w:rsidSect="00AE7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B7F" w:rsidP="00AE7B7F">
      <w:pPr>
        <w:pStyle w:val="SuperHeading"/>
      </w:pPr>
      <w:r w:rsidRPr="00AE7B7F">
        <w:t>AURVTP130 Apply paint to vehicle body panels</w:t>
      </w:r>
    </w:p>
    <w:p w:rsidR="00000000" w:rsidRPr="00AE7B7F" w:rsidP="00AE7B7F">
      <w:pPr>
        <w:pStyle w:val="Heading1"/>
      </w:pPr>
      <w:bookmarkStart w:id="1" w:name="O_1130553"/>
      <w:bookmarkEnd w:id="1"/>
      <w:r w:rsidRPr="00AE7B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BodyText"/>
            </w:pPr>
            <w:r w:rsidRPr="00AE7B7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rPr>
                <w:rStyle w:val="SpecialBold"/>
              </w:rPr>
              <w:t>Comments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BodyText"/>
            </w:pPr>
            <w:r w:rsidRPr="00AE7B7F">
              <w:t>This version first released with AUR Automotive Retail, Service and Repair Training Package Version 6.0</w:t>
            </w:r>
          </w:p>
        </w:tc>
      </w:tr>
    </w:tbl>
    <w:p w:rsidR="00000000" w:rsidRPr="00AE7B7F" w:rsidP="00AE7B7F">
      <w:pPr>
        <w:pStyle w:val="BodyText"/>
      </w:pPr>
    </w:p>
    <w:p w:rsidR="00000000" w:rsidRPr="00AE7B7F" w:rsidP="00AE7B7F">
      <w:pPr>
        <w:pStyle w:val="AllowPageBreak"/>
      </w:pPr>
    </w:p>
    <w:p w:rsidR="00000000" w:rsidRPr="00AE7B7F" w:rsidP="00AE7B7F">
      <w:pPr>
        <w:pStyle w:val="Heading1"/>
      </w:pPr>
      <w:bookmarkStart w:id="2" w:name="O_1130560"/>
      <w:bookmarkEnd w:id="2"/>
      <w:r w:rsidRPr="00AE7B7F">
        <w:t>Application</w:t>
      </w:r>
    </w:p>
    <w:p w:rsidR="00000000" w:rsidRPr="00AE7B7F" w:rsidP="00EE12B2">
      <w:pPr>
        <w:pStyle w:val="BodyText"/>
      </w:pPr>
      <w:r w:rsidRPr="00AE7B7F">
        <w:t>This unit describes the skills and knowledge required to appl</w:t>
      </w:r>
      <w:r w:rsidRPr="00AE7B7F">
        <w:t>y paint to vehicle body panels. This unit involves planning and preparing for the task, selecting paint from a colour code, tinting and mixing paint, applying paint to a panel using a spray gun, drying the panel, and maintaining the work area, tools and eq</w:t>
      </w:r>
      <w:r w:rsidRPr="00AE7B7F">
        <w:t>uipment.</w:t>
      </w:r>
    </w:p>
    <w:p w:rsidR="00000000" w:rsidRPr="00AE7B7F" w:rsidP="00EE12B2">
      <w:pPr>
        <w:pStyle w:val="BodyText"/>
      </w:pPr>
      <w:r w:rsidRPr="00AE7B7F">
        <w:t>This unit applies to those undertaking a Vocational Education and Training in Schools (VETiS) or pre-vocational qualification as preparation to entering the automotive service and repair or automotive manufacturing industry. The unit is designed f</w:t>
      </w:r>
      <w:r w:rsidRPr="00AE7B7F">
        <w:t>or use in a highly supervised context.</w:t>
      </w:r>
    </w:p>
    <w:p w:rsidR="00000000" w:rsidRPr="00AE7B7F" w:rsidP="00EE12B2">
      <w:pPr>
        <w:pStyle w:val="BodyText"/>
      </w:pPr>
      <w:r w:rsidRPr="00AE7B7F">
        <w:t>No licensing, legislative, regulatory or certification requirements apply to this unit at the time of publication.</w:t>
      </w:r>
    </w:p>
    <w:p w:rsidR="00000000" w:rsidRPr="00AE7B7F" w:rsidP="00AE7B7F">
      <w:pPr>
        <w:pStyle w:val="Heading1"/>
      </w:pPr>
      <w:bookmarkStart w:id="3" w:name="O_1130558"/>
      <w:bookmarkEnd w:id="3"/>
      <w:r w:rsidRPr="00AE7B7F">
        <w:t>Unit Sector</w:t>
      </w:r>
    </w:p>
    <w:p w:rsidR="00000000" w:rsidRPr="00AE7B7F" w:rsidP="00EE12B2">
      <w:pPr>
        <w:pStyle w:val="BodyText"/>
      </w:pPr>
      <w:r w:rsidRPr="00AE7B7F">
        <w:t>Vehicle Body Technical - Paint</w:t>
      </w:r>
    </w:p>
    <w:p w:rsidR="00000000" w:rsidRPr="00AE7B7F" w:rsidP="00AE7B7F">
      <w:pPr>
        <w:pStyle w:val="Heading1"/>
      </w:pPr>
      <w:bookmarkStart w:id="4" w:name="O_1130557"/>
      <w:bookmarkEnd w:id="4"/>
      <w:r w:rsidRPr="00AE7B7F">
        <w:t>Elements and Performa</w:t>
      </w:r>
      <w:r w:rsidRPr="00AE7B7F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BodyText"/>
            </w:pPr>
            <w:r w:rsidRPr="00AE7B7F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rPr>
                <w:rStyle w:val="SpecialBold"/>
              </w:rPr>
              <w:t>PERFORMANCE CRITERIA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BodyText"/>
            </w:pPr>
            <w:r w:rsidRPr="00AE7B7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List"/>
              <w:rPr>
                <w:lang w:val="en-NZ"/>
              </w:rPr>
            </w:pPr>
            <w:r w:rsidRPr="00AE7B7F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List"/>
            </w:pPr>
            <w:r w:rsidRPr="00AE7B7F">
              <w:t xml:space="preserve">1.1 Interpret task instructions and identify vehicle body panel to be worked on </w:t>
            </w:r>
          </w:p>
          <w:p w:rsidR="00000000" w:rsidRPr="00AE7B7F" w:rsidP="00AE7B7F">
            <w:pPr>
              <w:pStyle w:val="List"/>
            </w:pPr>
            <w:r w:rsidRPr="00AE7B7F">
              <w:t>1.2 Interpret vehicle colour codes and determine paint type, colour, quality and quantity</w:t>
            </w:r>
          </w:p>
          <w:p w:rsidR="00000000" w:rsidRPr="00AE7B7F" w:rsidP="00AE7B7F">
            <w:pPr>
              <w:pStyle w:val="List"/>
            </w:pPr>
            <w:r w:rsidRPr="00AE7B7F">
              <w:t>1.3 Source and interpret manufacturer specifications and workplace procedures for pai</w:t>
            </w:r>
            <w:r w:rsidRPr="00AE7B7F">
              <w:t>nting body panel</w:t>
            </w:r>
          </w:p>
          <w:p w:rsidR="00000000" w:rsidRPr="00AE7B7F" w:rsidP="00AE7B7F">
            <w:pPr>
              <w:pStyle w:val="List"/>
            </w:pPr>
            <w:r w:rsidRPr="00AE7B7F">
              <w:t>1.4 Source and interpret safety and environmental requirements</w:t>
            </w:r>
          </w:p>
          <w:p w:rsidR="00000000" w:rsidRPr="00AE7B7F" w:rsidP="00AE7B7F">
            <w:pPr>
              <w:pStyle w:val="List"/>
            </w:pPr>
            <w:r w:rsidRPr="00AE7B7F">
              <w:t xml:space="preserve">1.5 Spray gun and air line equipment, and identify and check paint </w:t>
            </w:r>
            <w:r w:rsidRPr="00AE7B7F">
              <w:t>mixing and tinting equipment for serviceability</w:t>
            </w:r>
          </w:p>
          <w:p w:rsidR="00000000" w:rsidP="00AE7B7F">
            <w:pPr>
              <w:pStyle w:val="List"/>
              <w:rPr>
                <w:lang w:val="en-NZ"/>
              </w:rPr>
            </w:pPr>
            <w:r w:rsidRPr="00AE7B7F">
              <w:t>1.6 Identify potential hazards and risks associated with task</w:t>
            </w:r>
            <w:r w:rsidRPr="00AE7B7F">
              <w:t xml:space="preserve"> and report to workplace supervisor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List"/>
              <w:rPr>
                <w:lang w:val="en-NZ"/>
              </w:rPr>
            </w:pPr>
            <w:r w:rsidRPr="00AE7B7F">
              <w:t>2. Tint and mix paint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List"/>
            </w:pPr>
            <w:r w:rsidRPr="00AE7B7F">
              <w:t>2.1 Calculate paint colour tint requirements to achieve vehicle colour code</w:t>
            </w:r>
          </w:p>
          <w:p w:rsidR="00000000" w:rsidRPr="00AE7B7F" w:rsidP="00AE7B7F">
            <w:pPr>
              <w:pStyle w:val="List"/>
            </w:pPr>
            <w:r w:rsidRPr="00AE7B7F">
              <w:t>2.2 Mix paint according to manufacturer specifications, workplace procedures, and safety and environmental requirements</w:t>
            </w:r>
          </w:p>
          <w:p w:rsidR="00000000" w:rsidP="00AE7B7F">
            <w:pPr>
              <w:pStyle w:val="List"/>
              <w:rPr>
                <w:lang w:val="en-NZ"/>
              </w:rPr>
            </w:pPr>
            <w:r w:rsidRPr="00AE7B7F">
              <w:t>2</w:t>
            </w:r>
            <w:r w:rsidRPr="00AE7B7F">
              <w:t>.3 Record paint colour and mixing requirements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List"/>
              <w:rPr>
                <w:lang w:val="en-NZ"/>
              </w:rPr>
            </w:pPr>
            <w:r w:rsidRPr="00AE7B7F">
              <w:t>3. Apply top coat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List"/>
            </w:pPr>
            <w:r w:rsidRPr="00AE7B7F">
              <w:t>3.1 Apply paint using manufacturer recommended method and intervals according to safety and environmental requirements</w:t>
            </w:r>
          </w:p>
          <w:p w:rsidR="00000000" w:rsidRPr="00AE7B7F" w:rsidP="00AE7B7F">
            <w:pPr>
              <w:pStyle w:val="List"/>
            </w:pPr>
            <w:r w:rsidRPr="00AE7B7F">
              <w:t>3.2 Dry paint using approved methods and equipment</w:t>
            </w:r>
          </w:p>
          <w:p w:rsidR="00000000" w:rsidP="00AE7B7F">
            <w:pPr>
              <w:pStyle w:val="List"/>
              <w:rPr>
                <w:lang w:val="en-NZ"/>
              </w:rPr>
            </w:pPr>
            <w:r w:rsidRPr="00AE7B7F">
              <w:t>3.3 Inspect body panel to ensure painted surface meets requirements for colour and finish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List"/>
              <w:rPr>
                <w:lang w:val="en-NZ"/>
              </w:rPr>
            </w:pPr>
            <w:r w:rsidRPr="00AE7B7F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List"/>
            </w:pPr>
            <w:r w:rsidRPr="00AE7B7F">
              <w:t>4.1 Conduct final inspection according to workplace procedures and confirm vehicle is ready for use </w:t>
            </w:r>
          </w:p>
          <w:p w:rsidR="00000000" w:rsidRPr="00AE7B7F" w:rsidP="00AE7B7F">
            <w:pPr>
              <w:pStyle w:val="List"/>
            </w:pPr>
            <w:r w:rsidRPr="00AE7B7F">
              <w:t>4.2 Clear work area and dispose of or</w:t>
            </w:r>
            <w:r w:rsidRPr="00AE7B7F">
              <w:t xml:space="preserve"> recycle materials according to workplace procedures</w:t>
            </w:r>
          </w:p>
          <w:p w:rsidR="00000000" w:rsidRPr="00AE7B7F" w:rsidP="00AE7B7F">
            <w:pPr>
              <w:pStyle w:val="List"/>
            </w:pPr>
            <w:r w:rsidRPr="00AE7B7F">
              <w:t>4.3 Complete documentation according to workplace procedures</w:t>
            </w:r>
          </w:p>
        </w:tc>
      </w:tr>
    </w:tbl>
    <w:p w:rsidR="00000000" w:rsidRPr="00AE7B7F" w:rsidP="00AE7B7F">
      <w:pPr>
        <w:pStyle w:val="BodyText"/>
      </w:pPr>
    </w:p>
    <w:p w:rsidR="00000000" w:rsidRPr="00AE7B7F" w:rsidP="00AE7B7F">
      <w:pPr>
        <w:pStyle w:val="AllowPageBreak"/>
      </w:pPr>
    </w:p>
    <w:p w:rsidR="00000000" w:rsidRPr="00AE7B7F" w:rsidP="00AE7B7F">
      <w:pPr>
        <w:pStyle w:val="Heading1"/>
      </w:pPr>
      <w:bookmarkStart w:id="5" w:name="O_1130556"/>
      <w:bookmarkEnd w:id="5"/>
      <w:r w:rsidRPr="00AE7B7F">
        <w:t>Foundation Skills</w:t>
      </w:r>
    </w:p>
    <w:p w:rsidR="00000000" w:rsidRPr="00EE12B2" w:rsidP="00EE12B2">
      <w:pPr>
        <w:pStyle w:val="BodyText"/>
        <w:rPr>
          <w:i/>
        </w:rPr>
      </w:pPr>
      <w:r w:rsidRPr="00EE12B2">
        <w:rPr>
          <w:rStyle w:val="Emphasis"/>
        </w:rPr>
        <w:t>This section describes those language, literacy, numeracy and employment skills that are essential to p</w:t>
      </w:r>
      <w:r w:rsidRPr="00EE12B2">
        <w:rPr>
          <w:rStyle w:val="Emphasis"/>
        </w:rPr>
        <w:t>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7F" w:rsidP="00AE7B7F">
            <w:pPr>
              <w:pStyle w:val="BodyText"/>
            </w:pPr>
            <w:r w:rsidRPr="00AE7B7F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rPr>
                <w:rStyle w:val="SpecialBold"/>
              </w:rPr>
              <w:t>DESCRIPTION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B7F">
            <w:pPr>
              <w:pStyle w:val="ListBullet"/>
              <w:rPr>
                <w:lang w:val="en-NZ"/>
              </w:rPr>
            </w:pPr>
            <w:r w:rsidRPr="00AE7B7F">
              <w:t>Locates required sources of information efficiently.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B7F">
            <w:pPr>
              <w:pStyle w:val="ListBullet"/>
              <w:rPr>
                <w:lang w:val="en-NZ"/>
              </w:rPr>
            </w:pPr>
            <w:r w:rsidRPr="00AE7B7F">
              <w:t xml:space="preserve">Uses basic mathematical operations, including addition, subtraction, multiplication </w:t>
            </w:r>
            <w:r w:rsidRPr="00AE7B7F">
              <w:t>and division, to calculate volumes.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B7F">
            <w:pPr>
              <w:pStyle w:val="ListBullet"/>
              <w:rPr>
                <w:lang w:val="en-NZ"/>
              </w:rPr>
            </w:pPr>
            <w:r w:rsidRPr="00AE7B7F">
              <w:t>Clarifies instructions and procedures.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B7F" w:rsidP="00AE7B7F">
            <w:pPr>
              <w:pStyle w:val="ListBullet"/>
            </w:pPr>
            <w:r w:rsidRPr="00AE7B7F">
              <w:t>Selects and interprets key information from:</w:t>
            </w:r>
          </w:p>
          <w:p w:rsidR="00000000" w:rsidRPr="00AE7B7F" w:rsidP="00AE7B7F">
            <w:pPr>
              <w:pStyle w:val="ListBullet2"/>
            </w:pPr>
            <w:r w:rsidRPr="00AE7B7F">
              <w:t xml:space="preserve">manufacturer specifications, safety requirements and workplace procedures relating to applying </w:t>
            </w:r>
            <w:r w:rsidRPr="00AE7B7F">
              <w:t>paint to body panels</w:t>
            </w:r>
          </w:p>
          <w:p w:rsidR="00000000" w:rsidP="00AE7B7F">
            <w:pPr>
              <w:pStyle w:val="ListBullet2"/>
              <w:rPr>
                <w:lang w:val="en-NZ"/>
              </w:rPr>
            </w:pPr>
            <w:r w:rsidRPr="00AE7B7F">
              <w:t>environmental requirements and workplace procedures to ensure a clean and safe work site.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B7F" w:rsidP="00AE7B7F">
            <w:pPr>
              <w:pStyle w:val="ListBullet"/>
            </w:pPr>
            <w:r w:rsidRPr="00AE7B7F">
              <w:t>Plans own work activities</w:t>
            </w:r>
          </w:p>
          <w:p w:rsidR="00000000" w:rsidRPr="00AE7B7F" w:rsidP="00AE7B7F">
            <w:pPr>
              <w:pStyle w:val="ListBullet"/>
            </w:pPr>
            <w:r w:rsidRPr="00AE7B7F">
              <w:t xml:space="preserve">Prioritises actions to achieve required outcomes </w:t>
            </w:r>
          </w:p>
          <w:p w:rsidR="00000000" w:rsidP="00AE7B7F">
            <w:pPr>
              <w:pStyle w:val="ListBullet"/>
              <w:rPr>
                <w:lang w:val="en-NZ"/>
              </w:rPr>
            </w:pPr>
            <w:r w:rsidRPr="00AE7B7F">
              <w:t>Ensures tasks are completed within workplace timeframes.</w:t>
            </w:r>
          </w:p>
        </w:tc>
      </w:tr>
      <w:tr w:rsidTr="00AE7B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7F">
            <w:pPr>
              <w:pStyle w:val="BodyText"/>
              <w:rPr>
                <w:lang w:val="en-NZ"/>
              </w:rPr>
            </w:pPr>
            <w:r w:rsidRPr="00AE7B7F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B7F" w:rsidP="00AE7B7F">
            <w:pPr>
              <w:pStyle w:val="ListBullet"/>
            </w:pPr>
            <w:r w:rsidRPr="00AE7B7F">
              <w:t>Sets up and operates specialised equipment and tools.</w:t>
            </w:r>
          </w:p>
        </w:tc>
      </w:tr>
    </w:tbl>
    <w:p w:rsidR="00000000" w:rsidRPr="00AE7B7F" w:rsidP="00AE7B7F">
      <w:pPr>
        <w:pStyle w:val="BodyText"/>
      </w:pPr>
    </w:p>
    <w:p w:rsidR="00000000" w:rsidRPr="00AE7B7F" w:rsidP="00AE7B7F">
      <w:pPr>
        <w:pStyle w:val="AllowPageBreak"/>
      </w:pPr>
    </w:p>
    <w:p w:rsidR="00000000" w:rsidRPr="00AE7B7F" w:rsidP="00AE7B7F">
      <w:pPr>
        <w:pStyle w:val="Heading1"/>
      </w:pPr>
      <w:bookmarkStart w:id="6" w:name="O_1130554"/>
      <w:bookmarkEnd w:id="6"/>
      <w:r w:rsidRPr="00AE7B7F">
        <w:t>Unit Mapping Information</w:t>
      </w:r>
    </w:p>
    <w:p w:rsidR="00000000" w:rsidRPr="00AE7B7F" w:rsidP="00EE12B2">
      <w:pPr>
        <w:pStyle w:val="BodyText"/>
      </w:pPr>
      <w:r w:rsidRPr="00AE7B7F">
        <w:t>Supersedes and is equivalent to AURVTP030 Apply paint to vehicle body panels.</w:t>
      </w:r>
    </w:p>
    <w:p w:rsidR="00000000" w:rsidRPr="00AE7B7F" w:rsidP="00AE7B7F">
      <w:pPr>
        <w:pStyle w:val="Heading1"/>
      </w:pPr>
      <w:bookmarkStart w:id="7" w:name="O_1130547"/>
      <w:bookmarkEnd w:id="7"/>
      <w:r w:rsidRPr="00AE7B7F">
        <w:t>Links</w:t>
      </w:r>
    </w:p>
    <w:p w:rsidR="00000000" w:rsidRPr="00AE7B7F" w:rsidP="00EE12B2">
      <w:pPr>
        <w:pStyle w:val="BodyText"/>
      </w:pPr>
      <w:r w:rsidRPr="00AE7B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7B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E7B7F" w:rsidP="00AE7B7F"/>
    <w:sectPr w:rsidSect="00AE7B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7F" w:rsidRPr="00EE12B2" w:rsidP="00EE1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B2" w:rsidP="00AE7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2B2" w:rsidP="00AE7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12B2" w:rsidP="00AE7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B7F" w:rsidRPr="00EE12B2" w:rsidP="00EE1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B2" w:rsidRPr="002D2AF8" w:rsidP="00AE7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AURVTP130 Apply paint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E12B2" w:rsidP="00AE7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E7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820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FC1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B7F"/>
  </w:style>
  <w:style w:type="character" w:customStyle="1" w:styleId="Heading1Char">
    <w:name w:val="Heading 1 Char"/>
    <w:basedOn w:val="DefaultParagraphFont"/>
    <w:link w:val="Heading1"/>
    <w:rsid w:val="00AE7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B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B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B7F"/>
    <w:rPr>
      <w:b/>
      <w:spacing w:val="0"/>
    </w:rPr>
  </w:style>
  <w:style w:type="paragraph" w:styleId="ListBullet2">
    <w:name w:val="List Bullet 2"/>
    <w:basedOn w:val="List2"/>
    <w:rsid w:val="00AE7B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7B7F"/>
    <w:rPr>
      <w:i/>
    </w:rPr>
  </w:style>
  <w:style w:type="paragraph" w:customStyle="1" w:styleId="SuperHeading">
    <w:name w:val="SuperHeading"/>
    <w:basedOn w:val="Normal"/>
    <w:rsid w:val="00AE7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B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B7F"/>
  </w:style>
  <w:style w:type="paragraph" w:styleId="TableofFigures">
    <w:name w:val="table of figures"/>
    <w:basedOn w:val="Normal"/>
    <w:next w:val="Normal"/>
    <w:semiHidden/>
    <w:rsid w:val="00AE7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B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7B7F"/>
    <w:rPr>
      <w:rFonts w:ascii="Wingdings" w:hAnsi="Wingdings"/>
    </w:rPr>
  </w:style>
  <w:style w:type="paragraph" w:customStyle="1" w:styleId="TableHeading">
    <w:name w:val="Table Heading"/>
    <w:basedOn w:val="HeadingBase"/>
    <w:rsid w:val="00AE7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B7F"/>
    <w:rPr>
      <w:color w:val="0033CC"/>
      <w:u w:val="none"/>
    </w:rPr>
  </w:style>
  <w:style w:type="paragraph" w:customStyle="1" w:styleId="BodyTextRight">
    <w:name w:val="Body Text Right"/>
    <w:basedOn w:val="BodyText"/>
    <w:rsid w:val="00AE7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B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B7F"/>
    <w:rPr>
      <w:sz w:val="32"/>
    </w:rPr>
  </w:style>
  <w:style w:type="paragraph" w:customStyle="1" w:styleId="HeadingProcedure">
    <w:name w:val="Heading Procedure"/>
    <w:basedOn w:val="HeadingBase"/>
    <w:next w:val="Normal"/>
    <w:rsid w:val="00AE7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B7F"/>
    <w:pPr>
      <w:spacing w:before="60" w:after="60"/>
    </w:pPr>
  </w:style>
  <w:style w:type="paragraph" w:styleId="ListContinue">
    <w:name w:val="List Continue"/>
    <w:basedOn w:val="List"/>
    <w:rsid w:val="00AE7B7F"/>
    <w:pPr>
      <w:ind w:firstLine="0"/>
    </w:pPr>
  </w:style>
  <w:style w:type="paragraph" w:customStyle="1" w:styleId="ListNote">
    <w:name w:val="List Note"/>
    <w:basedOn w:val="List"/>
    <w:rsid w:val="00AE7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B7F"/>
    <w:rPr>
      <w:rFonts w:ascii="Courier New" w:hAnsi="Courier New"/>
    </w:rPr>
  </w:style>
  <w:style w:type="paragraph" w:customStyle="1" w:styleId="NoteBullet">
    <w:name w:val="Note Bullet"/>
    <w:basedOn w:val="Note"/>
    <w:rsid w:val="00AE7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B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B7F"/>
    <w:rPr>
      <w:b/>
      <w:smallCaps/>
    </w:rPr>
  </w:style>
  <w:style w:type="paragraph" w:customStyle="1" w:styleId="TableListNumber">
    <w:name w:val="Table List Number"/>
    <w:basedOn w:val="ListNumber"/>
    <w:rsid w:val="00AE7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B7F"/>
    <w:pPr>
      <w:numPr>
        <w:numId w:val="9"/>
      </w:numPr>
    </w:pPr>
  </w:style>
  <w:style w:type="paragraph" w:customStyle="1" w:styleId="ListAlpha2">
    <w:name w:val="List Alpha 2"/>
    <w:basedOn w:val="List2"/>
    <w:rsid w:val="00AE7B7F"/>
    <w:pPr>
      <w:numPr>
        <w:numId w:val="8"/>
      </w:numPr>
    </w:pPr>
  </w:style>
  <w:style w:type="paragraph" w:styleId="List2">
    <w:name w:val="List 2"/>
    <w:basedOn w:val="BodyText"/>
    <w:rsid w:val="00AE7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B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B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B7F"/>
    <w:pPr>
      <w:numPr>
        <w:numId w:val="4"/>
      </w:numPr>
    </w:pPr>
  </w:style>
  <w:style w:type="paragraph" w:styleId="ListContinue2">
    <w:name w:val="List Continue 2"/>
    <w:basedOn w:val="List2"/>
    <w:rsid w:val="00AE7B7F"/>
    <w:pPr>
      <w:ind w:firstLine="0"/>
    </w:pPr>
  </w:style>
  <w:style w:type="paragraph" w:styleId="ListContinue3">
    <w:name w:val="List Continue 3"/>
    <w:basedOn w:val="List3"/>
    <w:rsid w:val="00AE7B7F"/>
    <w:pPr>
      <w:ind w:left="1021" w:firstLine="0"/>
    </w:pPr>
  </w:style>
  <w:style w:type="paragraph" w:styleId="ListContinue4">
    <w:name w:val="List Continue 4"/>
    <w:basedOn w:val="List4"/>
    <w:rsid w:val="00AE7B7F"/>
    <w:pPr>
      <w:ind w:firstLine="0"/>
    </w:pPr>
  </w:style>
  <w:style w:type="paragraph" w:styleId="ListContinue5">
    <w:name w:val="List Continue 5"/>
    <w:basedOn w:val="List5"/>
    <w:rsid w:val="00AE7B7F"/>
    <w:pPr>
      <w:ind w:firstLine="0"/>
    </w:pPr>
  </w:style>
  <w:style w:type="paragraph" w:styleId="ListNumber3">
    <w:name w:val="List Number 3"/>
    <w:basedOn w:val="List3"/>
    <w:rsid w:val="00AE7B7F"/>
    <w:pPr>
      <w:numPr>
        <w:numId w:val="5"/>
      </w:numPr>
    </w:pPr>
  </w:style>
  <w:style w:type="paragraph" w:styleId="ListNumber4">
    <w:name w:val="List Number 4"/>
    <w:basedOn w:val="List4"/>
    <w:rsid w:val="00AE7B7F"/>
    <w:pPr>
      <w:numPr>
        <w:numId w:val="6"/>
      </w:numPr>
    </w:pPr>
  </w:style>
  <w:style w:type="paragraph" w:styleId="ListNumber5">
    <w:name w:val="List Number 5"/>
    <w:basedOn w:val="List5"/>
    <w:rsid w:val="00AE7B7F"/>
    <w:pPr>
      <w:numPr>
        <w:numId w:val="7"/>
      </w:numPr>
    </w:pPr>
  </w:style>
  <w:style w:type="paragraph" w:styleId="BlockText">
    <w:name w:val="Block Text"/>
    <w:basedOn w:val="Normal"/>
    <w:rsid w:val="00AE7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B7F"/>
    <w:rPr>
      <w:sz w:val="16"/>
      <w:vertAlign w:val="superscript"/>
    </w:rPr>
  </w:style>
  <w:style w:type="character" w:customStyle="1" w:styleId="Symbols">
    <w:name w:val="Symbols"/>
    <w:basedOn w:val="DefaultParagraphFont"/>
    <w:rsid w:val="00AE7B7F"/>
    <w:rPr>
      <w:rFonts w:ascii="Symbol" w:hAnsi="Symbol"/>
    </w:rPr>
  </w:style>
  <w:style w:type="character" w:customStyle="1" w:styleId="MenuOptions">
    <w:name w:val="Menu Options"/>
    <w:basedOn w:val="DefaultParagraphFont"/>
    <w:rsid w:val="00AE7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B7F"/>
    <w:rPr>
      <w:b/>
    </w:rPr>
  </w:style>
  <w:style w:type="character" w:customStyle="1" w:styleId="Underlined">
    <w:name w:val="Underlined"/>
    <w:basedOn w:val="DefaultParagraphFont"/>
    <w:rsid w:val="00AE7B7F"/>
    <w:rPr>
      <w:u w:val="single"/>
    </w:rPr>
  </w:style>
  <w:style w:type="paragraph" w:customStyle="1" w:styleId="TableBodyTextRight">
    <w:name w:val="Table Body Text Right"/>
    <w:basedOn w:val="TableBodyText"/>
    <w:rsid w:val="00AE7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B7F"/>
    <w:rPr>
      <w:sz w:val="18"/>
    </w:rPr>
  </w:style>
  <w:style w:type="paragraph" w:customStyle="1" w:styleId="BodySmallRight">
    <w:name w:val="Body Small Right"/>
    <w:basedOn w:val="BodyTextRight"/>
    <w:rsid w:val="00AE7B7F"/>
    <w:rPr>
      <w:sz w:val="18"/>
      <w:szCs w:val="18"/>
    </w:rPr>
  </w:style>
  <w:style w:type="paragraph" w:customStyle="1" w:styleId="MarginEdition">
    <w:name w:val="Margin Edition"/>
    <w:basedOn w:val="MarginNote"/>
    <w:rsid w:val="00AE7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B7F"/>
    <w:rPr>
      <w:sz w:val="2"/>
      <w:szCs w:val="2"/>
    </w:rPr>
  </w:style>
  <w:style w:type="character" w:customStyle="1" w:styleId="Small">
    <w:name w:val="Small"/>
    <w:basedOn w:val="DefaultParagraphFont"/>
    <w:rsid w:val="00AE7B7F"/>
    <w:rPr>
      <w:sz w:val="16"/>
    </w:rPr>
  </w:style>
  <w:style w:type="paragraph" w:customStyle="1" w:styleId="WideTable">
    <w:name w:val="Wide Table"/>
    <w:basedOn w:val="Normal"/>
    <w:rsid w:val="00AE7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B7F"/>
  </w:style>
  <w:style w:type="paragraph" w:styleId="Quote">
    <w:name w:val="Quote"/>
    <w:basedOn w:val="Heading1"/>
    <w:link w:val="QuoteChar"/>
    <w:qFormat/>
    <w:rsid w:val="00AE7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B7F"/>
    <w:pPr>
      <w:pageBreakBefore/>
    </w:pPr>
  </w:style>
  <w:style w:type="paragraph" w:customStyle="1" w:styleId="Border">
    <w:name w:val="Border"/>
    <w:basedOn w:val="Normal"/>
    <w:qFormat/>
    <w:rsid w:val="00AE7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B7F"/>
    <w:rPr>
      <w:u w:val="single"/>
    </w:rPr>
  </w:style>
  <w:style w:type="character" w:customStyle="1" w:styleId="BoldandItalics">
    <w:name w:val="Bold and Italics"/>
    <w:qFormat/>
    <w:rsid w:val="00AE7B7F"/>
    <w:rPr>
      <w:b/>
      <w:i/>
      <w:u w:val="none"/>
    </w:rPr>
  </w:style>
  <w:style w:type="paragraph" w:styleId="BalloonText">
    <w:name w:val="Balloon Text"/>
    <w:basedOn w:val="Normal"/>
    <w:link w:val="BalloonTextChar"/>
    <w:rsid w:val="00AE7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B7F"/>
    <w:pPr>
      <w:spacing w:before="0" w:after="0"/>
    </w:pPr>
  </w:style>
  <w:style w:type="paragraph" w:customStyle="1" w:styleId="BodyTextBold">
    <w:name w:val="Body Text Bold"/>
    <w:basedOn w:val="BodyText"/>
    <w:qFormat/>
    <w:rsid w:val="00AE7B7F"/>
    <w:rPr>
      <w:b/>
    </w:rPr>
  </w:style>
  <w:style w:type="character" w:styleId="Hyperlink">
    <w:name w:val="Hyperlink"/>
    <w:basedOn w:val="DefaultParagraphFont"/>
    <w:uiPriority w:val="99"/>
    <w:unhideWhenUsed/>
    <w:rsid w:val="00EE1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3455</Characters>
  <Application>Microsoft Office Word</Application>
  <DocSecurity>0</DocSecurity>
  <Lines>107</Lines>
  <Paragraphs>74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AURVTP130 Apply paint to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2022-02-23T11:10:00Z</dcterms:created>
  <dcterms:modified xsi:type="dcterms:W3CDTF">2022-02-23T11:10:00Z</dcterms:modified>
</cp:coreProperties>
</file>