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A35" w:rsidP="00475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AURVTP129 Prepare surface and prime repaired body panels</w:t>
      </w:r>
      <w:r>
        <w:fldChar w:fldCharType="end"/>
      </w:r>
    </w:p>
    <w:p w:rsidR="00475A35" w:rsidP="00475A35">
      <w:pPr>
        <w:pStyle w:val="Version"/>
        <w:sectPr w:rsidSect="00033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F37" w:rsidP="00033F37">
      <w:pPr>
        <w:pStyle w:val="SuperHeading"/>
      </w:pPr>
      <w:r w:rsidRPr="00033F37">
        <w:t>AURVTP129 Prepare surface and prime repaired body panels</w:t>
      </w:r>
    </w:p>
    <w:p w:rsidR="00000000" w:rsidRPr="00033F37" w:rsidP="00033F37">
      <w:pPr>
        <w:pStyle w:val="Heading1"/>
      </w:pPr>
      <w:bookmarkStart w:id="1" w:name="O_1130535"/>
      <w:bookmarkEnd w:id="1"/>
      <w:r w:rsidRPr="00033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rPr>
                <w:rStyle w:val="SpecialBold"/>
              </w:rPr>
              <w:t>Comments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t>This version first released with AUR Automotive Retail, Service and Repair Training Package Version 6.0</w:t>
            </w:r>
          </w:p>
        </w:tc>
      </w:tr>
    </w:tbl>
    <w:p w:rsidR="00000000" w:rsidRPr="00033F37" w:rsidP="00033F37">
      <w:pPr>
        <w:pStyle w:val="BodyText"/>
      </w:pP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2" w:name="O_1130542"/>
      <w:bookmarkEnd w:id="2"/>
      <w:r w:rsidRPr="00033F37">
        <w:t>Application</w:t>
      </w:r>
    </w:p>
    <w:p w:rsidR="00000000" w:rsidRPr="00033F37" w:rsidP="00475A35">
      <w:pPr>
        <w:pStyle w:val="BodyText"/>
      </w:pPr>
      <w:r w:rsidRPr="00033F37">
        <w:t>This unit describes the skills and knowledge require</w:t>
      </w:r>
      <w:r w:rsidRPr="00033F37">
        <w:t>d to prepare and prime a repaired body panel of a vehicle. It requires the learner to plan and prepare the task; identify types of automotive abrasives; remove protective waxes and surface contaminants; feather paint edges; apply filler; and maintain the w</w:t>
      </w:r>
      <w:r w:rsidRPr="00033F37">
        <w:t>ork area, tools and equipment. This unit applies to those undertaking a Vocational Education and Training in Schools (VETiS) or pre-vocational qualification as preparation to entering the automotive service and repair or automotive manufacturing industry.</w:t>
      </w:r>
    </w:p>
    <w:p w:rsidR="00000000" w:rsidRPr="00033F37" w:rsidP="00475A35">
      <w:pPr>
        <w:pStyle w:val="BodyText"/>
      </w:pPr>
      <w:r w:rsidRPr="00033F37">
        <w:t>The unit is designed for use in a highly supervised context.</w:t>
      </w:r>
    </w:p>
    <w:p w:rsidR="00000000" w:rsidRPr="00033F37" w:rsidP="00475A35">
      <w:pPr>
        <w:pStyle w:val="BodyText"/>
      </w:pPr>
      <w:r w:rsidRPr="00033F37">
        <w:t>No licensing, legislative, regulatory or certification requirements apply to this unit at the time of publication.</w:t>
      </w:r>
    </w:p>
    <w:p w:rsidR="00000000" w:rsidRPr="00033F37" w:rsidP="00033F37">
      <w:pPr>
        <w:pStyle w:val="Heading1"/>
      </w:pPr>
      <w:bookmarkStart w:id="3" w:name="O_1130540"/>
      <w:bookmarkEnd w:id="3"/>
      <w:r w:rsidRPr="00033F37">
        <w:t>Unit Sector</w:t>
      </w:r>
    </w:p>
    <w:p w:rsidR="00000000" w:rsidRPr="00033F37" w:rsidP="00475A35">
      <w:pPr>
        <w:pStyle w:val="BodyText"/>
      </w:pPr>
      <w:r w:rsidRPr="00033F37">
        <w:t>Vehicle Body Technical - Paint</w:t>
      </w:r>
    </w:p>
    <w:p w:rsidR="00000000" w:rsidRPr="00033F37" w:rsidP="00033F37">
      <w:pPr>
        <w:pStyle w:val="Heading1"/>
      </w:pPr>
      <w:bookmarkStart w:id="4" w:name="O_1130539"/>
      <w:bookmarkEnd w:id="4"/>
      <w:r w:rsidRPr="00033F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rPr>
                <w:rStyle w:val="SpecialBold"/>
              </w:rPr>
              <w:t>PERFORMANCE CRITERIA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List"/>
              <w:rPr>
                <w:lang w:val="en-NZ"/>
              </w:rPr>
            </w:pPr>
            <w:r w:rsidRPr="00033F37">
              <w:t>1. Prepare to prime a repaired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List"/>
            </w:pPr>
            <w:r w:rsidRPr="00033F37">
              <w:t>1.1 Source and interpret safety and environmental requirements</w:t>
            </w:r>
          </w:p>
          <w:p w:rsidR="00000000" w:rsidRPr="00033F37" w:rsidP="00033F37">
            <w:pPr>
              <w:pStyle w:val="List"/>
            </w:pPr>
            <w:r w:rsidRPr="00033F37">
              <w:t xml:space="preserve">1.2 Interpret task instruction and identify vehicle body panel to be worked on </w:t>
            </w:r>
          </w:p>
          <w:p w:rsidR="00000000" w:rsidRPr="00033F37" w:rsidP="00033F37">
            <w:pPr>
              <w:pStyle w:val="List"/>
            </w:pPr>
            <w:r w:rsidRPr="00033F37">
              <w:t>1.3 Source and interpret manufacturer specifications and workplace procedures for removing paint and preparing su</w:t>
            </w:r>
            <w:r w:rsidRPr="00033F37">
              <w:t>rface</w:t>
            </w:r>
          </w:p>
          <w:p w:rsidR="00000000" w:rsidRPr="00033F37" w:rsidP="00033F37">
            <w:pPr>
              <w:pStyle w:val="List"/>
            </w:pPr>
            <w:r w:rsidRPr="00033F37">
              <w:t>1.4 Identify potential hazards and risks associated with task and report to workplace supervisor</w:t>
            </w:r>
          </w:p>
          <w:p w:rsidR="00000000" w:rsidP="00033F37">
            <w:pPr>
              <w:pStyle w:val="List"/>
              <w:rPr>
                <w:lang w:val="en-NZ"/>
              </w:rPr>
            </w:pPr>
            <w:r w:rsidRPr="00033F37">
              <w:t>1.5 Identify tools and equipment required for priming body panel according to manufacturer specifications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List"/>
              <w:rPr>
                <w:lang w:val="en-NZ"/>
              </w:rPr>
            </w:pPr>
            <w:r w:rsidRPr="00033F37">
              <w:t>2. Prepare body panel for priming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List"/>
            </w:pPr>
            <w:r w:rsidRPr="00033F37">
              <w:t>2.1 Select a</w:t>
            </w:r>
            <w:r w:rsidRPr="00033F37">
              <w:t>nd check tools, equipment and materials for priming body panel prior to use according to manufacturer specifications and safety requirements</w:t>
            </w:r>
          </w:p>
          <w:p w:rsidR="00000000" w:rsidRPr="00033F37" w:rsidP="00033F37">
            <w:pPr>
              <w:pStyle w:val="List"/>
            </w:pPr>
            <w:r w:rsidRPr="00033F37">
              <w:t>2.2 Prepare vehicle body panel for priming according to workplace procedures and safety and environmental requireme</w:t>
            </w:r>
            <w:r w:rsidRPr="00033F37">
              <w:t>nts, and without causing damage to components, tools or equipment</w:t>
            </w:r>
          </w:p>
          <w:p w:rsidR="00000000" w:rsidRPr="00033F37" w:rsidP="00033F37">
            <w:pPr>
              <w:pStyle w:val="List"/>
            </w:pPr>
            <w:r w:rsidRPr="00033F37">
              <w:t>2.3 Inspect body panel according to manufacturer specifications</w:t>
            </w:r>
          </w:p>
          <w:p w:rsidR="00000000" w:rsidP="00033F37">
            <w:pPr>
              <w:pStyle w:val="List"/>
              <w:rPr>
                <w:lang w:val="en-NZ"/>
              </w:rPr>
            </w:pPr>
            <w:r w:rsidRPr="00033F37">
              <w:t xml:space="preserve">2.4 Record body panel inspection results 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List"/>
              <w:rPr>
                <w:lang w:val="en-NZ"/>
              </w:rPr>
            </w:pPr>
            <w:r w:rsidRPr="00033F37">
              <w:t>3. Apply primer to body panel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List"/>
            </w:pPr>
            <w:r w:rsidRPr="00033F37">
              <w:t>3.1 Prepare primer for application according to manuf</w:t>
            </w:r>
            <w:r w:rsidRPr="00033F37">
              <w:t xml:space="preserve">acturer specifications and safety and environmental requirements </w:t>
            </w:r>
          </w:p>
          <w:p w:rsidR="00000000" w:rsidRPr="00033F37" w:rsidP="00033F37">
            <w:pPr>
              <w:pStyle w:val="List"/>
            </w:pPr>
            <w:r w:rsidRPr="00033F37">
              <w:t>3.2 Apply primer according to workplace procedures, manufacturer specifications, and safety and environmental requirements</w:t>
            </w:r>
          </w:p>
          <w:p w:rsidR="00000000" w:rsidRPr="00033F37" w:rsidP="00033F37">
            <w:pPr>
              <w:pStyle w:val="List"/>
            </w:pPr>
            <w:r w:rsidRPr="00033F37">
              <w:t>3.3 Apply primer to body panel without causing damage to body panel</w:t>
            </w:r>
            <w:r w:rsidRPr="00033F37">
              <w:t>, components, tools or equipment</w:t>
            </w:r>
          </w:p>
          <w:p w:rsidR="00000000" w:rsidRPr="00033F37" w:rsidP="00033F37">
            <w:pPr>
              <w:pStyle w:val="List"/>
            </w:pPr>
            <w:r w:rsidRPr="00033F37">
              <w:t>3.4 Inspect body panel to ensure required application of primer to body panel</w:t>
            </w:r>
          </w:p>
          <w:p w:rsidR="00000000" w:rsidP="00033F37">
            <w:pPr>
              <w:pStyle w:val="List"/>
              <w:rPr>
                <w:lang w:val="en-NZ"/>
              </w:rPr>
            </w:pPr>
            <w:r w:rsidRPr="00033F37">
              <w:t>3.5 Record body panel inspection results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List"/>
              <w:rPr>
                <w:lang w:val="en-NZ"/>
              </w:rPr>
            </w:pPr>
            <w:r w:rsidRPr="00033F37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List"/>
            </w:pPr>
            <w:r w:rsidRPr="00033F37">
              <w:t>4.1 Conduct final inspection according to workplace procedures and confirm vehicle is ready for use </w:t>
            </w:r>
          </w:p>
          <w:p w:rsidR="00000000" w:rsidRPr="00033F37" w:rsidP="00033F37">
            <w:pPr>
              <w:pStyle w:val="List"/>
            </w:pPr>
            <w:r w:rsidRPr="00033F37">
              <w:t>4.2 Clear work area and dispose of or recycle materials according to workplace procedures</w:t>
            </w:r>
          </w:p>
          <w:p w:rsidR="00000000" w:rsidRPr="00033F37" w:rsidP="00033F37">
            <w:pPr>
              <w:pStyle w:val="List"/>
            </w:pPr>
            <w:r w:rsidRPr="00033F37">
              <w:t>4.3 Complete documentation according to workplace procedures</w:t>
            </w:r>
          </w:p>
        </w:tc>
      </w:tr>
    </w:tbl>
    <w:p w:rsidR="00000000" w:rsidRPr="00033F37" w:rsidP="00033F37">
      <w:pPr>
        <w:pStyle w:val="List"/>
      </w:pP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5" w:name="O_1130538"/>
      <w:bookmarkEnd w:id="5"/>
      <w:r w:rsidRPr="00033F37">
        <w:t>Foundation Skills</w:t>
      </w:r>
    </w:p>
    <w:p w:rsidR="00000000" w:rsidRPr="00475A35" w:rsidP="00475A35">
      <w:pPr>
        <w:pStyle w:val="BodyText"/>
        <w:rPr>
          <w:i/>
        </w:rPr>
      </w:pPr>
      <w:r w:rsidRPr="00475A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rPr>
                <w:rStyle w:val="SpecialBold"/>
              </w:rPr>
              <w:t>DESCRIPTION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Locates required sources of information efficiently.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F37" w:rsidP="00033F37">
            <w:pPr>
              <w:pStyle w:val="ListBullet"/>
            </w:pPr>
            <w:r w:rsidRPr="00033F37">
              <w:t>Reads and interprets numerical information in paint information</w:t>
            </w:r>
          </w:p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Uses basic mathematical operations, including addition, subtraction, multiplication and division, to calculate volumes and ratio</w:t>
            </w:r>
            <w:r w:rsidRPr="00033F37">
              <w:t>s.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 xml:space="preserve">Participates effectively in verbal exchanges using questioning and active listening to request, clarify and clearly convey </w:t>
            </w:r>
            <w:r w:rsidRPr="00033F37">
              <w:t>information.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Selects and interprets key information from environmental requirements and workplace procedures to ensure a clean and safe work site.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F37" w:rsidP="00033F37">
            <w:pPr>
              <w:pStyle w:val="ListBullet"/>
            </w:pPr>
            <w:r w:rsidRPr="00033F37">
              <w:t>Plans own work activities</w:t>
            </w:r>
          </w:p>
          <w:p w:rsidR="00000000" w:rsidRPr="00033F37" w:rsidP="00033F37">
            <w:pPr>
              <w:pStyle w:val="ListBullet"/>
            </w:pPr>
            <w:r w:rsidRPr="00033F37">
              <w:t xml:space="preserve">Prioritises actions to achieve required outcomes </w:t>
            </w:r>
          </w:p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Ensures tasks are c</w:t>
            </w:r>
            <w:r w:rsidRPr="00033F37">
              <w:t>ompleted within workplace timeframes.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F37" w:rsidP="00033F37">
            <w:pPr>
              <w:pStyle w:val="ListBullet"/>
            </w:pPr>
            <w:r w:rsidRPr="00033F37">
              <w:t>Identifies potential or actual hazards and takes action to minimise risk</w:t>
            </w:r>
          </w:p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Refers problems that cannot be readily resolved and seeks assistance from workplace supervisor.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 xml:space="preserve">Self-management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3F37">
            <w:pPr>
              <w:pStyle w:val="ListBullet"/>
              <w:rPr>
                <w:lang w:val="en-NZ"/>
              </w:rPr>
            </w:pPr>
            <w:r w:rsidRPr="00033F37">
              <w:t>Recognises own limitations when selecting and using tools and equipment and seek timely advice.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3F37" w:rsidP="00033F37">
            <w:pPr>
              <w:pStyle w:val="ListBullet"/>
            </w:pPr>
            <w:r w:rsidRPr="00033F37">
              <w:t xml:space="preserve">Sets up and operates specialised equipment and tools. </w:t>
            </w:r>
          </w:p>
        </w:tc>
      </w:tr>
    </w:tbl>
    <w:p w:rsidR="00000000" w:rsidRPr="00033F37" w:rsidP="00033F37">
      <w:pPr>
        <w:pStyle w:val="BodyText"/>
      </w:pP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6" w:name="O_1130536"/>
      <w:bookmarkEnd w:id="6"/>
      <w:r w:rsidRPr="00033F37">
        <w:t>Unit Mapping Information</w:t>
      </w:r>
    </w:p>
    <w:p w:rsidR="00000000" w:rsidRPr="00033F37" w:rsidP="00475A35">
      <w:pPr>
        <w:pStyle w:val="BodyText"/>
      </w:pPr>
      <w:r w:rsidRPr="00033F37">
        <w:t>Supersedes and is equivalent to AURVTP029 Prep</w:t>
      </w:r>
      <w:r w:rsidRPr="00033F37">
        <w:t>are surface and prime repaired body panels.</w:t>
      </w:r>
    </w:p>
    <w:p w:rsidR="00000000" w:rsidRPr="00033F37" w:rsidP="00033F37">
      <w:pPr>
        <w:pStyle w:val="Heading1"/>
      </w:pPr>
      <w:bookmarkStart w:id="7" w:name="O_1130529"/>
      <w:bookmarkEnd w:id="7"/>
      <w:r w:rsidRPr="00033F37">
        <w:t>Links</w:t>
      </w:r>
    </w:p>
    <w:p w:rsidR="00000000" w:rsidRPr="00033F37" w:rsidP="00475A35">
      <w:pPr>
        <w:pStyle w:val="BodyText"/>
      </w:pPr>
      <w:r w:rsidRPr="00033F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15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F37" w:rsidP="00475A35">
      <w:pPr>
        <w:pStyle w:val="BodyText"/>
        <w:sectPr w:rsidSect="00033F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F37" w:rsidP="00033F37">
      <w:pPr>
        <w:pStyle w:val="SuperHeading"/>
      </w:pPr>
      <w:r w:rsidRPr="00033F37">
        <w:t>Assessment Requirements for AURVTP129 Prepare surface and prime repaired body panels</w:t>
      </w:r>
    </w:p>
    <w:p w:rsidR="00000000" w:rsidRPr="00033F37" w:rsidP="00033F37">
      <w:pPr>
        <w:pStyle w:val="Heading1"/>
      </w:pPr>
      <w:bookmarkStart w:id="8" w:name="O_1130531"/>
      <w:bookmarkEnd w:id="8"/>
      <w:r w:rsidRPr="00033F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rPr>
                <w:rStyle w:val="SpecialBold"/>
              </w:rPr>
              <w:t>Comments</w:t>
            </w:r>
          </w:p>
        </w:tc>
      </w:tr>
      <w:tr w:rsidTr="00033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F37">
            <w:pPr>
              <w:pStyle w:val="BodyText"/>
              <w:rPr>
                <w:lang w:val="en-NZ"/>
              </w:rPr>
            </w:pPr>
            <w:r w:rsidRPr="00033F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F37" w:rsidP="00033F37">
            <w:pPr>
              <w:pStyle w:val="BodyText"/>
            </w:pPr>
            <w:r w:rsidRPr="00033F37">
              <w:t>This version first released with AUR Automotive Retail, Service and Repair Training Package Ve</w:t>
            </w:r>
            <w:r w:rsidRPr="00033F37">
              <w:t>rsion 6.0</w:t>
            </w:r>
          </w:p>
        </w:tc>
      </w:tr>
    </w:tbl>
    <w:p w:rsidR="00000000" w:rsidRPr="00033F37" w:rsidP="00033F37">
      <w:pPr>
        <w:pStyle w:val="BodyText"/>
      </w:pP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9" w:name="O_1130534"/>
      <w:bookmarkEnd w:id="9"/>
      <w:r w:rsidRPr="00033F37">
        <w:t>Performance Evidence</w:t>
      </w:r>
    </w:p>
    <w:p w:rsidR="00000000" w:rsidRPr="00033F37" w:rsidP="00475A35">
      <w:pPr>
        <w:pStyle w:val="BodyText"/>
      </w:pPr>
      <w:r w:rsidRPr="00033F37">
        <w:t>The candidate must demonstrate the ability to complete the tasks outlined in the elements, performance criteria and foundation skills of this unit, including evidence of the ability to:</w:t>
      </w:r>
    </w:p>
    <w:p w:rsidR="00000000" w:rsidRPr="00033F37" w:rsidP="00033F37">
      <w:pPr>
        <w:pStyle w:val="ListBullet"/>
      </w:pPr>
      <w:r w:rsidRPr="00033F37">
        <w:t>surface prepare and prime at least two major vehicle body panels.</w:t>
      </w: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10" w:name="O_1130533"/>
      <w:bookmarkEnd w:id="10"/>
      <w:r w:rsidRPr="00033F37">
        <w:t>Knowledge Evidence</w:t>
      </w:r>
    </w:p>
    <w:p w:rsidR="00000000" w:rsidRPr="00033F37" w:rsidP="00475A35">
      <w:pPr>
        <w:pStyle w:val="BodyText"/>
      </w:pPr>
      <w:r w:rsidRPr="00033F37">
        <w:t xml:space="preserve">The candidate must be able to demonstrate knowledge to complete the tasks outlined in the elements, performance criteria and foundation skills of </w:t>
      </w:r>
      <w:r w:rsidRPr="00033F37">
        <w:t>this unit, including knowledge of:</w:t>
      </w:r>
    </w:p>
    <w:p w:rsidR="00000000" w:rsidRPr="00033F37" w:rsidP="00033F37">
      <w:pPr>
        <w:pStyle w:val="ListBullet"/>
      </w:pPr>
      <w:r w:rsidRPr="00033F37">
        <w:t>methods to locate and interpret information required to prepare surface and prime repaired body panels, including:</w:t>
      </w:r>
    </w:p>
    <w:p w:rsidR="00000000" w:rsidRPr="00033F37" w:rsidP="00033F37">
      <w:pPr>
        <w:pStyle w:val="ListBullet2"/>
      </w:pPr>
      <w:r w:rsidRPr="00033F37">
        <w:t>information provided by customer and supervisors</w:t>
      </w:r>
    </w:p>
    <w:p w:rsidR="00000000" w:rsidRPr="00033F37" w:rsidP="00033F37">
      <w:pPr>
        <w:pStyle w:val="ListBullet2"/>
      </w:pPr>
      <w:r w:rsidRPr="00033F37">
        <w:t>manufacturer specifications and procedures or equivalen</w:t>
      </w:r>
      <w:r w:rsidRPr="00033F37">
        <w:t>t documentation</w:t>
      </w:r>
    </w:p>
    <w:p w:rsidR="00000000" w:rsidRPr="00033F37" w:rsidP="00033F37">
      <w:pPr>
        <w:pStyle w:val="ListBullet"/>
      </w:pPr>
      <w:r w:rsidRPr="00033F37">
        <w:t>workplace procedures required to prepare surface and prime repaired body panels, including: </w:t>
      </w:r>
    </w:p>
    <w:p w:rsidR="00000000" w:rsidRPr="00033F37" w:rsidP="00033F37">
      <w:pPr>
        <w:pStyle w:val="ListBullet2"/>
      </w:pPr>
      <w:r w:rsidRPr="00033F37">
        <w:t>establishing serviceability of tools and equipment</w:t>
      </w:r>
    </w:p>
    <w:p w:rsidR="00000000" w:rsidRPr="00033F37" w:rsidP="00033F37">
      <w:pPr>
        <w:pStyle w:val="ListBullet2"/>
      </w:pPr>
      <w:r w:rsidRPr="00033F37">
        <w:t>documentation procedures</w:t>
      </w:r>
    </w:p>
    <w:p w:rsidR="00000000" w:rsidRPr="00033F37" w:rsidP="00033F37">
      <w:pPr>
        <w:pStyle w:val="ListBullet2"/>
      </w:pPr>
      <w:r w:rsidRPr="00033F37">
        <w:t>housekeeping procedures, including:</w:t>
      </w:r>
    </w:p>
    <w:p w:rsidR="00000000" w:rsidRPr="00033F37" w:rsidP="00033F37">
      <w:pPr>
        <w:pStyle w:val="ListBullet3"/>
      </w:pPr>
      <w:r w:rsidRPr="00033F37">
        <w:t>examination of tools and equipme</w:t>
      </w:r>
      <w:r w:rsidRPr="00033F37">
        <w:t>nt</w:t>
      </w:r>
    </w:p>
    <w:p w:rsidR="00000000" w:rsidRPr="00033F37" w:rsidP="00033F37">
      <w:pPr>
        <w:pStyle w:val="ListBullet3"/>
      </w:pPr>
      <w:r w:rsidRPr="00033F37">
        <w:t>storage of equipment</w:t>
      </w:r>
    </w:p>
    <w:p w:rsidR="00000000" w:rsidRPr="00033F37" w:rsidP="00033F37">
      <w:pPr>
        <w:pStyle w:val="ListBullet3"/>
      </w:pPr>
      <w:r w:rsidRPr="00033F37">
        <w:t>identification, tagging and isolation of faulty equipment</w:t>
      </w:r>
    </w:p>
    <w:p w:rsidR="00000000" w:rsidRPr="00033F37" w:rsidP="00033F37">
      <w:pPr>
        <w:pStyle w:val="ListBullet3"/>
      </w:pPr>
      <w:r w:rsidRPr="00033F37">
        <w:t>disposal of excess materials</w:t>
      </w:r>
    </w:p>
    <w:p w:rsidR="00000000" w:rsidRPr="00033F37" w:rsidP="00033F37">
      <w:pPr>
        <w:pStyle w:val="ListBullet3"/>
      </w:pPr>
      <w:r w:rsidRPr="00033F37">
        <w:t>recycling procedures</w:t>
      </w:r>
    </w:p>
    <w:p w:rsidR="00000000" w:rsidRPr="00033F37" w:rsidP="00033F37">
      <w:pPr>
        <w:pStyle w:val="ListBullet"/>
      </w:pPr>
      <w:r w:rsidRPr="00033F37">
        <w:t>key aspects of work health and safety (WHS) and environmental requirements, including:</w:t>
      </w:r>
    </w:p>
    <w:p w:rsidR="00000000" w:rsidRPr="00033F37" w:rsidP="00033F37">
      <w:pPr>
        <w:pStyle w:val="ListBullet2"/>
      </w:pPr>
      <w:r w:rsidRPr="00033F37">
        <w:t>use of personal protective equipment, including safety glasses, ear protection and safety footwear</w:t>
      </w:r>
    </w:p>
    <w:p w:rsidR="00000000" w:rsidRPr="00033F37" w:rsidP="00033F37">
      <w:pPr>
        <w:pStyle w:val="ListBullet2"/>
      </w:pPr>
      <w:r w:rsidRPr="00033F37">
        <w:t>use of hand tools, including air and electric sanders</w:t>
      </w:r>
    </w:p>
    <w:p w:rsidR="00000000" w:rsidRPr="00033F37" w:rsidP="00033F37">
      <w:pPr>
        <w:pStyle w:val="ListBullet2"/>
      </w:pPr>
      <w:r w:rsidRPr="00033F37">
        <w:t>safety data s</w:t>
      </w:r>
      <w:r w:rsidRPr="00033F37">
        <w:t>heets (SDS) and procedures for handling and disposing of used primer, emulsions and solvents</w:t>
      </w:r>
    </w:p>
    <w:p w:rsidR="00000000" w:rsidRPr="00033F37" w:rsidP="00033F37">
      <w:pPr>
        <w:pStyle w:val="ListBullet2"/>
      </w:pPr>
      <w:r w:rsidRPr="00033F37">
        <w:t>procedures for extraction of fumes</w:t>
      </w:r>
    </w:p>
    <w:p w:rsidR="00000000" w:rsidRPr="00033F37" w:rsidP="00033F37">
      <w:pPr>
        <w:pStyle w:val="ListBullet"/>
      </w:pPr>
      <w:r w:rsidRPr="00033F37">
        <w:t>types, grades and uses of abrasives and sandpaper</w:t>
      </w:r>
    </w:p>
    <w:p w:rsidR="00000000" w:rsidRPr="00033F37" w:rsidP="00033F37">
      <w:pPr>
        <w:pStyle w:val="ListBullet"/>
      </w:pPr>
      <w:r w:rsidRPr="00033F37">
        <w:t>tools, equipment and materials relating to preparing surface and prime repair</w:t>
      </w:r>
      <w:r w:rsidRPr="00033F37">
        <w:t>ed body panels, including:</w:t>
      </w:r>
    </w:p>
    <w:p w:rsidR="00000000" w:rsidRPr="00033F37" w:rsidP="00033F37">
      <w:pPr>
        <w:pStyle w:val="ListBullet2"/>
      </w:pPr>
      <w:r w:rsidRPr="00033F37">
        <w:t>preparation and spray areas with fume extraction</w:t>
      </w:r>
    </w:p>
    <w:p w:rsidR="00000000" w:rsidRPr="00033F37" w:rsidP="00033F37">
      <w:pPr>
        <w:pStyle w:val="ListBullet2"/>
      </w:pPr>
      <w:r w:rsidRPr="00033F37">
        <w:t>spray gun equipment</w:t>
      </w:r>
    </w:p>
    <w:p w:rsidR="00000000" w:rsidRPr="00033F37" w:rsidP="00033F37">
      <w:pPr>
        <w:pStyle w:val="ListBullet2"/>
      </w:pPr>
      <w:r w:rsidRPr="00033F37">
        <w:t>wet and dry paper</w:t>
      </w:r>
    </w:p>
    <w:p w:rsidR="00000000" w:rsidRPr="00033F37" w:rsidP="00033F37">
      <w:pPr>
        <w:pStyle w:val="ListBullet2"/>
      </w:pPr>
      <w:r w:rsidRPr="00033F37">
        <w:t>sanding discs</w:t>
      </w:r>
    </w:p>
    <w:p w:rsidR="00000000" w:rsidRPr="00033F37" w:rsidP="00033F37">
      <w:pPr>
        <w:pStyle w:val="ListBullet2"/>
      </w:pPr>
      <w:r w:rsidRPr="00033F37">
        <w:t>emulsion materials</w:t>
      </w:r>
    </w:p>
    <w:p w:rsidR="00000000" w:rsidRPr="00033F37" w:rsidP="00033F37">
      <w:pPr>
        <w:pStyle w:val="ListBullet2"/>
      </w:pPr>
      <w:r w:rsidRPr="00033F37">
        <w:t>filler</w:t>
      </w:r>
    </w:p>
    <w:p w:rsidR="00000000" w:rsidRPr="00033F37" w:rsidP="00033F37">
      <w:pPr>
        <w:pStyle w:val="ListBullet2"/>
      </w:pPr>
      <w:r w:rsidRPr="00033F37">
        <w:t>primers</w:t>
      </w:r>
    </w:p>
    <w:p w:rsidR="00000000" w:rsidRPr="00033F37" w:rsidP="00033F37">
      <w:pPr>
        <w:pStyle w:val="ListBullet"/>
      </w:pPr>
      <w:r w:rsidRPr="00033F37">
        <w:t>types of vehicles that vehicle body panels could be sourced from, including:</w:t>
      </w:r>
    </w:p>
    <w:p w:rsidR="00000000" w:rsidRPr="00033F37" w:rsidP="00033F37">
      <w:pPr>
        <w:pStyle w:val="ListBullet2"/>
      </w:pPr>
      <w:r w:rsidRPr="00033F37">
        <w:t>passenger vehicle</w:t>
      </w:r>
    </w:p>
    <w:p w:rsidR="00000000" w:rsidRPr="00033F37" w:rsidP="00033F37">
      <w:pPr>
        <w:pStyle w:val="ListBullet2"/>
      </w:pPr>
      <w:r w:rsidRPr="00033F37">
        <w:t>light commercial vehicle</w:t>
      </w:r>
    </w:p>
    <w:p w:rsidR="00000000" w:rsidRPr="00033F37" w:rsidP="00033F37">
      <w:pPr>
        <w:pStyle w:val="ListBullet2"/>
      </w:pPr>
      <w:r w:rsidRPr="00033F37">
        <w:t>heavy vehicle</w:t>
      </w:r>
    </w:p>
    <w:p w:rsidR="00000000" w:rsidRPr="00033F37" w:rsidP="00033F37">
      <w:pPr>
        <w:pStyle w:val="ListBullet2"/>
      </w:pPr>
      <w:r w:rsidRPr="00033F37">
        <w:t>constructed vehicle</w:t>
      </w:r>
    </w:p>
    <w:p w:rsidR="00000000" w:rsidRPr="00033F37" w:rsidP="00033F37">
      <w:pPr>
        <w:pStyle w:val="ListBullet"/>
      </w:pPr>
      <w:r w:rsidRPr="00033F37">
        <w:t>workplace procedures for:</w:t>
      </w:r>
    </w:p>
    <w:p w:rsidR="00000000" w:rsidRPr="00033F37" w:rsidP="00033F37">
      <w:pPr>
        <w:pStyle w:val="ListBullet2"/>
      </w:pPr>
      <w:r w:rsidRPr="00033F37">
        <w:t>wet and dry sanding</w:t>
      </w:r>
    </w:p>
    <w:p w:rsidR="00000000" w:rsidRPr="00033F37" w:rsidP="00033F37">
      <w:pPr>
        <w:pStyle w:val="ListBullet2"/>
      </w:pPr>
      <w:r w:rsidRPr="00033F37">
        <w:t>surface preparation</w:t>
      </w:r>
    </w:p>
    <w:p w:rsidR="00000000" w:rsidRPr="00033F37" w:rsidP="00033F37">
      <w:pPr>
        <w:pStyle w:val="ListBullet2"/>
      </w:pPr>
      <w:r w:rsidRPr="00033F37">
        <w:t>paint feather edging and precautions</w:t>
      </w:r>
    </w:p>
    <w:p w:rsidR="00000000" w:rsidRPr="00033F37" w:rsidP="00033F37">
      <w:pPr>
        <w:pStyle w:val="ListBullet"/>
      </w:pPr>
      <w:r w:rsidRPr="00033F37">
        <w:t>types of filler and primers and their use, including:</w:t>
      </w:r>
    </w:p>
    <w:p w:rsidR="00000000" w:rsidRPr="00033F37" w:rsidP="00033F37">
      <w:pPr>
        <w:pStyle w:val="ListBullet2"/>
      </w:pPr>
      <w:r w:rsidRPr="00033F37">
        <w:t>etch primer</w:t>
      </w:r>
    </w:p>
    <w:p w:rsidR="00000000" w:rsidRPr="00033F37" w:rsidP="00033F37">
      <w:pPr>
        <w:pStyle w:val="ListBullet2"/>
      </w:pPr>
      <w:r w:rsidRPr="00033F37">
        <w:t>primer</w:t>
      </w:r>
      <w:r w:rsidRPr="00033F37">
        <w:t xml:space="preserve"> surfacer</w:t>
      </w:r>
    </w:p>
    <w:p w:rsidR="00000000" w:rsidRPr="00033F37" w:rsidP="00033F37">
      <w:pPr>
        <w:pStyle w:val="ListBullet"/>
      </w:pPr>
      <w:r w:rsidRPr="00033F37">
        <w:t>filler and primer application procedures</w:t>
      </w:r>
    </w:p>
    <w:p w:rsidR="00000000" w:rsidRPr="00033F37" w:rsidP="00033F37">
      <w:pPr>
        <w:pStyle w:val="ListBullet"/>
      </w:pPr>
      <w:r w:rsidRPr="00033F37">
        <w:t>work area clean-up and maintenance requirements.</w:t>
      </w:r>
    </w:p>
    <w:p w:rsidR="00000000" w:rsidRPr="00033F37" w:rsidP="00033F37">
      <w:pPr>
        <w:pStyle w:val="AllowPageBreak"/>
      </w:pPr>
    </w:p>
    <w:p w:rsidR="00000000" w:rsidRPr="00033F37" w:rsidP="00033F37">
      <w:pPr>
        <w:pStyle w:val="Heading1"/>
      </w:pPr>
      <w:bookmarkStart w:id="11" w:name="O_1130532"/>
      <w:bookmarkEnd w:id="11"/>
      <w:r w:rsidRPr="00033F37">
        <w:t>Assessment Conditions</w:t>
      </w:r>
    </w:p>
    <w:p w:rsidR="00000000" w:rsidRPr="00033F37" w:rsidP="00475A35">
      <w:pPr>
        <w:pStyle w:val="BodyText"/>
      </w:pPr>
      <w:r w:rsidRPr="00033F37">
        <w:t>Competency is to be assessed in the workplace or a simulated environment that accurately reflects performance in a real workplace setting.</w:t>
      </w:r>
    </w:p>
    <w:p w:rsidR="00000000" w:rsidRPr="00033F37" w:rsidP="00475A35">
      <w:pPr>
        <w:pStyle w:val="BodyText"/>
      </w:pPr>
      <w:r w:rsidRPr="00033F37">
        <w:t>Assessment must include direct observation of tasks.</w:t>
      </w:r>
    </w:p>
    <w:p w:rsidR="00000000" w:rsidRPr="00033F37" w:rsidP="00475A35">
      <w:pPr>
        <w:pStyle w:val="BodyText"/>
      </w:pPr>
      <w:r w:rsidRPr="00033F37">
        <w:t>Where assessment of competency includes third-party evidence, in</w:t>
      </w:r>
      <w:r w:rsidRPr="00033F37">
        <w:t>dividuals must provide evidence that links them to the repaired body panels that they have surface prepared and primed, e.g. repair orders.</w:t>
      </w:r>
    </w:p>
    <w:p w:rsidR="00000000" w:rsidRPr="00033F37" w:rsidP="00475A35">
      <w:pPr>
        <w:pStyle w:val="BodyText"/>
      </w:pPr>
      <w:r w:rsidRPr="00033F37">
        <w:t>Assessors must verify performance evidence through questioning on skills and knowledge to ensure correct interpretat</w:t>
      </w:r>
      <w:r w:rsidRPr="00033F37">
        <w:t>ion and application.</w:t>
      </w:r>
    </w:p>
    <w:p w:rsidR="00000000" w:rsidRPr="00033F37" w:rsidP="00475A35">
      <w:pPr>
        <w:pStyle w:val="BodyText"/>
      </w:pPr>
      <w:r w:rsidRPr="00033F37">
        <w:t>The following resources must be made available:</w:t>
      </w:r>
    </w:p>
    <w:p w:rsidR="00000000" w:rsidRPr="00033F37" w:rsidP="00033F37">
      <w:pPr>
        <w:pStyle w:val="ListBullet"/>
      </w:pPr>
      <w:r w:rsidRPr="00033F37">
        <w:t>automotive workplace or simulated workplace</w:t>
      </w:r>
    </w:p>
    <w:p w:rsidR="00000000" w:rsidRPr="00033F37" w:rsidP="00033F37">
      <w:pPr>
        <w:pStyle w:val="ListBullet"/>
      </w:pPr>
      <w:r w:rsidRPr="00033F37">
        <w:t xml:space="preserve">personal protective equipment appropriate to the workplace </w:t>
      </w:r>
    </w:p>
    <w:p w:rsidR="00000000" w:rsidRPr="00033F37" w:rsidP="00033F37">
      <w:pPr>
        <w:pStyle w:val="ListBullet"/>
      </w:pPr>
      <w:r w:rsidRPr="00033F37">
        <w:t>two major vehicle body panels</w:t>
      </w:r>
    </w:p>
    <w:p w:rsidR="00000000" w:rsidRPr="00033F37" w:rsidP="00033F37">
      <w:pPr>
        <w:pStyle w:val="ListBullet"/>
      </w:pPr>
      <w:r w:rsidRPr="00033F37">
        <w:t>tools, equipment and materials, including:</w:t>
      </w:r>
    </w:p>
    <w:p w:rsidR="00000000" w:rsidRPr="00033F37" w:rsidP="00033F37">
      <w:pPr>
        <w:pStyle w:val="ListBullet2"/>
      </w:pPr>
      <w:r w:rsidRPr="00033F37">
        <w:t>preparat</w:t>
      </w:r>
      <w:r w:rsidRPr="00033F37">
        <w:t>ion and spray areas with fume extraction</w:t>
      </w:r>
    </w:p>
    <w:p w:rsidR="00000000" w:rsidRPr="00033F37" w:rsidP="00033F37">
      <w:pPr>
        <w:pStyle w:val="ListBullet2"/>
      </w:pPr>
      <w:r w:rsidRPr="00033F37">
        <w:t>spray gun equipment</w:t>
      </w:r>
    </w:p>
    <w:p w:rsidR="00000000" w:rsidRPr="00033F37" w:rsidP="00033F37">
      <w:pPr>
        <w:pStyle w:val="ListBullet2"/>
      </w:pPr>
      <w:r w:rsidRPr="00033F37">
        <w:t>wet and dry paper</w:t>
      </w:r>
    </w:p>
    <w:p w:rsidR="00000000" w:rsidRPr="00033F37" w:rsidP="00033F37">
      <w:pPr>
        <w:pStyle w:val="ListBullet2"/>
      </w:pPr>
      <w:r w:rsidRPr="00033F37">
        <w:t>spray gun equipment</w:t>
      </w:r>
    </w:p>
    <w:p w:rsidR="00000000" w:rsidRPr="00033F37" w:rsidP="00033F37">
      <w:pPr>
        <w:pStyle w:val="ListBullet2"/>
      </w:pPr>
      <w:r w:rsidRPr="00033F37">
        <w:t>sanding discs</w:t>
      </w:r>
    </w:p>
    <w:p w:rsidR="00000000" w:rsidRPr="00033F37" w:rsidP="00033F37">
      <w:pPr>
        <w:pStyle w:val="ListBullet2"/>
      </w:pPr>
      <w:r w:rsidRPr="00033F37">
        <w:t>emulsion materials</w:t>
      </w:r>
    </w:p>
    <w:p w:rsidR="00000000" w:rsidRPr="00033F37" w:rsidP="00033F37">
      <w:pPr>
        <w:pStyle w:val="ListBullet2"/>
      </w:pPr>
      <w:r w:rsidRPr="00033F37">
        <w:t>filler</w:t>
      </w:r>
    </w:p>
    <w:p w:rsidR="00000000" w:rsidRPr="00033F37" w:rsidP="00033F37">
      <w:pPr>
        <w:pStyle w:val="ListBullet2"/>
      </w:pPr>
      <w:r w:rsidRPr="00033F37">
        <w:t xml:space="preserve">primers, including: </w:t>
      </w:r>
    </w:p>
    <w:p w:rsidR="00000000" w:rsidRPr="00033F37" w:rsidP="00033F37">
      <w:pPr>
        <w:pStyle w:val="ListBullet3"/>
      </w:pPr>
      <w:r w:rsidRPr="00033F37">
        <w:t>etch primer</w:t>
      </w:r>
    </w:p>
    <w:p w:rsidR="00000000" w:rsidRPr="00033F37" w:rsidP="00033F37">
      <w:pPr>
        <w:pStyle w:val="ListBullet3"/>
      </w:pPr>
      <w:r w:rsidRPr="00033F37">
        <w:t>primer surfacer</w:t>
      </w:r>
    </w:p>
    <w:p w:rsidR="00000000" w:rsidRPr="00033F37" w:rsidP="00033F37">
      <w:pPr>
        <w:pStyle w:val="ListBullet2"/>
      </w:pPr>
      <w:r w:rsidRPr="00033F37">
        <w:t>solvents.</w:t>
      </w:r>
    </w:p>
    <w:p w:rsidR="00000000" w:rsidRPr="00033F37" w:rsidP="00033F37">
      <w:pPr>
        <w:pStyle w:val="List"/>
      </w:pPr>
    </w:p>
    <w:p w:rsidR="00000000" w:rsidRPr="00033F37" w:rsidP="00475A35">
      <w:pPr>
        <w:pStyle w:val="BodyText"/>
      </w:pPr>
      <w:r w:rsidRPr="00033F37">
        <w:t>Assessors of this unit must satisfy the requirements for assessors in applicable vocational education and training legislation, frameworks and/or standards.</w:t>
      </w:r>
    </w:p>
    <w:p w:rsidR="00000000" w:rsidRPr="00033F37" w:rsidP="00033F37">
      <w:pPr>
        <w:pStyle w:val="Heading1"/>
      </w:pPr>
      <w:bookmarkStart w:id="12" w:name="O_1130530"/>
      <w:bookmarkEnd w:id="12"/>
      <w:r w:rsidRPr="00033F37">
        <w:t>Links</w:t>
      </w:r>
    </w:p>
    <w:p w:rsidR="00000000" w:rsidRPr="00033F37" w:rsidP="00475A35">
      <w:pPr>
        <w:pStyle w:val="BodyText"/>
      </w:pPr>
      <w:r w:rsidRPr="00033F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15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3F37" w:rsidP="00033F37"/>
    <w:sectPr w:rsidSect="00033F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 w:rsidRPr="00475A35" w:rsidP="00475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5" w:rsidP="00033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A35" w:rsidP="00033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5A35" w:rsidP="00033F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 w:rsidP="00033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A35">
      <w:t>Approved</w:t>
    </w:r>
    <w:r w:rsidR="00475A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A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A35">
      <w:rPr>
        <w:noProof/>
      </w:rPr>
      <w:t>4</w:t>
    </w:r>
    <w:r>
      <w:rPr>
        <w:noProof/>
      </w:rPr>
      <w:fldChar w:fldCharType="end"/>
    </w:r>
  </w:p>
  <w:p w:rsidR="00033F37" w:rsidP="00033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A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A35">
      <w:t>Mining and Automotive Skills Alliance</w:t>
    </w:r>
    <w:r w:rsidR="00475A35">
      <w:fldChar w:fldCharType="end"/>
    </w:r>
  </w:p>
  <w:p w:rsidR="00033F37" w:rsidP="00033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F37" w:rsidRPr="00475A35" w:rsidP="00475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5" w:rsidRPr="002D2AF8" w:rsidP="00033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AURVTP129 Prepare surface and prime repaired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5A35" w:rsidP="00033F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37" w:rsidRPr="002D2AF8" w:rsidP="00033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A35">
      <w:t>AURVTP129 Prepare surface and prime repaired body panels</w:t>
    </w:r>
    <w:r w:rsidR="00475A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A35">
      <w:rPr>
        <w:noProof/>
      </w:rPr>
      <w:t>1 March 2025</w:t>
    </w:r>
    <w:r>
      <w:fldChar w:fldCharType="end"/>
    </w:r>
  </w:p>
  <w:p w:rsidR="00033F37" w:rsidP="00033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EB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05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168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F37"/>
  </w:style>
  <w:style w:type="character" w:customStyle="1" w:styleId="Heading1Char">
    <w:name w:val="Heading 1 Char"/>
    <w:basedOn w:val="DefaultParagraphFont"/>
    <w:link w:val="Heading1"/>
    <w:rsid w:val="00033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F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3F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F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F37"/>
    <w:rPr>
      <w:b/>
      <w:spacing w:val="0"/>
    </w:rPr>
  </w:style>
  <w:style w:type="paragraph" w:styleId="ListBullet2">
    <w:name w:val="List Bullet 2"/>
    <w:basedOn w:val="List2"/>
    <w:rsid w:val="00033F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3F37"/>
    <w:rPr>
      <w:i/>
    </w:rPr>
  </w:style>
  <w:style w:type="paragraph" w:customStyle="1" w:styleId="SuperHeading">
    <w:name w:val="SuperHeading"/>
    <w:basedOn w:val="Normal"/>
    <w:rsid w:val="00033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3F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3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F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3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F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F37"/>
  </w:style>
  <w:style w:type="paragraph" w:styleId="TableofFigures">
    <w:name w:val="table of figures"/>
    <w:basedOn w:val="Normal"/>
    <w:next w:val="Normal"/>
    <w:semiHidden/>
    <w:rsid w:val="00033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F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3F37"/>
    <w:rPr>
      <w:rFonts w:ascii="Wingdings" w:hAnsi="Wingdings"/>
    </w:rPr>
  </w:style>
  <w:style w:type="paragraph" w:customStyle="1" w:styleId="TableHeading">
    <w:name w:val="Table Heading"/>
    <w:basedOn w:val="HeadingBase"/>
    <w:rsid w:val="00033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F37"/>
    <w:rPr>
      <w:color w:val="0033CC"/>
      <w:u w:val="none"/>
    </w:rPr>
  </w:style>
  <w:style w:type="paragraph" w:customStyle="1" w:styleId="BodyTextRight">
    <w:name w:val="Body Text Right"/>
    <w:basedOn w:val="BodyText"/>
    <w:rsid w:val="00033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F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F37"/>
    <w:rPr>
      <w:sz w:val="32"/>
    </w:rPr>
  </w:style>
  <w:style w:type="paragraph" w:customStyle="1" w:styleId="HeadingProcedure">
    <w:name w:val="Heading Procedure"/>
    <w:basedOn w:val="HeadingBase"/>
    <w:next w:val="Normal"/>
    <w:rsid w:val="00033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F37"/>
    <w:pPr>
      <w:spacing w:before="60" w:after="60"/>
    </w:pPr>
  </w:style>
  <w:style w:type="paragraph" w:styleId="ListContinue">
    <w:name w:val="List Continue"/>
    <w:basedOn w:val="List"/>
    <w:rsid w:val="00033F37"/>
    <w:pPr>
      <w:ind w:firstLine="0"/>
    </w:pPr>
  </w:style>
  <w:style w:type="paragraph" w:customStyle="1" w:styleId="ListNote">
    <w:name w:val="List Note"/>
    <w:basedOn w:val="List"/>
    <w:rsid w:val="00033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F37"/>
    <w:rPr>
      <w:rFonts w:ascii="Courier New" w:hAnsi="Courier New"/>
    </w:rPr>
  </w:style>
  <w:style w:type="paragraph" w:customStyle="1" w:styleId="NoteBullet">
    <w:name w:val="Note Bullet"/>
    <w:basedOn w:val="Note"/>
    <w:rsid w:val="00033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F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3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F37"/>
    <w:rPr>
      <w:b/>
      <w:smallCaps/>
    </w:rPr>
  </w:style>
  <w:style w:type="paragraph" w:customStyle="1" w:styleId="TableListNumber">
    <w:name w:val="Table List Number"/>
    <w:basedOn w:val="ListNumber"/>
    <w:rsid w:val="00033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F37"/>
    <w:pPr>
      <w:numPr>
        <w:numId w:val="10"/>
      </w:numPr>
    </w:pPr>
  </w:style>
  <w:style w:type="paragraph" w:customStyle="1" w:styleId="ListAlpha2">
    <w:name w:val="List Alpha 2"/>
    <w:basedOn w:val="List2"/>
    <w:rsid w:val="00033F37"/>
    <w:pPr>
      <w:numPr>
        <w:numId w:val="9"/>
      </w:numPr>
    </w:pPr>
  </w:style>
  <w:style w:type="paragraph" w:styleId="List2">
    <w:name w:val="List 2"/>
    <w:basedOn w:val="BodyText"/>
    <w:rsid w:val="00033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F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3F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3F37"/>
    <w:pPr>
      <w:numPr>
        <w:numId w:val="5"/>
      </w:numPr>
    </w:pPr>
  </w:style>
  <w:style w:type="paragraph" w:styleId="ListContinue2">
    <w:name w:val="List Continue 2"/>
    <w:basedOn w:val="List2"/>
    <w:rsid w:val="00033F37"/>
    <w:pPr>
      <w:ind w:firstLine="0"/>
    </w:pPr>
  </w:style>
  <w:style w:type="paragraph" w:styleId="ListContinue3">
    <w:name w:val="List Continue 3"/>
    <w:basedOn w:val="List3"/>
    <w:rsid w:val="00033F37"/>
    <w:pPr>
      <w:ind w:left="1021" w:firstLine="0"/>
    </w:pPr>
  </w:style>
  <w:style w:type="paragraph" w:styleId="ListContinue4">
    <w:name w:val="List Continue 4"/>
    <w:basedOn w:val="List4"/>
    <w:rsid w:val="00033F37"/>
    <w:pPr>
      <w:ind w:firstLine="0"/>
    </w:pPr>
  </w:style>
  <w:style w:type="paragraph" w:styleId="ListContinue5">
    <w:name w:val="List Continue 5"/>
    <w:basedOn w:val="List5"/>
    <w:rsid w:val="00033F37"/>
    <w:pPr>
      <w:ind w:firstLine="0"/>
    </w:pPr>
  </w:style>
  <w:style w:type="paragraph" w:styleId="ListNumber3">
    <w:name w:val="List Number 3"/>
    <w:basedOn w:val="List3"/>
    <w:rsid w:val="00033F37"/>
    <w:pPr>
      <w:numPr>
        <w:numId w:val="6"/>
      </w:numPr>
    </w:pPr>
  </w:style>
  <w:style w:type="paragraph" w:styleId="ListNumber4">
    <w:name w:val="List Number 4"/>
    <w:basedOn w:val="List4"/>
    <w:rsid w:val="00033F37"/>
    <w:pPr>
      <w:numPr>
        <w:numId w:val="7"/>
      </w:numPr>
    </w:pPr>
  </w:style>
  <w:style w:type="paragraph" w:styleId="ListNumber5">
    <w:name w:val="List Number 5"/>
    <w:basedOn w:val="List5"/>
    <w:rsid w:val="00033F37"/>
    <w:pPr>
      <w:numPr>
        <w:numId w:val="8"/>
      </w:numPr>
    </w:pPr>
  </w:style>
  <w:style w:type="paragraph" w:styleId="BlockText">
    <w:name w:val="Block Text"/>
    <w:basedOn w:val="Normal"/>
    <w:rsid w:val="00033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F37"/>
    <w:rPr>
      <w:sz w:val="16"/>
      <w:vertAlign w:val="superscript"/>
    </w:rPr>
  </w:style>
  <w:style w:type="character" w:customStyle="1" w:styleId="Symbols">
    <w:name w:val="Symbols"/>
    <w:basedOn w:val="DefaultParagraphFont"/>
    <w:rsid w:val="00033F37"/>
    <w:rPr>
      <w:rFonts w:ascii="Symbol" w:hAnsi="Symbol"/>
    </w:rPr>
  </w:style>
  <w:style w:type="character" w:customStyle="1" w:styleId="MenuOptions">
    <w:name w:val="Menu Options"/>
    <w:basedOn w:val="DefaultParagraphFont"/>
    <w:rsid w:val="00033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F37"/>
    <w:rPr>
      <w:b/>
    </w:rPr>
  </w:style>
  <w:style w:type="character" w:customStyle="1" w:styleId="Underlined">
    <w:name w:val="Underlined"/>
    <w:basedOn w:val="DefaultParagraphFont"/>
    <w:rsid w:val="00033F37"/>
    <w:rPr>
      <w:u w:val="single"/>
    </w:rPr>
  </w:style>
  <w:style w:type="paragraph" w:customStyle="1" w:styleId="TableBodyTextRight">
    <w:name w:val="Table Body Text Right"/>
    <w:basedOn w:val="TableBodyText"/>
    <w:rsid w:val="00033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F37"/>
    <w:rPr>
      <w:sz w:val="18"/>
    </w:rPr>
  </w:style>
  <w:style w:type="paragraph" w:customStyle="1" w:styleId="BodySmallRight">
    <w:name w:val="Body Small Right"/>
    <w:basedOn w:val="BodyTextRight"/>
    <w:rsid w:val="00033F37"/>
    <w:rPr>
      <w:sz w:val="18"/>
      <w:szCs w:val="18"/>
    </w:rPr>
  </w:style>
  <w:style w:type="paragraph" w:customStyle="1" w:styleId="MarginEdition">
    <w:name w:val="Margin Edition"/>
    <w:basedOn w:val="MarginNote"/>
    <w:rsid w:val="00033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F37"/>
    <w:rPr>
      <w:sz w:val="2"/>
      <w:szCs w:val="2"/>
    </w:rPr>
  </w:style>
  <w:style w:type="character" w:customStyle="1" w:styleId="Small">
    <w:name w:val="Small"/>
    <w:basedOn w:val="DefaultParagraphFont"/>
    <w:rsid w:val="00033F37"/>
    <w:rPr>
      <w:sz w:val="16"/>
    </w:rPr>
  </w:style>
  <w:style w:type="paragraph" w:customStyle="1" w:styleId="WideTable">
    <w:name w:val="Wide Table"/>
    <w:basedOn w:val="Normal"/>
    <w:rsid w:val="00033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F37"/>
  </w:style>
  <w:style w:type="paragraph" w:styleId="Quote">
    <w:name w:val="Quote"/>
    <w:basedOn w:val="Heading1"/>
    <w:link w:val="QuoteChar"/>
    <w:qFormat/>
    <w:rsid w:val="00033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F37"/>
    <w:pPr>
      <w:pageBreakBefore/>
    </w:pPr>
  </w:style>
  <w:style w:type="paragraph" w:customStyle="1" w:styleId="Border">
    <w:name w:val="Border"/>
    <w:basedOn w:val="Normal"/>
    <w:qFormat/>
    <w:rsid w:val="00033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F37"/>
    <w:rPr>
      <w:u w:val="single"/>
    </w:rPr>
  </w:style>
  <w:style w:type="character" w:customStyle="1" w:styleId="BoldandItalics">
    <w:name w:val="Bold and Italics"/>
    <w:qFormat/>
    <w:rsid w:val="00033F37"/>
    <w:rPr>
      <w:b/>
      <w:i/>
      <w:u w:val="none"/>
    </w:rPr>
  </w:style>
  <w:style w:type="paragraph" w:styleId="BalloonText">
    <w:name w:val="Balloon Text"/>
    <w:basedOn w:val="Normal"/>
    <w:link w:val="BalloonTextChar"/>
    <w:rsid w:val="00033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F37"/>
    <w:pPr>
      <w:spacing w:before="0" w:after="0"/>
    </w:pPr>
  </w:style>
  <w:style w:type="paragraph" w:customStyle="1" w:styleId="BodyTextBold">
    <w:name w:val="Body Text Bold"/>
    <w:basedOn w:val="BodyText"/>
    <w:qFormat/>
    <w:rsid w:val="00033F37"/>
    <w:rPr>
      <w:b/>
    </w:rPr>
  </w:style>
  <w:style w:type="character" w:styleId="Hyperlink">
    <w:name w:val="Hyperlink"/>
    <w:basedOn w:val="DefaultParagraphFont"/>
    <w:uiPriority w:val="99"/>
    <w:unhideWhenUsed/>
    <w:rsid w:val="00475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7431</Characters>
  <Application>Microsoft Office Word</Application>
  <DocSecurity>0</DocSecurity>
  <Lines>232</Lines>
  <Paragraphs>168</Paragraphs>
  <ScaleCrop>false</ScaleCrop>
  <Company>Author-it Software Corporation Ltd.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AURVTP129 Prepare surface and prime repaired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