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77B5" w:rsidP="002F77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AURVTP125 Apply water-based refinishing materials to vehicle bodies and substrates</w:t>
      </w:r>
      <w:r>
        <w:fldChar w:fldCharType="end"/>
      </w:r>
    </w:p>
    <w:p w:rsidR="002F77B5" w:rsidP="002F77B5">
      <w:pPr>
        <w:pStyle w:val="Version"/>
        <w:sectPr w:rsidSect="000338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38D2" w:rsidP="000338D2">
      <w:pPr>
        <w:pStyle w:val="SuperHeading"/>
      </w:pPr>
      <w:r w:rsidRPr="000338D2">
        <w:t>AURVTP125 Apply water-based refinishing materials to vehicle bodies and substrates</w:t>
      </w:r>
    </w:p>
    <w:p w:rsidR="00000000" w:rsidRPr="000338D2" w:rsidP="000338D2">
      <w:pPr>
        <w:pStyle w:val="Heading1"/>
      </w:pPr>
      <w:bookmarkStart w:id="1" w:name="O_1130859"/>
      <w:bookmarkEnd w:id="1"/>
      <w:r w:rsidRPr="000338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33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8D2" w:rsidP="000338D2">
            <w:pPr>
              <w:pStyle w:val="BodyText"/>
            </w:pPr>
            <w:r w:rsidRPr="000338D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8D2">
            <w:pPr>
              <w:pStyle w:val="BodyText"/>
              <w:rPr>
                <w:lang w:val="en-NZ"/>
              </w:rPr>
            </w:pPr>
            <w:r w:rsidRPr="000338D2">
              <w:rPr>
                <w:rStyle w:val="SpecialBold"/>
              </w:rPr>
              <w:t>Comments</w:t>
            </w:r>
          </w:p>
        </w:tc>
      </w:tr>
      <w:tr w:rsidTr="00033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8D2">
            <w:pPr>
              <w:pStyle w:val="BodyText"/>
              <w:rPr>
                <w:lang w:val="en-NZ"/>
              </w:rPr>
            </w:pPr>
            <w:r w:rsidRPr="000338D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8D2" w:rsidP="000338D2">
            <w:pPr>
              <w:pStyle w:val="BodyText"/>
            </w:pPr>
            <w:r w:rsidRPr="000338D2">
              <w:t>This version first released with AUR Automotive Retail, Service and Repair Training Package Version 6.0</w:t>
            </w:r>
          </w:p>
        </w:tc>
      </w:tr>
    </w:tbl>
    <w:p w:rsidR="00000000" w:rsidRPr="000338D2" w:rsidP="000338D2">
      <w:pPr>
        <w:pStyle w:val="BodyText"/>
      </w:pPr>
    </w:p>
    <w:p w:rsidR="00000000" w:rsidRPr="000338D2" w:rsidP="000338D2">
      <w:pPr>
        <w:pStyle w:val="AllowPageBreak"/>
      </w:pPr>
    </w:p>
    <w:p w:rsidR="00000000" w:rsidRPr="000338D2" w:rsidP="000338D2">
      <w:pPr>
        <w:pStyle w:val="Heading1"/>
      </w:pPr>
      <w:bookmarkStart w:id="2" w:name="O_1130866"/>
      <w:bookmarkEnd w:id="2"/>
      <w:r w:rsidRPr="000338D2">
        <w:t>Application</w:t>
      </w:r>
    </w:p>
    <w:p w:rsidR="00000000" w:rsidRPr="000338D2" w:rsidP="002F77B5">
      <w:pPr>
        <w:pStyle w:val="BodyText"/>
      </w:pPr>
      <w:r w:rsidRPr="000338D2">
        <w:t>This unit describes the skills and knowledge required to mix and apply water-based refinishing materials in order to refinish a variety of vehicle bodies and substrates. This unit involves preparing for the task, selecting a</w:t>
      </w:r>
      <w:r w:rsidRPr="000338D2">
        <w:t>nd using specialist tools and equipment, identifying paint defects, preparing surfaces, selecting, mixing and applying water-based refinishing materials according to manufacturer specifications, and completing workplace processes and documentation.</w:t>
      </w:r>
    </w:p>
    <w:p w:rsidR="00000000" w:rsidRPr="000338D2" w:rsidP="002F77B5">
      <w:pPr>
        <w:pStyle w:val="BodyText"/>
      </w:pPr>
      <w:r w:rsidRPr="000338D2">
        <w:t>The uni</w:t>
      </w:r>
      <w:r w:rsidRPr="000338D2">
        <w:t>t applies to those working in the automotive refinishing industry.</w:t>
      </w:r>
    </w:p>
    <w:p w:rsidR="00000000" w:rsidRPr="000338D2" w:rsidP="002F77B5">
      <w:pPr>
        <w:pStyle w:val="BodyText"/>
      </w:pPr>
      <w:r w:rsidRPr="000338D2">
        <w:t>No licensing, legislative, regulatory or certification requirements apply to this unit at the time of publication.</w:t>
      </w:r>
    </w:p>
    <w:p w:rsidR="00000000" w:rsidRPr="000338D2" w:rsidP="000338D2">
      <w:pPr>
        <w:pStyle w:val="Heading1"/>
      </w:pPr>
      <w:bookmarkStart w:id="3" w:name="O_1130864"/>
      <w:bookmarkEnd w:id="3"/>
      <w:r w:rsidRPr="000338D2">
        <w:t>Unit Sector</w:t>
      </w:r>
    </w:p>
    <w:p w:rsidR="00000000" w:rsidRPr="000338D2" w:rsidP="002F77B5">
      <w:pPr>
        <w:pStyle w:val="BodyText"/>
      </w:pPr>
      <w:r w:rsidRPr="000338D2">
        <w:t>Vehicle Body Technical - Paint</w:t>
      </w:r>
    </w:p>
    <w:p w:rsidR="00000000" w:rsidRPr="000338D2" w:rsidP="000338D2">
      <w:pPr>
        <w:pStyle w:val="Heading1"/>
      </w:pPr>
      <w:bookmarkStart w:id="4" w:name="O_1130863"/>
      <w:bookmarkEnd w:id="4"/>
      <w:r w:rsidRPr="000338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033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8D2" w:rsidP="000338D2">
            <w:pPr>
              <w:pStyle w:val="BodyText"/>
            </w:pPr>
            <w:r w:rsidRPr="000338D2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8D2">
            <w:pPr>
              <w:pStyle w:val="BodyText"/>
              <w:rPr>
                <w:lang w:val="en-NZ"/>
              </w:rPr>
            </w:pPr>
            <w:r w:rsidRPr="000338D2">
              <w:rPr>
                <w:rStyle w:val="SpecialBold"/>
              </w:rPr>
              <w:t>PERFORMANCE CRITERIA</w:t>
            </w:r>
          </w:p>
        </w:tc>
      </w:tr>
      <w:tr w:rsidTr="00033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8D2" w:rsidP="000338D2">
            <w:pPr>
              <w:pStyle w:val="BodyText"/>
            </w:pPr>
            <w:r w:rsidRPr="000338D2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8D2">
            <w:pPr>
              <w:pStyle w:val="BodyText"/>
              <w:rPr>
                <w:lang w:val="en-NZ"/>
              </w:rPr>
            </w:pPr>
            <w:r w:rsidRPr="000338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3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8D2">
            <w:pPr>
              <w:pStyle w:val="List"/>
              <w:rPr>
                <w:lang w:val="en-NZ"/>
              </w:rPr>
            </w:pPr>
            <w:r w:rsidRPr="000338D2">
              <w:t>1. Prepare for work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8D2" w:rsidP="000338D2">
            <w:pPr>
              <w:pStyle w:val="List"/>
            </w:pPr>
            <w:r w:rsidRPr="000338D2">
              <w:t>1.1 Identify job requirements from workplace instructions</w:t>
            </w:r>
          </w:p>
          <w:p w:rsidR="00000000" w:rsidRPr="000338D2" w:rsidP="000338D2">
            <w:pPr>
              <w:pStyle w:val="List"/>
            </w:pPr>
            <w:r w:rsidRPr="000338D2">
              <w:t xml:space="preserve">1.2 Identify hazards associated with the work, assess potential risks and implement control measures in line with workplace policies and procedures </w:t>
            </w:r>
          </w:p>
          <w:p w:rsidR="00000000" w:rsidP="000338D2">
            <w:pPr>
              <w:pStyle w:val="List"/>
              <w:rPr>
                <w:lang w:val="en-NZ"/>
              </w:rPr>
            </w:pPr>
            <w:r w:rsidRPr="000338D2">
              <w:t>1.3 Identify tools, equipment and chemicals requi</w:t>
            </w:r>
            <w:r w:rsidRPr="000338D2">
              <w:t>red for repair activity and establish serviceability according to workplace procedures</w:t>
            </w:r>
          </w:p>
        </w:tc>
      </w:tr>
      <w:tr w:rsidTr="00033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8D2">
            <w:pPr>
              <w:pStyle w:val="List"/>
              <w:rPr>
                <w:lang w:val="en-NZ"/>
              </w:rPr>
            </w:pPr>
            <w:r w:rsidRPr="000338D2">
              <w:t xml:space="preserve">2. Mix water-based </w:t>
            </w:r>
            <w:r w:rsidRPr="000338D2">
              <w:t>refinishing materials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8D2" w:rsidP="000338D2">
            <w:pPr>
              <w:pStyle w:val="List"/>
            </w:pPr>
            <w:r w:rsidRPr="000338D2">
              <w:t xml:space="preserve">2.1 Calculate and mix water-based paint materials according to </w:t>
            </w:r>
            <w:r w:rsidRPr="000338D2">
              <w:t>paint manufacturer specifications, formulas, codes and workplace</w:t>
            </w:r>
            <w:r w:rsidRPr="000338D2">
              <w:t xml:space="preserve"> procedures</w:t>
            </w:r>
          </w:p>
          <w:p w:rsidR="00000000" w:rsidP="000338D2">
            <w:pPr>
              <w:pStyle w:val="List"/>
              <w:rPr>
                <w:lang w:val="en-NZ"/>
              </w:rPr>
            </w:pPr>
            <w:r w:rsidRPr="000338D2">
              <w:t xml:space="preserve">2.2 Record codes and information relevant to job requirements </w:t>
            </w:r>
          </w:p>
        </w:tc>
      </w:tr>
      <w:tr w:rsidTr="00033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8D2">
            <w:pPr>
              <w:pStyle w:val="List"/>
              <w:rPr>
                <w:lang w:val="en-NZ"/>
              </w:rPr>
            </w:pPr>
            <w:r w:rsidRPr="000338D2">
              <w:t>3. Apply water-based refinishing materials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8D2" w:rsidP="000338D2">
            <w:pPr>
              <w:pStyle w:val="List"/>
            </w:pPr>
            <w:r w:rsidRPr="000338D2">
              <w:t>3.1 Apply refinishing materials using manufacturer recommended method and intervals, and techniques that ensure painted surface meets job</w:t>
            </w:r>
            <w:r w:rsidRPr="000338D2">
              <w:t xml:space="preserve"> requirements, according to workplace procedures</w:t>
            </w:r>
          </w:p>
          <w:p w:rsidR="00000000" w:rsidP="000338D2">
            <w:pPr>
              <w:pStyle w:val="List"/>
              <w:rPr>
                <w:lang w:val="en-NZ"/>
              </w:rPr>
            </w:pPr>
            <w:r w:rsidRPr="000338D2">
              <w:t>3.2 Dry refinishing materials using approved methods and equipment</w:t>
            </w:r>
          </w:p>
        </w:tc>
      </w:tr>
      <w:tr w:rsidTr="00033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8D2">
            <w:pPr>
              <w:pStyle w:val="List"/>
              <w:rPr>
                <w:lang w:val="en-NZ"/>
              </w:rPr>
            </w:pPr>
            <w:r w:rsidRPr="000338D2">
              <w:t>4. Rectify paint faults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8D2" w:rsidP="000338D2">
            <w:pPr>
              <w:pStyle w:val="List"/>
            </w:pPr>
            <w:r w:rsidRPr="000338D2">
              <w:t>4.1 Identify paint faults according to workplace procedures</w:t>
            </w:r>
          </w:p>
          <w:p w:rsidR="00000000" w:rsidRPr="000338D2" w:rsidP="000338D2">
            <w:pPr>
              <w:pStyle w:val="List"/>
            </w:pPr>
            <w:r w:rsidRPr="000338D2">
              <w:t>4.2 Select rectification procedures according to fault or damage type</w:t>
            </w:r>
          </w:p>
          <w:p w:rsidR="00000000" w:rsidRPr="000338D2" w:rsidP="000338D2">
            <w:pPr>
              <w:pStyle w:val="List"/>
            </w:pPr>
            <w:r w:rsidRPr="000338D2">
              <w:t>4.3 Select materials to rectify paintwork from paint manufacturer information</w:t>
            </w:r>
          </w:p>
          <w:p w:rsidR="00000000" w:rsidP="000338D2">
            <w:pPr>
              <w:pStyle w:val="List"/>
              <w:rPr>
                <w:lang w:val="en-NZ"/>
              </w:rPr>
            </w:pPr>
            <w:r w:rsidRPr="000338D2">
              <w:t>4.4 Rectify paint surface faults using compounds, polishes and glazes to blend rectified areas with existing</w:t>
            </w:r>
            <w:r w:rsidRPr="000338D2">
              <w:t xml:space="preserve"> paintwork</w:t>
            </w:r>
          </w:p>
        </w:tc>
      </w:tr>
      <w:tr w:rsidTr="00033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8D2">
            <w:pPr>
              <w:pStyle w:val="List"/>
              <w:rPr>
                <w:lang w:val="en-NZ"/>
              </w:rPr>
            </w:pPr>
            <w:r w:rsidRPr="000338D2">
              <w:t>5.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8D2" w:rsidP="000338D2">
            <w:pPr>
              <w:pStyle w:val="List"/>
            </w:pPr>
            <w:r w:rsidRPr="000338D2">
              <w:t xml:space="preserve">5.1 Conduct final inspection according to workplace procedures and confirm vehicle is ready for use </w:t>
            </w:r>
          </w:p>
          <w:p w:rsidR="00000000" w:rsidRPr="000338D2" w:rsidP="000338D2">
            <w:pPr>
              <w:pStyle w:val="List"/>
            </w:pPr>
            <w:r w:rsidRPr="000338D2">
              <w:t>5.2 Clear work area and dispose of or recycle materials according to workplace procedures</w:t>
            </w:r>
          </w:p>
          <w:p w:rsidR="00000000" w:rsidRPr="000338D2" w:rsidP="000338D2">
            <w:pPr>
              <w:pStyle w:val="List"/>
            </w:pPr>
            <w:r w:rsidRPr="000338D2">
              <w:t>5.3 Complete documentation</w:t>
            </w:r>
            <w:r w:rsidRPr="000338D2">
              <w:t xml:space="preserve"> according to workplace procedures</w:t>
            </w:r>
          </w:p>
        </w:tc>
      </w:tr>
    </w:tbl>
    <w:p w:rsidR="00000000" w:rsidRPr="000338D2" w:rsidP="000338D2">
      <w:pPr>
        <w:pStyle w:val="BodyText"/>
      </w:pPr>
    </w:p>
    <w:p w:rsidR="00000000" w:rsidRPr="000338D2" w:rsidP="000338D2">
      <w:pPr>
        <w:pStyle w:val="AllowPageBreak"/>
      </w:pPr>
    </w:p>
    <w:p w:rsidR="00000000" w:rsidRPr="000338D2" w:rsidP="000338D2">
      <w:pPr>
        <w:pStyle w:val="Heading1"/>
      </w:pPr>
      <w:bookmarkStart w:id="5" w:name="O_1130862"/>
      <w:bookmarkEnd w:id="5"/>
      <w:r w:rsidRPr="000338D2">
        <w:t>Foundation Skills</w:t>
      </w:r>
    </w:p>
    <w:p w:rsidR="00000000" w:rsidRPr="002F77B5" w:rsidP="002F77B5">
      <w:pPr>
        <w:pStyle w:val="BodyText"/>
        <w:rPr>
          <w:i/>
        </w:rPr>
      </w:pPr>
      <w:r w:rsidRPr="002F77B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2"/>
        <w:gridCol w:w="6376"/>
      </w:tblGrid>
      <w:tr w:rsidTr="00033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"/>
          <w:tblHeader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8D2" w:rsidP="000338D2">
            <w:pPr>
              <w:pStyle w:val="BodyText"/>
            </w:pPr>
            <w:r w:rsidRPr="000338D2">
              <w:rPr>
                <w:rStyle w:val="SpecialBold"/>
              </w:rPr>
              <w:t>SKILL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8D2">
            <w:pPr>
              <w:pStyle w:val="BodyText"/>
              <w:rPr>
                <w:lang w:val="en-NZ"/>
              </w:rPr>
            </w:pPr>
            <w:r w:rsidRPr="000338D2">
              <w:rPr>
                <w:rStyle w:val="SpecialBold"/>
              </w:rPr>
              <w:t>DESCRIPTION</w:t>
            </w:r>
          </w:p>
        </w:tc>
      </w:tr>
      <w:tr w:rsidTr="00033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8D2">
            <w:pPr>
              <w:pStyle w:val="BodyText"/>
              <w:rPr>
                <w:lang w:val="en-NZ"/>
              </w:rPr>
            </w:pPr>
            <w:r w:rsidRPr="000338D2">
              <w:t xml:space="preserve">Learning 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38D2">
            <w:pPr>
              <w:pStyle w:val="ListBullet"/>
              <w:rPr>
                <w:lang w:val="en-NZ"/>
              </w:rPr>
            </w:pPr>
            <w:r w:rsidRPr="000338D2">
              <w:t>Locates required sources of information efficiently.</w:t>
            </w:r>
          </w:p>
        </w:tc>
      </w:tr>
      <w:tr w:rsidTr="00033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13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8D2">
            <w:pPr>
              <w:pStyle w:val="BodyText"/>
              <w:rPr>
                <w:lang w:val="en-NZ"/>
              </w:rPr>
            </w:pPr>
            <w:r w:rsidRPr="000338D2">
              <w:t xml:space="preserve">Reading 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38D2" w:rsidP="000338D2">
            <w:pPr>
              <w:pStyle w:val="ListBullet"/>
            </w:pPr>
            <w:r w:rsidRPr="000338D2">
              <w:t>Interprets workplace instructions such as job cards</w:t>
            </w:r>
          </w:p>
          <w:p w:rsidR="00000000" w:rsidP="000338D2">
            <w:pPr>
              <w:pStyle w:val="ListBullet"/>
              <w:rPr>
                <w:lang w:val="en-NZ"/>
              </w:rPr>
            </w:pPr>
            <w:r w:rsidRPr="000338D2">
              <w:t>Organises and interprets technical information from workplace procedures, manufacturer specifications, industry standards and pai</w:t>
            </w:r>
            <w:r w:rsidRPr="000338D2">
              <w:t>nt technical data sheets (TDS) and safety data sheets (SDS).</w:t>
            </w:r>
          </w:p>
        </w:tc>
      </w:tr>
      <w:tr w:rsidTr="00033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6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8D2">
            <w:pPr>
              <w:pStyle w:val="BodyText"/>
              <w:rPr>
                <w:lang w:val="en-NZ"/>
              </w:rPr>
            </w:pPr>
            <w:r w:rsidRPr="000338D2">
              <w:t xml:space="preserve">Oral communication 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38D2" w:rsidP="000338D2">
            <w:pPr>
              <w:pStyle w:val="ListBullet"/>
            </w:pPr>
            <w:r w:rsidRPr="000338D2">
              <w:t>Clarifies instructions and procedures</w:t>
            </w:r>
          </w:p>
          <w:p w:rsidR="00000000" w:rsidP="000338D2">
            <w:pPr>
              <w:pStyle w:val="ListBullet"/>
              <w:rPr>
                <w:lang w:val="en-NZ"/>
              </w:rPr>
            </w:pPr>
            <w:r w:rsidRPr="000338D2">
              <w:t>Reports quality issues and job outcomes clearly.</w:t>
            </w:r>
          </w:p>
        </w:tc>
      </w:tr>
      <w:tr w:rsidTr="00033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14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8D2">
            <w:pPr>
              <w:pStyle w:val="BodyText"/>
              <w:rPr>
                <w:lang w:val="en-NZ"/>
              </w:rPr>
            </w:pPr>
            <w:r w:rsidRPr="000338D2">
              <w:t xml:space="preserve">Numeracy 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38D2" w:rsidP="000338D2">
            <w:pPr>
              <w:pStyle w:val="ListBullet"/>
            </w:pPr>
            <w:r w:rsidRPr="000338D2">
              <w:t>Interprets paint codes and formulas</w:t>
            </w:r>
          </w:p>
          <w:p w:rsidR="00000000" w:rsidRPr="000338D2" w:rsidP="000338D2">
            <w:pPr>
              <w:pStyle w:val="ListBullet"/>
            </w:pPr>
            <w:r w:rsidRPr="000338D2">
              <w:t>Sets and adjusts settings for:</w:t>
            </w:r>
          </w:p>
          <w:p w:rsidR="00000000" w:rsidRPr="000338D2" w:rsidP="000338D2">
            <w:pPr>
              <w:pStyle w:val="ListBullet2"/>
            </w:pPr>
            <w:r w:rsidRPr="000338D2">
              <w:t>spray painting air pressure</w:t>
            </w:r>
          </w:p>
          <w:p w:rsidR="00000000" w:rsidRPr="000338D2" w:rsidP="000338D2">
            <w:pPr>
              <w:pStyle w:val="ListBullet2"/>
            </w:pPr>
            <w:r w:rsidRPr="000338D2">
              <w:t>paint measuring system</w:t>
            </w:r>
          </w:p>
          <w:p w:rsidR="00000000" w:rsidRPr="000338D2" w:rsidP="000338D2">
            <w:pPr>
              <w:pStyle w:val="ListBullet2"/>
            </w:pPr>
            <w:r w:rsidRPr="000338D2">
              <w:t>spray booth temperature settings</w:t>
            </w:r>
          </w:p>
          <w:p w:rsidR="00000000" w:rsidRPr="000338D2" w:rsidP="000338D2">
            <w:pPr>
              <w:pStyle w:val="ListBullet"/>
            </w:pPr>
            <w:r w:rsidRPr="000338D2">
              <w:t>Uses basic mathematical operations, including addition, subtraction, multiplication and division to:</w:t>
            </w:r>
          </w:p>
          <w:p w:rsidR="00000000" w:rsidRPr="000338D2" w:rsidP="000338D2">
            <w:pPr>
              <w:pStyle w:val="ListBullet2"/>
            </w:pPr>
            <w:r w:rsidRPr="000338D2">
              <w:t>determine ratios</w:t>
            </w:r>
          </w:p>
          <w:p w:rsidR="00000000" w:rsidP="000338D2">
            <w:pPr>
              <w:pStyle w:val="ListBullet2"/>
              <w:rPr>
                <w:lang w:val="en-NZ"/>
              </w:rPr>
            </w:pPr>
            <w:r w:rsidRPr="000338D2">
              <w:t>measure and calculate quantities of paint and materials.</w:t>
            </w:r>
          </w:p>
        </w:tc>
      </w:tr>
      <w:tr w:rsidTr="00033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4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8D2">
            <w:pPr>
              <w:pStyle w:val="BodyText"/>
              <w:rPr>
                <w:lang w:val="en-NZ"/>
              </w:rPr>
            </w:pPr>
            <w:r w:rsidRPr="000338D2">
              <w:t xml:space="preserve">Planning and organising 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38D2" w:rsidP="000338D2">
            <w:pPr>
              <w:pStyle w:val="ListBullet"/>
            </w:pPr>
            <w:r w:rsidRPr="000338D2">
              <w:t xml:space="preserve">Plans own work requirements </w:t>
            </w:r>
          </w:p>
          <w:p w:rsidR="00000000" w:rsidRPr="000338D2" w:rsidP="000338D2">
            <w:pPr>
              <w:pStyle w:val="ListBullet"/>
            </w:pPr>
            <w:r w:rsidRPr="000338D2">
              <w:t xml:space="preserve">Prioritises actions to achieve required outcomes </w:t>
            </w:r>
          </w:p>
          <w:p w:rsidR="00000000" w:rsidP="000338D2">
            <w:pPr>
              <w:pStyle w:val="ListBullet"/>
              <w:rPr>
                <w:lang w:val="en-NZ"/>
              </w:rPr>
            </w:pPr>
            <w:r w:rsidRPr="000338D2">
              <w:t>Ensures tasks are completed within workplace timeframes.</w:t>
            </w:r>
          </w:p>
        </w:tc>
      </w:tr>
      <w:tr w:rsidTr="00033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8D2">
            <w:pPr>
              <w:pStyle w:val="BodyText"/>
              <w:rPr>
                <w:lang w:val="en-NZ"/>
              </w:rPr>
            </w:pPr>
            <w:r w:rsidRPr="000338D2">
              <w:t xml:space="preserve">Technology 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38D2" w:rsidP="000338D2">
            <w:pPr>
              <w:pStyle w:val="ListBullet"/>
            </w:pPr>
            <w:r w:rsidRPr="000338D2">
              <w:t>Uses specialist equipment.</w:t>
            </w:r>
          </w:p>
        </w:tc>
      </w:tr>
    </w:tbl>
    <w:p w:rsidR="00000000" w:rsidRPr="000338D2" w:rsidP="000338D2">
      <w:pPr>
        <w:pStyle w:val="BodyText"/>
      </w:pPr>
    </w:p>
    <w:p w:rsidR="00000000" w:rsidRPr="000338D2" w:rsidP="000338D2">
      <w:pPr>
        <w:pStyle w:val="AllowPageBreak"/>
      </w:pPr>
    </w:p>
    <w:p w:rsidR="00000000" w:rsidRPr="000338D2" w:rsidP="000338D2">
      <w:pPr>
        <w:pStyle w:val="Heading1"/>
      </w:pPr>
      <w:bookmarkStart w:id="6" w:name="O_1130860"/>
      <w:bookmarkEnd w:id="6"/>
      <w:r w:rsidRPr="000338D2">
        <w:t>Unit Mapping Information</w:t>
      </w:r>
    </w:p>
    <w:p w:rsidR="00000000" w:rsidRPr="000338D2" w:rsidP="002F77B5">
      <w:pPr>
        <w:pStyle w:val="BodyText"/>
      </w:pPr>
      <w:r w:rsidRPr="000338D2">
        <w:t xml:space="preserve">Supersedes and is equivalent to AURVTP025 Apply water-based refinishing materials to vehicle bodies and substrates. </w:t>
      </w:r>
    </w:p>
    <w:p w:rsidR="00000000" w:rsidRPr="000338D2" w:rsidP="000338D2">
      <w:pPr>
        <w:pStyle w:val="Heading1"/>
      </w:pPr>
      <w:bookmarkStart w:id="7" w:name="O_1130853"/>
      <w:bookmarkEnd w:id="7"/>
      <w:r w:rsidRPr="000338D2">
        <w:t>Links</w:t>
      </w:r>
    </w:p>
    <w:p w:rsidR="00000000" w:rsidRPr="000338D2" w:rsidP="002F77B5">
      <w:pPr>
        <w:pStyle w:val="BodyText"/>
      </w:pPr>
      <w:r w:rsidRPr="000338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11CF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338D2" w:rsidP="002F77B5">
      <w:pPr>
        <w:pStyle w:val="BodyText"/>
        <w:sectPr w:rsidSect="000338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38D2" w:rsidP="000338D2">
      <w:pPr>
        <w:pStyle w:val="SuperHeading"/>
      </w:pPr>
      <w:r w:rsidRPr="000338D2">
        <w:t>Assessment Requirements for AURVTP125 Apply water-based refinishi</w:t>
      </w:r>
      <w:r w:rsidRPr="000338D2">
        <w:t>ng materials to vehicle bodies and substrates</w:t>
      </w:r>
    </w:p>
    <w:p w:rsidR="00000000" w:rsidRPr="000338D2" w:rsidP="000338D2">
      <w:pPr>
        <w:pStyle w:val="Heading1"/>
      </w:pPr>
      <w:bookmarkStart w:id="8" w:name="O_1130855"/>
      <w:bookmarkEnd w:id="8"/>
      <w:r w:rsidRPr="000338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33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8D2" w:rsidP="000338D2">
            <w:pPr>
              <w:pStyle w:val="BodyText"/>
            </w:pPr>
            <w:r w:rsidRPr="000338D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8D2">
            <w:pPr>
              <w:pStyle w:val="BodyText"/>
              <w:rPr>
                <w:lang w:val="en-NZ"/>
              </w:rPr>
            </w:pPr>
            <w:r w:rsidRPr="000338D2">
              <w:rPr>
                <w:rStyle w:val="SpecialBold"/>
              </w:rPr>
              <w:t>Comments</w:t>
            </w:r>
          </w:p>
        </w:tc>
      </w:tr>
      <w:tr w:rsidTr="00033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8D2">
            <w:pPr>
              <w:pStyle w:val="BodyText"/>
              <w:rPr>
                <w:lang w:val="en-NZ"/>
              </w:rPr>
            </w:pPr>
            <w:r w:rsidRPr="000338D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8D2" w:rsidP="000338D2">
            <w:pPr>
              <w:pStyle w:val="BodyText"/>
            </w:pPr>
            <w:r w:rsidRPr="000338D2">
              <w:t>This version first released with AUR Automotive Retail, Service and Repair Training Package Version 6.0</w:t>
            </w:r>
          </w:p>
        </w:tc>
      </w:tr>
    </w:tbl>
    <w:p w:rsidR="00000000" w:rsidRPr="000338D2" w:rsidP="000338D2">
      <w:pPr>
        <w:pStyle w:val="BodyText"/>
      </w:pPr>
    </w:p>
    <w:p w:rsidR="00000000" w:rsidRPr="000338D2" w:rsidP="000338D2">
      <w:pPr>
        <w:pStyle w:val="AllowPageBreak"/>
      </w:pPr>
    </w:p>
    <w:p w:rsidR="00000000" w:rsidRPr="000338D2" w:rsidP="000338D2">
      <w:pPr>
        <w:pStyle w:val="Heading1"/>
      </w:pPr>
      <w:bookmarkStart w:id="9" w:name="O_1130858"/>
      <w:bookmarkEnd w:id="9"/>
      <w:r w:rsidRPr="000338D2">
        <w:t>Performance Evidence</w:t>
      </w:r>
    </w:p>
    <w:p w:rsidR="00000000" w:rsidRPr="000338D2" w:rsidP="002F77B5">
      <w:pPr>
        <w:pStyle w:val="BodyText"/>
      </w:pPr>
      <w:r w:rsidRPr="000338D2">
        <w:t>The candidate must demonstrate the ability to complete the tasks outlined in the elements, performance criteria and foundation skills of this unit, including evidence of the ability to:</w:t>
      </w:r>
    </w:p>
    <w:p w:rsidR="00000000" w:rsidRPr="000338D2" w:rsidP="000338D2">
      <w:pPr>
        <w:pStyle w:val="ListBullet"/>
      </w:pPr>
      <w:r w:rsidRPr="000338D2">
        <w:t>apply water-based refinishing materials on at least three different vehicle substrates, at least two of which must include a different vehicle body component from among the following:</w:t>
      </w:r>
    </w:p>
    <w:p w:rsidR="00000000" w:rsidRPr="000338D2" w:rsidP="000338D2">
      <w:pPr>
        <w:pStyle w:val="ListBullet2"/>
      </w:pPr>
      <w:r w:rsidRPr="000338D2">
        <w:t>vehicle panel</w:t>
      </w:r>
    </w:p>
    <w:p w:rsidR="00000000" w:rsidRPr="000338D2" w:rsidP="000338D2">
      <w:pPr>
        <w:pStyle w:val="ListBullet2"/>
      </w:pPr>
      <w:r w:rsidRPr="000338D2">
        <w:t>full vehicle side</w:t>
      </w:r>
    </w:p>
    <w:p w:rsidR="00000000" w:rsidRPr="000338D2" w:rsidP="000338D2">
      <w:pPr>
        <w:pStyle w:val="ListBullet2"/>
      </w:pPr>
      <w:r w:rsidRPr="000338D2">
        <w:t>vehicle front end or rear end.</w:t>
      </w:r>
    </w:p>
    <w:p w:rsidR="00000000" w:rsidRPr="000338D2" w:rsidP="000338D2">
      <w:pPr>
        <w:pStyle w:val="AllowPageBreak"/>
      </w:pPr>
    </w:p>
    <w:p w:rsidR="00000000" w:rsidRPr="000338D2" w:rsidP="000338D2">
      <w:pPr>
        <w:pStyle w:val="Heading1"/>
      </w:pPr>
      <w:bookmarkStart w:id="10" w:name="O_1130857"/>
      <w:bookmarkEnd w:id="10"/>
      <w:r w:rsidRPr="000338D2">
        <w:t>Knowledge Evidence</w:t>
      </w:r>
    </w:p>
    <w:p w:rsidR="00000000" w:rsidRPr="000338D2" w:rsidP="002F77B5">
      <w:pPr>
        <w:pStyle w:val="BodyText"/>
      </w:pPr>
      <w:r w:rsidRPr="000338D2">
        <w:t>The candidate must be able to demonstrate knowledge to complete the tasks outlined in the elements, performance criteria and foundation skills of this unit, including knowledge of:</w:t>
      </w:r>
    </w:p>
    <w:p w:rsidR="00000000" w:rsidRPr="000338D2" w:rsidP="000338D2">
      <w:pPr>
        <w:pStyle w:val="ListBullet"/>
      </w:pPr>
      <w:r w:rsidRPr="000338D2">
        <w:t xml:space="preserve">methods to locate and interpret information </w:t>
      </w:r>
      <w:r w:rsidRPr="000338D2">
        <w:t>required to apply water-based refinishing materials to vehicle bodies and substrates, including:</w:t>
      </w:r>
    </w:p>
    <w:p w:rsidR="00000000" w:rsidRPr="000338D2" w:rsidP="000338D2">
      <w:pPr>
        <w:pStyle w:val="ListBullet2"/>
      </w:pPr>
      <w:r w:rsidRPr="000338D2">
        <w:t>paint manufacturer specifications</w:t>
      </w:r>
    </w:p>
    <w:p w:rsidR="00000000" w:rsidRPr="000338D2" w:rsidP="000338D2">
      <w:pPr>
        <w:pStyle w:val="ListBullet"/>
      </w:pPr>
      <w:r w:rsidRPr="000338D2">
        <w:t>workplace procedures required to apply water-based refinishing materials to vehicle bodies and substrates including:</w:t>
      </w:r>
    </w:p>
    <w:p w:rsidR="00000000" w:rsidRPr="000338D2" w:rsidP="000338D2">
      <w:pPr>
        <w:pStyle w:val="ListBullet2"/>
      </w:pPr>
      <w:r w:rsidRPr="000338D2">
        <w:t>estab</w:t>
      </w:r>
      <w:r w:rsidRPr="000338D2">
        <w:t xml:space="preserve">lishing the serviceability of tools and equipment </w:t>
      </w:r>
    </w:p>
    <w:p w:rsidR="00000000" w:rsidRPr="000338D2" w:rsidP="000338D2">
      <w:pPr>
        <w:pStyle w:val="ListBullet2"/>
      </w:pPr>
      <w:r w:rsidRPr="000338D2">
        <w:t>documentation procedures</w:t>
      </w:r>
    </w:p>
    <w:p w:rsidR="00000000" w:rsidRPr="000338D2" w:rsidP="000338D2">
      <w:pPr>
        <w:pStyle w:val="ListBullet2"/>
      </w:pPr>
      <w:r w:rsidRPr="000338D2">
        <w:t>housekeeping procedures including:</w:t>
      </w:r>
    </w:p>
    <w:p w:rsidR="00000000" w:rsidRPr="000338D2" w:rsidP="000338D2">
      <w:pPr>
        <w:pStyle w:val="ListBullet3"/>
      </w:pPr>
      <w:r w:rsidRPr="000338D2">
        <w:t>examination of tools and equipment</w:t>
      </w:r>
    </w:p>
    <w:p w:rsidR="00000000" w:rsidRPr="000338D2" w:rsidP="000338D2">
      <w:pPr>
        <w:pStyle w:val="ListBullet3"/>
      </w:pPr>
      <w:r w:rsidRPr="000338D2">
        <w:t>storage of equipment</w:t>
      </w:r>
    </w:p>
    <w:p w:rsidR="00000000" w:rsidRPr="000338D2" w:rsidP="000338D2">
      <w:pPr>
        <w:pStyle w:val="ListBullet3"/>
      </w:pPr>
      <w:r w:rsidRPr="000338D2">
        <w:t>identification, tagging and isolation of faulty equipment</w:t>
      </w:r>
    </w:p>
    <w:p w:rsidR="00000000" w:rsidRPr="000338D2" w:rsidP="000338D2">
      <w:pPr>
        <w:pStyle w:val="ListBullet3"/>
      </w:pPr>
      <w:r w:rsidRPr="000338D2">
        <w:t xml:space="preserve">disposal of excess materials </w:t>
      </w:r>
    </w:p>
    <w:p w:rsidR="00000000" w:rsidRPr="000338D2" w:rsidP="000338D2">
      <w:pPr>
        <w:pStyle w:val="ListBullet3"/>
      </w:pPr>
      <w:r w:rsidRPr="000338D2">
        <w:t>recycling procedures</w:t>
      </w:r>
    </w:p>
    <w:p w:rsidR="00000000" w:rsidRPr="000338D2" w:rsidP="000338D2">
      <w:pPr>
        <w:pStyle w:val="ListBullet"/>
      </w:pPr>
      <w:r w:rsidRPr="000338D2">
        <w:t>workplace health and safety (WHS) requirements relating to applying water-based refinishing materials to vehicle bodies and substrates, including procedures for:</w:t>
      </w:r>
    </w:p>
    <w:p w:rsidR="00000000" w:rsidRPr="000338D2" w:rsidP="000338D2">
      <w:pPr>
        <w:pStyle w:val="ListBullet2"/>
      </w:pPr>
      <w:r w:rsidRPr="000338D2">
        <w:t>selecting and using personal protective equipment (PPE)</w:t>
      </w:r>
    </w:p>
    <w:p w:rsidR="00000000" w:rsidRPr="000338D2" w:rsidP="000338D2">
      <w:pPr>
        <w:pStyle w:val="ListBullet2"/>
      </w:pPr>
      <w:r w:rsidRPr="000338D2">
        <w:t>using technical data sheets (TDS) and safety data sheets (SDS) for water-based paint</w:t>
      </w:r>
    </w:p>
    <w:p w:rsidR="00000000" w:rsidRPr="000338D2" w:rsidP="000338D2">
      <w:pPr>
        <w:pStyle w:val="ListBullet2"/>
      </w:pPr>
      <w:r w:rsidRPr="000338D2">
        <w:t>handling and storing paint materials</w:t>
      </w:r>
    </w:p>
    <w:p w:rsidR="00000000" w:rsidRPr="000338D2" w:rsidP="000338D2">
      <w:pPr>
        <w:pStyle w:val="ListBullet2"/>
      </w:pPr>
      <w:r w:rsidRPr="000338D2">
        <w:t>using tools and equipment</w:t>
      </w:r>
    </w:p>
    <w:p w:rsidR="00000000" w:rsidRPr="000338D2" w:rsidP="000338D2">
      <w:pPr>
        <w:pStyle w:val="ListBullet2"/>
      </w:pPr>
      <w:r w:rsidRPr="000338D2">
        <w:t>using approved drying area</w:t>
      </w:r>
    </w:p>
    <w:p w:rsidR="00000000" w:rsidRPr="000338D2" w:rsidP="000338D2">
      <w:pPr>
        <w:pStyle w:val="ListBullet"/>
      </w:pPr>
      <w:r w:rsidRPr="000338D2">
        <w:t>environmental requirements relating to applying water-based refinishing material</w:t>
      </w:r>
      <w:r w:rsidRPr="000338D2">
        <w:t>s to vehicle bodies and substrates, including procedures for trapping, storing and disposing of waste materials</w:t>
      </w:r>
    </w:p>
    <w:p w:rsidR="00000000" w:rsidRPr="000338D2" w:rsidP="000338D2">
      <w:pPr>
        <w:pStyle w:val="ListBullet"/>
      </w:pPr>
      <w:r w:rsidRPr="000338D2">
        <w:t>types and uses of refinishing materials, including:</w:t>
      </w:r>
    </w:p>
    <w:p w:rsidR="00000000" w:rsidRPr="000338D2" w:rsidP="000338D2">
      <w:pPr>
        <w:pStyle w:val="ListBullet2"/>
      </w:pPr>
      <w:r w:rsidRPr="000338D2">
        <w:t>water-based solid, metallic and pearl paint materials</w:t>
      </w:r>
    </w:p>
    <w:p w:rsidR="00000000" w:rsidRPr="000338D2" w:rsidP="000338D2">
      <w:pPr>
        <w:pStyle w:val="ListBullet2"/>
      </w:pPr>
      <w:r w:rsidRPr="000338D2">
        <w:t>water-based paint reducers and harden</w:t>
      </w:r>
      <w:r w:rsidRPr="000338D2">
        <w:t>ers</w:t>
      </w:r>
    </w:p>
    <w:p w:rsidR="00000000" w:rsidRPr="000338D2" w:rsidP="000338D2">
      <w:pPr>
        <w:pStyle w:val="ListBullet2"/>
      </w:pPr>
      <w:r w:rsidRPr="000338D2">
        <w:t>cleaning materials</w:t>
      </w:r>
    </w:p>
    <w:p w:rsidR="00000000" w:rsidRPr="000338D2" w:rsidP="000338D2">
      <w:pPr>
        <w:pStyle w:val="ListBullet"/>
      </w:pPr>
      <w:r w:rsidRPr="000338D2">
        <w:t>types and application methods for automotive water-based refinishing materials, including correct use of positive air feed masks</w:t>
      </w:r>
    </w:p>
    <w:p w:rsidR="00000000" w:rsidRPr="000338D2" w:rsidP="000338D2">
      <w:pPr>
        <w:pStyle w:val="ListBullet"/>
      </w:pPr>
      <w:r w:rsidRPr="000338D2">
        <w:t>mixing and application techniques for water-based refinishing materials, including:</w:t>
      </w:r>
    </w:p>
    <w:p w:rsidR="00000000" w:rsidRPr="000338D2" w:rsidP="000338D2">
      <w:pPr>
        <w:pStyle w:val="ListBullet2"/>
      </w:pPr>
      <w:r w:rsidRPr="000338D2">
        <w:t>paint mixing techn</w:t>
      </w:r>
      <w:r w:rsidRPr="000338D2">
        <w:t>iques and systems</w:t>
      </w:r>
    </w:p>
    <w:p w:rsidR="00000000" w:rsidRPr="000338D2" w:rsidP="000338D2">
      <w:pPr>
        <w:pStyle w:val="ListBullet2"/>
      </w:pPr>
      <w:r w:rsidRPr="000338D2">
        <w:t>paint fault identification and rectification methods for water-based refinishing materials</w:t>
      </w:r>
    </w:p>
    <w:p w:rsidR="00000000" w:rsidRPr="000338D2" w:rsidP="000338D2">
      <w:pPr>
        <w:pStyle w:val="ListBullet"/>
      </w:pPr>
      <w:r w:rsidRPr="000338D2">
        <w:t>types and use of equipment used in water-based refinishing processes, including:</w:t>
      </w:r>
    </w:p>
    <w:p w:rsidR="00000000" w:rsidRPr="000338D2" w:rsidP="000338D2">
      <w:pPr>
        <w:pStyle w:val="ListBullet2"/>
      </w:pPr>
      <w:r w:rsidRPr="000338D2">
        <w:t>set-up and operation of paint mixing system</w:t>
      </w:r>
    </w:p>
    <w:p w:rsidR="00000000" w:rsidRPr="000338D2" w:rsidP="000338D2">
      <w:pPr>
        <w:pStyle w:val="ListBullet2"/>
      </w:pPr>
      <w:r w:rsidRPr="000338D2">
        <w:t>set-up, operation and maintenance of spray guns</w:t>
      </w:r>
    </w:p>
    <w:p w:rsidR="00000000" w:rsidRPr="000338D2" w:rsidP="000338D2">
      <w:pPr>
        <w:pStyle w:val="ListBullet2"/>
      </w:pPr>
      <w:r w:rsidRPr="000338D2">
        <w:t xml:space="preserve">paint drying equipment </w:t>
      </w:r>
    </w:p>
    <w:p w:rsidR="00000000" w:rsidRPr="000338D2" w:rsidP="000338D2">
      <w:pPr>
        <w:pStyle w:val="ListBullet"/>
      </w:pPr>
      <w:r w:rsidRPr="000338D2">
        <w:t xml:space="preserve">paint cleaning materials and equipment procedures for protecting vehicle and components when applying refinishing materials </w:t>
      </w:r>
    </w:p>
    <w:p w:rsidR="00000000" w:rsidRPr="000338D2" w:rsidP="000338D2">
      <w:pPr>
        <w:pStyle w:val="ListBullet"/>
      </w:pPr>
      <w:r w:rsidRPr="000338D2">
        <w:t>procedures for final inspection of applied water-based ref</w:t>
      </w:r>
      <w:r w:rsidRPr="000338D2">
        <w:t>inishing materials.</w:t>
      </w:r>
    </w:p>
    <w:p w:rsidR="00000000" w:rsidRPr="000338D2" w:rsidP="000338D2">
      <w:pPr>
        <w:pStyle w:val="AllowPageBreak"/>
      </w:pPr>
    </w:p>
    <w:p w:rsidR="00000000" w:rsidRPr="000338D2" w:rsidP="000338D2">
      <w:pPr>
        <w:pStyle w:val="Heading1"/>
      </w:pPr>
      <w:bookmarkStart w:id="11" w:name="O_1130856"/>
      <w:bookmarkEnd w:id="11"/>
      <w:r w:rsidRPr="000338D2">
        <w:t>Assessment Conditions</w:t>
      </w:r>
    </w:p>
    <w:p w:rsidR="00000000" w:rsidRPr="000338D2" w:rsidP="002F77B5">
      <w:pPr>
        <w:pStyle w:val="BodyText"/>
      </w:pPr>
      <w:r w:rsidRPr="000338D2">
        <w:t>Competency is to be assessed in the workplace or a simulated environment that accurately reflects performance in a real workplace setting.</w:t>
      </w:r>
    </w:p>
    <w:p w:rsidR="00000000" w:rsidRPr="000338D2" w:rsidP="002F77B5">
      <w:pPr>
        <w:pStyle w:val="BodyText"/>
      </w:pPr>
      <w:r w:rsidRPr="000338D2">
        <w:t>Assessment must include direct observation of task.</w:t>
      </w:r>
    </w:p>
    <w:p w:rsidR="00000000" w:rsidRPr="000338D2" w:rsidP="002F77B5">
      <w:pPr>
        <w:pStyle w:val="BodyText"/>
      </w:pPr>
      <w:r w:rsidRPr="000338D2">
        <w:t>Wher</w:t>
      </w:r>
      <w:r w:rsidRPr="000338D2">
        <w:t>e assessment of competency includes third-party evidence, individuals must provide evidence that links them to having applied water-based refinishing materials to vehicle bodies and substrates, e.g. repair orders.</w:t>
      </w:r>
    </w:p>
    <w:p w:rsidR="00000000" w:rsidRPr="000338D2" w:rsidP="002F77B5">
      <w:pPr>
        <w:pStyle w:val="BodyText"/>
      </w:pPr>
      <w:r w:rsidRPr="000338D2">
        <w:t>Assessors must verify performance evidence through questioning on skills and knowledge to ensure correct interpretation and application.</w:t>
      </w:r>
    </w:p>
    <w:p w:rsidR="00000000" w:rsidRPr="000338D2" w:rsidP="002F77B5">
      <w:pPr>
        <w:pStyle w:val="BodyText"/>
      </w:pPr>
      <w:r w:rsidRPr="000338D2">
        <w:t>The following resources must be made available:</w:t>
      </w:r>
    </w:p>
    <w:p w:rsidR="00000000" w:rsidRPr="000338D2" w:rsidP="000338D2">
      <w:pPr>
        <w:pStyle w:val="ListBullet"/>
      </w:pPr>
      <w:r w:rsidRPr="000338D2">
        <w:t>automotive repair workplace or simulated workplace</w:t>
      </w:r>
    </w:p>
    <w:p w:rsidR="00000000" w:rsidRPr="000338D2" w:rsidP="000338D2">
      <w:pPr>
        <w:pStyle w:val="ListBullet"/>
      </w:pPr>
      <w:r w:rsidRPr="000338D2">
        <w:t>workplace instructi</w:t>
      </w:r>
      <w:r w:rsidRPr="000338D2">
        <w:t>ons</w:t>
      </w:r>
    </w:p>
    <w:p w:rsidR="00000000" w:rsidRPr="000338D2" w:rsidP="000338D2">
      <w:pPr>
        <w:pStyle w:val="ListBullet"/>
      </w:pPr>
      <w:r w:rsidRPr="000338D2">
        <w:t>paint and vehicle manufacturer specifications</w:t>
      </w:r>
    </w:p>
    <w:p w:rsidR="00000000" w:rsidRPr="000338D2" w:rsidP="000338D2">
      <w:pPr>
        <w:pStyle w:val="ListBullet"/>
      </w:pPr>
      <w:r w:rsidRPr="000338D2">
        <w:t>paint codes</w:t>
      </w:r>
    </w:p>
    <w:p w:rsidR="00000000" w:rsidRPr="000338D2" w:rsidP="000338D2">
      <w:pPr>
        <w:pStyle w:val="ListBullet"/>
      </w:pPr>
      <w:r w:rsidRPr="000338D2">
        <w:t>TDS and SDS for water-based paint</w:t>
      </w:r>
    </w:p>
    <w:p w:rsidR="00000000" w:rsidRPr="000338D2" w:rsidP="000338D2">
      <w:pPr>
        <w:pStyle w:val="ListBullet"/>
      </w:pPr>
      <w:r w:rsidRPr="000338D2">
        <w:t>PPE, including positive air feed masks</w:t>
      </w:r>
    </w:p>
    <w:p w:rsidR="00000000" w:rsidRPr="000338D2" w:rsidP="000338D2">
      <w:pPr>
        <w:pStyle w:val="ListBullet"/>
      </w:pPr>
      <w:r w:rsidRPr="000338D2">
        <w:t>water-based refinishing materials</w:t>
      </w:r>
    </w:p>
    <w:p w:rsidR="00000000" w:rsidRPr="000338D2" w:rsidP="000338D2">
      <w:pPr>
        <w:pStyle w:val="ListBullet"/>
      </w:pPr>
      <w:r w:rsidRPr="000338D2">
        <w:t>three different vehicle substrates specified in the performance evidence requiring pain</w:t>
      </w:r>
      <w:r w:rsidRPr="000338D2">
        <w:t>ting with water-based refinishing materials</w:t>
      </w:r>
    </w:p>
    <w:p w:rsidR="00000000" w:rsidRPr="000338D2" w:rsidP="000338D2">
      <w:pPr>
        <w:pStyle w:val="ListBullet"/>
      </w:pPr>
      <w:r w:rsidRPr="000338D2">
        <w:t>tools, equipment and materials appropriate for mixing and applying water-based refinishing materials to vehicle bodies and substrates.</w:t>
      </w:r>
    </w:p>
    <w:p w:rsidR="00000000" w:rsidRPr="000338D2" w:rsidP="000338D2">
      <w:pPr>
        <w:pStyle w:val="List"/>
      </w:pPr>
    </w:p>
    <w:p w:rsidR="00000000" w:rsidRPr="000338D2" w:rsidP="002F77B5">
      <w:pPr>
        <w:pStyle w:val="BodyText"/>
      </w:pPr>
      <w:r w:rsidRPr="000338D2">
        <w:t>Assessors of this unit must satisfy the requirements for assessors in applic</w:t>
      </w:r>
      <w:r w:rsidRPr="000338D2">
        <w:t>able vocational education and training legislation, frameworks and/or standards.</w:t>
      </w:r>
    </w:p>
    <w:p w:rsidR="00000000" w:rsidRPr="000338D2" w:rsidP="000338D2">
      <w:pPr>
        <w:pStyle w:val="Heading1"/>
      </w:pPr>
      <w:bookmarkStart w:id="12" w:name="O_1130854"/>
      <w:bookmarkEnd w:id="12"/>
      <w:r w:rsidRPr="000338D2">
        <w:t>Links</w:t>
      </w:r>
    </w:p>
    <w:p w:rsidR="00000000" w:rsidRPr="000338D2" w:rsidP="002F77B5">
      <w:pPr>
        <w:pStyle w:val="BodyText"/>
      </w:pPr>
      <w:r w:rsidRPr="000338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11CF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338D2" w:rsidP="000338D2"/>
    <w:sectPr w:rsidSect="000338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8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8D2" w:rsidRPr="002F77B5" w:rsidP="002F77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8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7B5" w:rsidP="000338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77B5" w:rsidP="000338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F77B5" w:rsidP="000338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8D2" w:rsidP="000338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77B5">
      <w:t>Approved</w:t>
    </w:r>
    <w:r w:rsidR="002F77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77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77B5">
      <w:rPr>
        <w:noProof/>
      </w:rPr>
      <w:t>4</w:t>
    </w:r>
    <w:r>
      <w:rPr>
        <w:noProof/>
      </w:rPr>
      <w:fldChar w:fldCharType="end"/>
    </w:r>
  </w:p>
  <w:p w:rsidR="000338D2" w:rsidP="000338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77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77B5">
      <w:t>Mining and Automotive Skills Alliance</w:t>
    </w:r>
    <w:r w:rsidR="002F77B5">
      <w:fldChar w:fldCharType="end"/>
    </w:r>
  </w:p>
  <w:p w:rsidR="000338D2" w:rsidP="000338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8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7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38D2" w:rsidRPr="002F77B5" w:rsidP="002F77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8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7B5" w:rsidRPr="002D2AF8" w:rsidP="000338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AURVTP125 Apply water-based refinishing materials to vehicle bodies and substrates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77B5" w:rsidP="000338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8D2" w:rsidRPr="002D2AF8" w:rsidP="000338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77B5">
      <w:t>AURVTP125 Apply water-based refinishing materials to vehicle bodies and substrates</w:t>
    </w:r>
    <w:r w:rsidR="002F77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77B5">
      <w:rPr>
        <w:noProof/>
      </w:rPr>
      <w:t>2 March 2025</w:t>
    </w:r>
    <w:r>
      <w:fldChar w:fldCharType="end"/>
    </w:r>
  </w:p>
  <w:p w:rsidR="000338D2" w:rsidP="000338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7EAE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2676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32E2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8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38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38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38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38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38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38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38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38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38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38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38D2"/>
  </w:style>
  <w:style w:type="character" w:customStyle="1" w:styleId="Heading1Char">
    <w:name w:val="Heading 1 Char"/>
    <w:basedOn w:val="DefaultParagraphFont"/>
    <w:link w:val="Heading1"/>
    <w:rsid w:val="000338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38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38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38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38D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38D2"/>
    <w:rPr>
      <w:b/>
      <w:spacing w:val="0"/>
    </w:rPr>
  </w:style>
  <w:style w:type="paragraph" w:styleId="ListBullet2">
    <w:name w:val="List Bullet 2"/>
    <w:basedOn w:val="List2"/>
    <w:rsid w:val="000338D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38D2"/>
    <w:rPr>
      <w:i/>
    </w:rPr>
  </w:style>
  <w:style w:type="paragraph" w:customStyle="1" w:styleId="SuperHeading">
    <w:name w:val="SuperHeading"/>
    <w:basedOn w:val="Normal"/>
    <w:rsid w:val="000338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38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338D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338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38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38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3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3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3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3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38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38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38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38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38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38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38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38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38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38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38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38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38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38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38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38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38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38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38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38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38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38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38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38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38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38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38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38D2"/>
  </w:style>
  <w:style w:type="paragraph" w:styleId="TableofFigures">
    <w:name w:val="table of figures"/>
    <w:basedOn w:val="Normal"/>
    <w:next w:val="Normal"/>
    <w:semiHidden/>
    <w:rsid w:val="000338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38D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338D2"/>
    <w:rPr>
      <w:rFonts w:ascii="Wingdings" w:hAnsi="Wingdings"/>
    </w:rPr>
  </w:style>
  <w:style w:type="paragraph" w:customStyle="1" w:styleId="TableHeading">
    <w:name w:val="Table Heading"/>
    <w:basedOn w:val="HeadingBase"/>
    <w:rsid w:val="000338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38D2"/>
    <w:rPr>
      <w:color w:val="0033CC"/>
      <w:u w:val="none"/>
    </w:rPr>
  </w:style>
  <w:style w:type="paragraph" w:customStyle="1" w:styleId="BodyTextRight">
    <w:name w:val="Body Text Right"/>
    <w:basedOn w:val="BodyText"/>
    <w:rsid w:val="000338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38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38D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38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38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38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38D2"/>
    <w:rPr>
      <w:sz w:val="32"/>
    </w:rPr>
  </w:style>
  <w:style w:type="paragraph" w:customStyle="1" w:styleId="HeadingProcedure">
    <w:name w:val="Heading Procedure"/>
    <w:basedOn w:val="HeadingBase"/>
    <w:next w:val="Normal"/>
    <w:rsid w:val="000338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38D2"/>
    <w:pPr>
      <w:spacing w:before="60" w:after="60"/>
    </w:pPr>
  </w:style>
  <w:style w:type="paragraph" w:styleId="ListContinue">
    <w:name w:val="List Continue"/>
    <w:basedOn w:val="List"/>
    <w:rsid w:val="000338D2"/>
    <w:pPr>
      <w:ind w:firstLine="0"/>
    </w:pPr>
  </w:style>
  <w:style w:type="paragraph" w:customStyle="1" w:styleId="ListNote">
    <w:name w:val="List Note"/>
    <w:basedOn w:val="List"/>
    <w:rsid w:val="000338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38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38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38D2"/>
    <w:rPr>
      <w:rFonts w:ascii="Courier New" w:hAnsi="Courier New"/>
    </w:rPr>
  </w:style>
  <w:style w:type="paragraph" w:customStyle="1" w:styleId="NoteBullet">
    <w:name w:val="Note Bullet"/>
    <w:basedOn w:val="Note"/>
    <w:rsid w:val="000338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38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38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38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38D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338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38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38D2"/>
    <w:rPr>
      <w:b/>
      <w:smallCaps/>
    </w:rPr>
  </w:style>
  <w:style w:type="paragraph" w:customStyle="1" w:styleId="TableListNumber">
    <w:name w:val="Table List Number"/>
    <w:basedOn w:val="ListNumber"/>
    <w:rsid w:val="000338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38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38D2"/>
    <w:pPr>
      <w:numPr>
        <w:numId w:val="10"/>
      </w:numPr>
    </w:pPr>
  </w:style>
  <w:style w:type="paragraph" w:customStyle="1" w:styleId="ListAlpha2">
    <w:name w:val="List Alpha 2"/>
    <w:basedOn w:val="List2"/>
    <w:rsid w:val="000338D2"/>
    <w:pPr>
      <w:numPr>
        <w:numId w:val="9"/>
      </w:numPr>
    </w:pPr>
  </w:style>
  <w:style w:type="paragraph" w:styleId="List2">
    <w:name w:val="List 2"/>
    <w:basedOn w:val="BodyText"/>
    <w:rsid w:val="000338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38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38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38D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338D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338D2"/>
    <w:pPr>
      <w:numPr>
        <w:numId w:val="5"/>
      </w:numPr>
    </w:pPr>
  </w:style>
  <w:style w:type="paragraph" w:styleId="ListContinue2">
    <w:name w:val="List Continue 2"/>
    <w:basedOn w:val="List2"/>
    <w:rsid w:val="000338D2"/>
    <w:pPr>
      <w:ind w:firstLine="0"/>
    </w:pPr>
  </w:style>
  <w:style w:type="paragraph" w:styleId="ListContinue3">
    <w:name w:val="List Continue 3"/>
    <w:basedOn w:val="List3"/>
    <w:rsid w:val="000338D2"/>
    <w:pPr>
      <w:ind w:left="1021" w:firstLine="0"/>
    </w:pPr>
  </w:style>
  <w:style w:type="paragraph" w:styleId="ListContinue4">
    <w:name w:val="List Continue 4"/>
    <w:basedOn w:val="List4"/>
    <w:rsid w:val="000338D2"/>
    <w:pPr>
      <w:ind w:firstLine="0"/>
    </w:pPr>
  </w:style>
  <w:style w:type="paragraph" w:styleId="ListContinue5">
    <w:name w:val="List Continue 5"/>
    <w:basedOn w:val="List5"/>
    <w:rsid w:val="000338D2"/>
    <w:pPr>
      <w:ind w:firstLine="0"/>
    </w:pPr>
  </w:style>
  <w:style w:type="paragraph" w:styleId="ListNumber3">
    <w:name w:val="List Number 3"/>
    <w:basedOn w:val="List3"/>
    <w:rsid w:val="000338D2"/>
    <w:pPr>
      <w:numPr>
        <w:numId w:val="6"/>
      </w:numPr>
    </w:pPr>
  </w:style>
  <w:style w:type="paragraph" w:styleId="ListNumber4">
    <w:name w:val="List Number 4"/>
    <w:basedOn w:val="List4"/>
    <w:rsid w:val="000338D2"/>
    <w:pPr>
      <w:numPr>
        <w:numId w:val="7"/>
      </w:numPr>
    </w:pPr>
  </w:style>
  <w:style w:type="paragraph" w:styleId="ListNumber5">
    <w:name w:val="List Number 5"/>
    <w:basedOn w:val="List5"/>
    <w:rsid w:val="000338D2"/>
    <w:pPr>
      <w:numPr>
        <w:numId w:val="8"/>
      </w:numPr>
    </w:pPr>
  </w:style>
  <w:style w:type="paragraph" w:styleId="BlockText">
    <w:name w:val="Block Text"/>
    <w:basedOn w:val="Normal"/>
    <w:rsid w:val="000338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38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38D2"/>
    <w:rPr>
      <w:sz w:val="16"/>
      <w:vertAlign w:val="superscript"/>
    </w:rPr>
  </w:style>
  <w:style w:type="character" w:customStyle="1" w:styleId="Symbols">
    <w:name w:val="Symbols"/>
    <w:basedOn w:val="DefaultParagraphFont"/>
    <w:rsid w:val="000338D2"/>
    <w:rPr>
      <w:rFonts w:ascii="Symbol" w:hAnsi="Symbol"/>
    </w:rPr>
  </w:style>
  <w:style w:type="character" w:customStyle="1" w:styleId="MenuOptions">
    <w:name w:val="Menu Options"/>
    <w:basedOn w:val="DefaultParagraphFont"/>
    <w:rsid w:val="000338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38D2"/>
    <w:rPr>
      <w:b/>
    </w:rPr>
  </w:style>
  <w:style w:type="character" w:customStyle="1" w:styleId="Underlined">
    <w:name w:val="Underlined"/>
    <w:basedOn w:val="DefaultParagraphFont"/>
    <w:rsid w:val="000338D2"/>
    <w:rPr>
      <w:u w:val="single"/>
    </w:rPr>
  </w:style>
  <w:style w:type="paragraph" w:customStyle="1" w:styleId="TableBodyTextRight">
    <w:name w:val="Table Body Text Right"/>
    <w:basedOn w:val="TableBodyText"/>
    <w:rsid w:val="000338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38D2"/>
    <w:rPr>
      <w:sz w:val="18"/>
    </w:rPr>
  </w:style>
  <w:style w:type="paragraph" w:customStyle="1" w:styleId="BodySmallRight">
    <w:name w:val="Body Small Right"/>
    <w:basedOn w:val="BodyTextRight"/>
    <w:rsid w:val="000338D2"/>
    <w:rPr>
      <w:sz w:val="18"/>
      <w:szCs w:val="18"/>
    </w:rPr>
  </w:style>
  <w:style w:type="paragraph" w:customStyle="1" w:styleId="MarginEdition">
    <w:name w:val="Margin Edition"/>
    <w:basedOn w:val="MarginNote"/>
    <w:rsid w:val="000338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38D2"/>
    <w:rPr>
      <w:sz w:val="2"/>
      <w:szCs w:val="2"/>
    </w:rPr>
  </w:style>
  <w:style w:type="character" w:customStyle="1" w:styleId="Small">
    <w:name w:val="Small"/>
    <w:basedOn w:val="DefaultParagraphFont"/>
    <w:rsid w:val="000338D2"/>
    <w:rPr>
      <w:sz w:val="16"/>
    </w:rPr>
  </w:style>
  <w:style w:type="paragraph" w:customStyle="1" w:styleId="WideTable">
    <w:name w:val="Wide Table"/>
    <w:basedOn w:val="Normal"/>
    <w:rsid w:val="000338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38D2"/>
  </w:style>
  <w:style w:type="paragraph" w:styleId="Quote">
    <w:name w:val="Quote"/>
    <w:basedOn w:val="Heading1"/>
    <w:link w:val="QuoteChar"/>
    <w:qFormat/>
    <w:rsid w:val="000338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38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38D2"/>
    <w:pPr>
      <w:pageBreakBefore/>
    </w:pPr>
  </w:style>
  <w:style w:type="paragraph" w:customStyle="1" w:styleId="Border">
    <w:name w:val="Border"/>
    <w:basedOn w:val="Normal"/>
    <w:qFormat/>
    <w:rsid w:val="000338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38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8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8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38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38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38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38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38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38D2"/>
    <w:rPr>
      <w:u w:val="single"/>
    </w:rPr>
  </w:style>
  <w:style w:type="character" w:customStyle="1" w:styleId="BoldandItalics">
    <w:name w:val="Bold and Italics"/>
    <w:qFormat/>
    <w:rsid w:val="000338D2"/>
    <w:rPr>
      <w:b/>
      <w:i/>
      <w:u w:val="none"/>
    </w:rPr>
  </w:style>
  <w:style w:type="paragraph" w:styleId="BalloonText">
    <w:name w:val="Balloon Text"/>
    <w:basedOn w:val="Normal"/>
    <w:link w:val="BalloonTextChar"/>
    <w:rsid w:val="000338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38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38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38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38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38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38D2"/>
    <w:pPr>
      <w:spacing w:before="0" w:after="0"/>
    </w:pPr>
  </w:style>
  <w:style w:type="paragraph" w:customStyle="1" w:styleId="BodyTextBold">
    <w:name w:val="Body Text Bold"/>
    <w:basedOn w:val="BodyText"/>
    <w:qFormat/>
    <w:rsid w:val="000338D2"/>
    <w:rPr>
      <w:b/>
    </w:rPr>
  </w:style>
  <w:style w:type="character" w:styleId="Hyperlink">
    <w:name w:val="Hyperlink"/>
    <w:basedOn w:val="DefaultParagraphFont"/>
    <w:uiPriority w:val="99"/>
    <w:unhideWhenUsed/>
    <w:rsid w:val="002F77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1139</Words>
  <Characters>7797</Characters>
  <Application>Microsoft Office Word</Application>
  <DocSecurity>0</DocSecurity>
  <Lines>216</Lines>
  <Paragraphs>156</Paragraphs>
  <ScaleCrop>false</ScaleCrop>
  <Company>Author-it Software Corporation Ltd.</Company>
  <LinksUpToDate>false</LinksUpToDate>
  <CharactersWithSpaces>8780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AURVTP125 Apply water-based refinishing materials to vehicle bodies and substrates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2025-03-01T15:13:00Z</dcterms:created>
  <dcterms:modified xsi:type="dcterms:W3CDTF">2025-03-01T15:13:00Z</dcterms:modified>
</cp:coreProperties>
</file>