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9FA" w:rsidP="00945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AURVTP116 Rectify and touch up vehicle direct gloss paint faults using two-pack systems</w:t>
      </w:r>
      <w:r>
        <w:fldChar w:fldCharType="end"/>
      </w:r>
    </w:p>
    <w:p w:rsidR="009459FA" w:rsidP="009459FA">
      <w:pPr>
        <w:pStyle w:val="Version"/>
        <w:sectPr w:rsidSect="005A11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199" w:rsidP="005A1199">
      <w:pPr>
        <w:pStyle w:val="SuperHeading"/>
      </w:pPr>
      <w:r w:rsidRPr="005A1199">
        <w:t>AURVTP116 Rectify and touch up vehicle direct gloss paint faults using two-pack systems</w:t>
      </w:r>
    </w:p>
    <w:p w:rsidR="00000000" w:rsidRPr="005A1199" w:rsidP="005A1199">
      <w:pPr>
        <w:pStyle w:val="Heading1"/>
      </w:pPr>
      <w:bookmarkStart w:id="1" w:name="O_1130769"/>
      <w:bookmarkEnd w:id="1"/>
      <w:r w:rsidRPr="005A11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99" w:rsidP="005A1199">
            <w:pPr>
              <w:pStyle w:val="BodyText"/>
            </w:pPr>
            <w:r w:rsidRPr="005A119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BodyText"/>
              <w:rPr>
                <w:lang w:val="en-NZ"/>
              </w:rPr>
            </w:pPr>
            <w:r w:rsidRPr="005A1199">
              <w:rPr>
                <w:rStyle w:val="SpecialBold"/>
              </w:rPr>
              <w:t>Comments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BodyText"/>
              <w:rPr>
                <w:lang w:val="en-NZ"/>
              </w:rPr>
            </w:pPr>
            <w:r w:rsidRPr="005A119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99" w:rsidP="005A1199">
            <w:pPr>
              <w:pStyle w:val="BodyText"/>
            </w:pPr>
            <w:r w:rsidRPr="005A1199">
              <w:t>This version first released with AUR Automotive Retail, Service and Repair Training Package Version 6.0</w:t>
            </w:r>
          </w:p>
        </w:tc>
      </w:tr>
    </w:tbl>
    <w:p w:rsidR="00000000" w:rsidRPr="005A1199" w:rsidP="005A1199">
      <w:pPr>
        <w:pStyle w:val="BodyText"/>
      </w:pPr>
    </w:p>
    <w:p w:rsidR="00000000" w:rsidRPr="005A1199" w:rsidP="005A1199">
      <w:pPr>
        <w:pStyle w:val="AllowPageBreak"/>
      </w:pPr>
    </w:p>
    <w:p w:rsidR="00000000" w:rsidRPr="005A1199" w:rsidP="005A1199">
      <w:pPr>
        <w:pStyle w:val="Heading1"/>
      </w:pPr>
      <w:bookmarkStart w:id="2" w:name="O_1130776"/>
      <w:bookmarkEnd w:id="2"/>
      <w:r w:rsidRPr="005A1199">
        <w:t>Application</w:t>
      </w:r>
    </w:p>
    <w:p w:rsidR="00000000" w:rsidRPr="005A1199" w:rsidP="009459FA">
      <w:pPr>
        <w:pStyle w:val="BodyText"/>
      </w:pPr>
      <w:r w:rsidRPr="005A1199">
        <w:t>This unit describes the skills and knowledge required to rectify and touch up direct gloss paint faults on vehicle body</w:t>
      </w:r>
      <w:r w:rsidRPr="005A1199">
        <w:t xml:space="preserve"> components. This unit involves preparing for the task, selecting and using specialist tools and equipment, identifying and rectifying faults using two-pack paint according to manufacturer specifications, and completing workplace processes and documentatio</w:t>
      </w:r>
      <w:r w:rsidRPr="005A1199">
        <w:t>n.</w:t>
      </w:r>
    </w:p>
    <w:p w:rsidR="00000000" w:rsidRPr="005A1199" w:rsidP="009459FA">
      <w:pPr>
        <w:pStyle w:val="BodyText"/>
      </w:pPr>
      <w:r w:rsidRPr="005A1199">
        <w:t>The unit applies to those working in the automotive refinishing industry.</w:t>
      </w:r>
    </w:p>
    <w:p w:rsidR="00000000" w:rsidRPr="005A1199" w:rsidP="009459FA">
      <w:pPr>
        <w:pStyle w:val="BodyText"/>
      </w:pPr>
      <w:r w:rsidRPr="005A1199">
        <w:t>No licensing, legislative, regulatory or certification requirements apply to this unit at the time of publication.</w:t>
      </w:r>
    </w:p>
    <w:p w:rsidR="00000000" w:rsidRPr="005A1199" w:rsidP="005A1199">
      <w:pPr>
        <w:pStyle w:val="Heading1"/>
      </w:pPr>
      <w:bookmarkStart w:id="3" w:name="O_1130774"/>
      <w:bookmarkEnd w:id="3"/>
      <w:r w:rsidRPr="005A1199">
        <w:t>Unit Sector</w:t>
      </w:r>
    </w:p>
    <w:p w:rsidR="00000000" w:rsidRPr="005A1199" w:rsidP="009459FA">
      <w:pPr>
        <w:pStyle w:val="BodyText"/>
      </w:pPr>
      <w:r w:rsidRPr="005A1199">
        <w:t>Vehicle Body Technical - Paint</w:t>
      </w:r>
    </w:p>
    <w:p w:rsidR="00000000" w:rsidRPr="005A1199" w:rsidP="005A1199">
      <w:pPr>
        <w:pStyle w:val="Heading1"/>
      </w:pPr>
      <w:bookmarkStart w:id="4" w:name="O_1130773"/>
      <w:bookmarkEnd w:id="4"/>
      <w:r w:rsidRPr="005A11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99" w:rsidP="005A1199">
            <w:pPr>
              <w:pStyle w:val="BodyText"/>
            </w:pPr>
            <w:r w:rsidRPr="005A1199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BodyText"/>
              <w:rPr>
                <w:lang w:val="en-NZ"/>
              </w:rPr>
            </w:pPr>
            <w:r w:rsidRPr="005A1199">
              <w:rPr>
                <w:rStyle w:val="SpecialBold"/>
              </w:rPr>
              <w:t>PERFORMANCE CRITERIA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99" w:rsidP="005A1199">
            <w:pPr>
              <w:pStyle w:val="BodyText"/>
            </w:pPr>
            <w:r w:rsidRPr="005A119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BodyText"/>
              <w:rPr>
                <w:lang w:val="en-NZ"/>
              </w:rPr>
            </w:pPr>
            <w:r w:rsidRPr="005A11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List"/>
              <w:rPr>
                <w:lang w:val="en-NZ"/>
              </w:rPr>
            </w:pPr>
            <w:r w:rsidRPr="005A1199">
              <w:t>1. Prepare for 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99" w:rsidP="005A1199">
            <w:pPr>
              <w:pStyle w:val="List"/>
            </w:pPr>
            <w:r w:rsidRPr="005A1199">
              <w:t>1.1 Identify job requirements from workplace instructions</w:t>
            </w:r>
          </w:p>
          <w:p w:rsidR="00000000" w:rsidRPr="005A1199" w:rsidP="005A1199">
            <w:pPr>
              <w:pStyle w:val="List"/>
            </w:pPr>
            <w:r w:rsidRPr="005A1199">
              <w:t xml:space="preserve">1.2 Identify hazards associated with the work, assess potential risks and implement control measures in line with workplace policies and procedures </w:t>
            </w:r>
          </w:p>
          <w:p w:rsidR="00000000" w:rsidP="005A1199">
            <w:pPr>
              <w:pStyle w:val="List"/>
              <w:rPr>
                <w:lang w:val="en-NZ"/>
              </w:rPr>
            </w:pPr>
            <w:r w:rsidRPr="005A1199">
              <w:t>1.3 Identify tools, equipment and chemicals requi</w:t>
            </w:r>
            <w:r w:rsidRPr="005A1199">
              <w:t>red for repair activity and establish serviceability according to workplace procedures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List"/>
              <w:rPr>
                <w:lang w:val="en-NZ"/>
              </w:rPr>
            </w:pPr>
            <w:r w:rsidRPr="005A1199">
              <w:t xml:space="preserve">2. Determine paint fault, its cause and </w:t>
            </w:r>
            <w:r w:rsidRPr="005A1199">
              <w:t>rectification requirements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99" w:rsidP="005A1199">
            <w:pPr>
              <w:pStyle w:val="List"/>
            </w:pPr>
            <w:r w:rsidRPr="005A1199">
              <w:t>2.1 Identify cause of paint fault from available information</w:t>
            </w:r>
          </w:p>
          <w:p w:rsidR="00000000" w:rsidRPr="005A1199" w:rsidP="005A1199">
            <w:pPr>
              <w:pStyle w:val="List"/>
            </w:pPr>
            <w:r w:rsidRPr="005A1199">
              <w:t>2.2 Inspect visually inspect faulty pain</w:t>
            </w:r>
            <w:r w:rsidRPr="005A1199">
              <w:t xml:space="preserve">twork and determine </w:t>
            </w:r>
            <w:r w:rsidRPr="005A1199">
              <w:t>extent of damage and areas requiring rectification</w:t>
            </w:r>
          </w:p>
          <w:p w:rsidR="00000000" w:rsidRPr="005A1199" w:rsidP="005A1199">
            <w:pPr>
              <w:pStyle w:val="List"/>
            </w:pPr>
            <w:r w:rsidRPr="005A1199">
              <w:t>2.3 Assess damage to paintwork from visual comparison with undamaged paintwork</w:t>
            </w:r>
          </w:p>
          <w:p w:rsidR="00000000" w:rsidP="005A1199">
            <w:pPr>
              <w:pStyle w:val="List"/>
              <w:rPr>
                <w:lang w:val="en-NZ"/>
              </w:rPr>
            </w:pPr>
            <w:r w:rsidRPr="005A1199">
              <w:t>2.4 Identify requirements for fault rectification according to workplace procedures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List"/>
              <w:rPr>
                <w:lang w:val="en-NZ"/>
              </w:rPr>
            </w:pPr>
            <w:r w:rsidRPr="005A1199">
              <w:t xml:space="preserve">3. Rectify and touch </w:t>
            </w:r>
            <w:r w:rsidRPr="005A1199">
              <w:t>up paint fault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99" w:rsidP="005A1199">
            <w:pPr>
              <w:pStyle w:val="List"/>
            </w:pPr>
            <w:r w:rsidRPr="005A1199">
              <w:t>3.1 Identify materials required to restore paintwork to pre-damage condition according to paint manufacturer specifications and workplace procedures</w:t>
            </w:r>
          </w:p>
          <w:p w:rsidR="00000000" w:rsidRPr="005A1199" w:rsidP="005A1199">
            <w:pPr>
              <w:pStyle w:val="List"/>
            </w:pPr>
            <w:r w:rsidRPr="005A1199">
              <w:t>3.2 Measure, mix and apply materials according to workplace procedures</w:t>
            </w:r>
          </w:p>
          <w:p w:rsidR="00000000" w:rsidRPr="005A1199" w:rsidP="005A1199">
            <w:pPr>
              <w:pStyle w:val="List"/>
            </w:pPr>
            <w:r w:rsidRPr="005A1199">
              <w:t>3.3 Rectify damaged paintwork and blend with existing paintwork using direct gloss two-pack system and approved blending and drying techniques</w:t>
            </w:r>
          </w:p>
          <w:p w:rsidR="00000000" w:rsidP="005A1199">
            <w:pPr>
              <w:pStyle w:val="List"/>
              <w:rPr>
                <w:lang w:val="en-NZ"/>
              </w:rPr>
            </w:pPr>
            <w:r w:rsidRPr="005A1199">
              <w:t>3.4 Complete rectification processes according to workplace procedures and manufacturers specifications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List"/>
              <w:rPr>
                <w:lang w:val="en-NZ"/>
              </w:rPr>
            </w:pPr>
            <w:r w:rsidRPr="005A1199">
              <w:t>4. Compl</w:t>
            </w:r>
            <w:r w:rsidRPr="005A1199">
              <w:t>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99" w:rsidP="005A1199">
            <w:pPr>
              <w:pStyle w:val="List"/>
            </w:pPr>
            <w:r w:rsidRPr="005A1199">
              <w:t xml:space="preserve">4.1 Conduct final inspection according to workplace procedures and confirm vehicle is ready for use </w:t>
            </w:r>
          </w:p>
          <w:p w:rsidR="00000000" w:rsidRPr="005A1199" w:rsidP="005A1199">
            <w:pPr>
              <w:pStyle w:val="List"/>
            </w:pPr>
            <w:r w:rsidRPr="005A1199">
              <w:t>4.2 Clear work area and dispose of or recycle materials according to workplace procedures</w:t>
            </w:r>
          </w:p>
          <w:p w:rsidR="00000000" w:rsidRPr="005A1199" w:rsidP="005A1199">
            <w:pPr>
              <w:pStyle w:val="List"/>
            </w:pPr>
            <w:r w:rsidRPr="005A1199">
              <w:t>4.3 Complete documentation according to workpl</w:t>
            </w:r>
            <w:r w:rsidRPr="005A1199">
              <w:t>ace procedures</w:t>
            </w:r>
          </w:p>
        </w:tc>
      </w:tr>
    </w:tbl>
    <w:p w:rsidR="00000000" w:rsidRPr="005A1199" w:rsidP="005A1199">
      <w:pPr>
        <w:pStyle w:val="BodyText"/>
      </w:pPr>
    </w:p>
    <w:p w:rsidR="00000000" w:rsidRPr="005A1199" w:rsidP="005A1199">
      <w:pPr>
        <w:pStyle w:val="AllowPageBreak"/>
      </w:pPr>
    </w:p>
    <w:p w:rsidR="00000000" w:rsidRPr="005A1199" w:rsidP="005A1199">
      <w:pPr>
        <w:pStyle w:val="Heading1"/>
      </w:pPr>
      <w:bookmarkStart w:id="5" w:name="O_1130772"/>
      <w:bookmarkEnd w:id="5"/>
      <w:r w:rsidRPr="005A1199">
        <w:t>Foundation Skills</w:t>
      </w:r>
    </w:p>
    <w:p w:rsidR="00000000" w:rsidRPr="009459FA" w:rsidP="009459FA">
      <w:pPr>
        <w:pStyle w:val="BodyText"/>
        <w:rPr>
          <w:i/>
        </w:rPr>
      </w:pPr>
      <w:r w:rsidRPr="009459F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99" w:rsidP="005A1199">
            <w:pPr>
              <w:pStyle w:val="BodyText"/>
            </w:pPr>
            <w:r w:rsidRPr="005A119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BodyText"/>
              <w:rPr>
                <w:lang w:val="en-NZ"/>
              </w:rPr>
            </w:pPr>
            <w:r w:rsidRPr="005A1199">
              <w:rPr>
                <w:rStyle w:val="SpecialBold"/>
              </w:rPr>
              <w:t>DESCRIPTION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BodyText"/>
              <w:rPr>
                <w:lang w:val="en-NZ"/>
              </w:rPr>
            </w:pPr>
            <w:r w:rsidRPr="005A119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199">
            <w:pPr>
              <w:pStyle w:val="ListBullet"/>
              <w:rPr>
                <w:lang w:val="en-NZ"/>
              </w:rPr>
            </w:pPr>
            <w:r w:rsidRPr="005A1199">
              <w:t>Locates required sources of information efficiently.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BodyText"/>
              <w:rPr>
                <w:lang w:val="en-NZ"/>
              </w:rPr>
            </w:pPr>
            <w:r w:rsidRPr="005A1199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1199" w:rsidP="005A1199">
            <w:pPr>
              <w:pStyle w:val="ListBullet"/>
            </w:pPr>
            <w:r w:rsidRPr="005A1199">
              <w:t>Interprets workplace instructions such as job cards</w:t>
            </w:r>
          </w:p>
          <w:p w:rsidR="00000000" w:rsidP="005A1199">
            <w:pPr>
              <w:pStyle w:val="ListBullet"/>
              <w:rPr>
                <w:lang w:val="en-NZ"/>
              </w:rPr>
            </w:pPr>
            <w:r w:rsidRPr="005A1199">
              <w:t>Organises and interprets technical information from workplace procedures, manufacturer specifications, industry standards and paint technica</w:t>
            </w:r>
            <w:r w:rsidRPr="005A1199">
              <w:t>l data sheets (TDS) and safety data sheets (SDS).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BodyText"/>
              <w:rPr>
                <w:lang w:val="en-NZ"/>
              </w:rPr>
            </w:pPr>
            <w:r w:rsidRPr="005A1199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1199" w:rsidP="005A1199">
            <w:pPr>
              <w:pStyle w:val="ListBullet"/>
            </w:pPr>
            <w:r w:rsidRPr="005A1199">
              <w:t>Clarifies instructions and procedures</w:t>
            </w:r>
          </w:p>
          <w:p w:rsidR="00000000" w:rsidP="005A1199">
            <w:pPr>
              <w:pStyle w:val="ListBullet"/>
              <w:rPr>
                <w:lang w:val="en-NZ"/>
              </w:rPr>
            </w:pPr>
            <w:r w:rsidRPr="005A1199">
              <w:t>Reports quality issues and job outcomes clearly.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BodyText"/>
              <w:rPr>
                <w:lang w:val="en-NZ"/>
              </w:rPr>
            </w:pPr>
            <w:r w:rsidRPr="005A119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1199" w:rsidP="005A1199">
            <w:pPr>
              <w:pStyle w:val="ListBullet"/>
            </w:pPr>
            <w:r w:rsidRPr="005A1199">
              <w:t>Identifies paint specification codes</w:t>
            </w:r>
          </w:p>
          <w:p w:rsidR="00000000" w:rsidRPr="005A1199" w:rsidP="005A1199">
            <w:pPr>
              <w:pStyle w:val="ListBullet"/>
            </w:pPr>
            <w:r w:rsidRPr="005A1199">
              <w:t>Uses basic mathematical operations, including addition, subtraction, multiplication and division to:</w:t>
            </w:r>
          </w:p>
          <w:p w:rsidR="00000000" w:rsidRPr="005A1199" w:rsidP="005A1199">
            <w:pPr>
              <w:pStyle w:val="ListBullet2"/>
            </w:pPr>
            <w:r w:rsidRPr="005A1199">
              <w:t>calculate and measure quantities of paint and materials</w:t>
            </w:r>
          </w:p>
          <w:p w:rsidR="00000000" w:rsidRPr="005A1199" w:rsidP="005A1199">
            <w:pPr>
              <w:pStyle w:val="ListBullet2"/>
            </w:pPr>
            <w:r w:rsidRPr="005A1199">
              <w:t>determine ratios for mixing paint</w:t>
            </w:r>
          </w:p>
          <w:p w:rsidR="00000000" w:rsidRPr="005A1199" w:rsidP="005A1199">
            <w:pPr>
              <w:pStyle w:val="ListBullet2"/>
            </w:pPr>
            <w:r w:rsidRPr="005A1199">
              <w:t>calculate and set paint drying times</w:t>
            </w:r>
          </w:p>
          <w:p w:rsidR="00000000" w:rsidRPr="005A1199" w:rsidP="005A1199">
            <w:pPr>
              <w:pStyle w:val="ListBullet"/>
            </w:pPr>
            <w:r w:rsidRPr="005A1199">
              <w:t>Sets spray painting air pressure and spray booth temperatures</w:t>
            </w:r>
          </w:p>
          <w:p w:rsidR="00000000" w:rsidP="005A1199">
            <w:pPr>
              <w:pStyle w:val="ListBullet"/>
              <w:rPr>
                <w:lang w:val="en-NZ"/>
              </w:rPr>
            </w:pPr>
            <w:r w:rsidRPr="005A1199">
              <w:t>Sets paint measuring system.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BodyText"/>
              <w:rPr>
                <w:lang w:val="en-NZ"/>
              </w:rPr>
            </w:pPr>
            <w:r w:rsidRPr="005A1199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1199" w:rsidP="005A1199">
            <w:pPr>
              <w:pStyle w:val="ListBullet"/>
            </w:pPr>
            <w:r w:rsidRPr="005A1199">
              <w:t xml:space="preserve">Plans own work requirements </w:t>
            </w:r>
          </w:p>
          <w:p w:rsidR="00000000" w:rsidRPr="005A1199" w:rsidP="005A1199">
            <w:pPr>
              <w:pStyle w:val="ListBullet"/>
            </w:pPr>
            <w:r w:rsidRPr="005A1199">
              <w:t xml:space="preserve">Prioritises actions to achieve required outcomes </w:t>
            </w:r>
          </w:p>
          <w:p w:rsidR="00000000" w:rsidP="005A1199">
            <w:pPr>
              <w:pStyle w:val="ListBullet"/>
              <w:rPr>
                <w:lang w:val="en-NZ"/>
              </w:rPr>
            </w:pPr>
            <w:r w:rsidRPr="005A1199">
              <w:t>Ensures tasks are completed within workplace timeframes.</w:t>
            </w:r>
          </w:p>
        </w:tc>
      </w:tr>
      <w:tr w:rsidTr="005A11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99">
            <w:pPr>
              <w:pStyle w:val="BodyText"/>
              <w:rPr>
                <w:lang w:val="en-NZ"/>
              </w:rPr>
            </w:pPr>
            <w:r w:rsidRPr="005A1199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1199" w:rsidP="005A1199">
            <w:pPr>
              <w:pStyle w:val="ListBullet"/>
            </w:pPr>
            <w:r w:rsidRPr="005A1199">
              <w:t>Uses specialist tools and equipment.</w:t>
            </w:r>
          </w:p>
        </w:tc>
      </w:tr>
    </w:tbl>
    <w:p w:rsidR="00000000" w:rsidRPr="005A1199" w:rsidP="005A1199">
      <w:pPr>
        <w:pStyle w:val="BodyText"/>
      </w:pPr>
    </w:p>
    <w:p w:rsidR="00000000" w:rsidRPr="005A1199" w:rsidP="005A1199">
      <w:pPr>
        <w:pStyle w:val="AllowPageBreak"/>
      </w:pPr>
    </w:p>
    <w:p w:rsidR="00000000" w:rsidRPr="005A1199" w:rsidP="005A1199">
      <w:pPr>
        <w:pStyle w:val="Heading1"/>
      </w:pPr>
      <w:bookmarkStart w:id="6" w:name="O_1130770"/>
      <w:bookmarkEnd w:id="6"/>
      <w:r w:rsidRPr="005A1199">
        <w:t>Unit Mapping Information</w:t>
      </w:r>
    </w:p>
    <w:p w:rsidR="00000000" w:rsidRPr="005A1199" w:rsidP="009459FA">
      <w:pPr>
        <w:pStyle w:val="BodyText"/>
      </w:pPr>
      <w:r w:rsidRPr="005A1199">
        <w:t xml:space="preserve">Supersedes and is equivalent to AURVTP016 Rectify and touch up vehicle direct gloss paint faults using two-pack systems. </w:t>
      </w:r>
    </w:p>
    <w:p w:rsidR="00000000" w:rsidRPr="005A1199" w:rsidP="005A1199">
      <w:pPr>
        <w:pStyle w:val="Heading1"/>
      </w:pPr>
      <w:bookmarkStart w:id="7" w:name="O_1130763"/>
      <w:bookmarkEnd w:id="7"/>
      <w:r w:rsidRPr="005A1199">
        <w:t>Links</w:t>
      </w:r>
    </w:p>
    <w:p w:rsidR="00000000" w:rsidRPr="005A1199" w:rsidP="009459FA">
      <w:pPr>
        <w:pStyle w:val="BodyText"/>
      </w:pPr>
      <w:r w:rsidRPr="005A1199">
        <w:t>Companion Volu</w:t>
      </w:r>
      <w:r w:rsidRPr="005A1199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44F6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A1199" w:rsidP="005A1199"/>
    <w:sectPr w:rsidSect="005A11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99" w:rsidRPr="009459FA" w:rsidP="00945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FA" w:rsidP="005A1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59FA" w:rsidP="005A1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59FA" w:rsidP="005A11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199" w:rsidRPr="009459FA" w:rsidP="00945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FA" w:rsidRPr="002D2AF8" w:rsidP="005A1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AURVTP116 Rectify and touch up vehicle direct gloss paint faults using two-pack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9459FA" w:rsidP="005A11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3E3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F05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8ADE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1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1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1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1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1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1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1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1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1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1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1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199"/>
  </w:style>
  <w:style w:type="character" w:customStyle="1" w:styleId="Heading1Char">
    <w:name w:val="Heading 1 Char"/>
    <w:basedOn w:val="DefaultParagraphFont"/>
    <w:link w:val="Heading1"/>
    <w:rsid w:val="005A11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1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1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11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11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199"/>
    <w:rPr>
      <w:b/>
      <w:spacing w:val="0"/>
    </w:rPr>
  </w:style>
  <w:style w:type="paragraph" w:styleId="ListBullet2">
    <w:name w:val="List Bullet 2"/>
    <w:basedOn w:val="List2"/>
    <w:rsid w:val="005A11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1199"/>
    <w:rPr>
      <w:i/>
    </w:rPr>
  </w:style>
  <w:style w:type="paragraph" w:customStyle="1" w:styleId="SuperHeading">
    <w:name w:val="SuperHeading"/>
    <w:basedOn w:val="Normal"/>
    <w:rsid w:val="005A11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1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1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1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1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1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1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1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1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1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1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1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1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1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1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1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11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1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1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1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1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1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1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1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1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1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1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1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1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11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1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1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199"/>
  </w:style>
  <w:style w:type="paragraph" w:styleId="TableofFigures">
    <w:name w:val="table of figures"/>
    <w:basedOn w:val="Normal"/>
    <w:next w:val="Normal"/>
    <w:semiHidden/>
    <w:rsid w:val="005A11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1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1199"/>
    <w:rPr>
      <w:rFonts w:ascii="Wingdings" w:hAnsi="Wingdings"/>
    </w:rPr>
  </w:style>
  <w:style w:type="paragraph" w:customStyle="1" w:styleId="TableHeading">
    <w:name w:val="Table Heading"/>
    <w:basedOn w:val="HeadingBase"/>
    <w:rsid w:val="005A11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199"/>
    <w:rPr>
      <w:color w:val="0033CC"/>
      <w:u w:val="none"/>
    </w:rPr>
  </w:style>
  <w:style w:type="paragraph" w:customStyle="1" w:styleId="BodyTextRight">
    <w:name w:val="Body Text Right"/>
    <w:basedOn w:val="BodyText"/>
    <w:rsid w:val="005A11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1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1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1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1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1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199"/>
    <w:rPr>
      <w:sz w:val="32"/>
    </w:rPr>
  </w:style>
  <w:style w:type="paragraph" w:customStyle="1" w:styleId="HeadingProcedure">
    <w:name w:val="Heading Procedure"/>
    <w:basedOn w:val="HeadingBase"/>
    <w:next w:val="Normal"/>
    <w:rsid w:val="005A11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199"/>
    <w:pPr>
      <w:spacing w:before="60" w:after="60"/>
    </w:pPr>
  </w:style>
  <w:style w:type="paragraph" w:styleId="ListContinue">
    <w:name w:val="List Continue"/>
    <w:basedOn w:val="List"/>
    <w:rsid w:val="005A1199"/>
    <w:pPr>
      <w:ind w:firstLine="0"/>
    </w:pPr>
  </w:style>
  <w:style w:type="paragraph" w:customStyle="1" w:styleId="ListNote">
    <w:name w:val="List Note"/>
    <w:basedOn w:val="List"/>
    <w:rsid w:val="005A11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1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1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199"/>
    <w:rPr>
      <w:rFonts w:ascii="Courier New" w:hAnsi="Courier New"/>
    </w:rPr>
  </w:style>
  <w:style w:type="paragraph" w:customStyle="1" w:styleId="NoteBullet">
    <w:name w:val="Note Bullet"/>
    <w:basedOn w:val="Note"/>
    <w:rsid w:val="005A11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1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1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1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1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1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1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199"/>
    <w:rPr>
      <w:b/>
      <w:smallCaps/>
    </w:rPr>
  </w:style>
  <w:style w:type="paragraph" w:customStyle="1" w:styleId="TableListNumber">
    <w:name w:val="Table List Number"/>
    <w:basedOn w:val="ListNumber"/>
    <w:rsid w:val="005A11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1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199"/>
    <w:pPr>
      <w:numPr>
        <w:numId w:val="9"/>
      </w:numPr>
    </w:pPr>
  </w:style>
  <w:style w:type="paragraph" w:customStyle="1" w:styleId="ListAlpha2">
    <w:name w:val="List Alpha 2"/>
    <w:basedOn w:val="List2"/>
    <w:rsid w:val="005A1199"/>
    <w:pPr>
      <w:numPr>
        <w:numId w:val="8"/>
      </w:numPr>
    </w:pPr>
  </w:style>
  <w:style w:type="paragraph" w:styleId="List2">
    <w:name w:val="List 2"/>
    <w:basedOn w:val="BodyText"/>
    <w:rsid w:val="005A11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1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1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1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1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1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1199"/>
    <w:pPr>
      <w:numPr>
        <w:numId w:val="4"/>
      </w:numPr>
    </w:pPr>
  </w:style>
  <w:style w:type="paragraph" w:styleId="ListContinue2">
    <w:name w:val="List Continue 2"/>
    <w:basedOn w:val="List2"/>
    <w:rsid w:val="005A1199"/>
    <w:pPr>
      <w:ind w:firstLine="0"/>
    </w:pPr>
  </w:style>
  <w:style w:type="paragraph" w:styleId="ListContinue3">
    <w:name w:val="List Continue 3"/>
    <w:basedOn w:val="List3"/>
    <w:rsid w:val="005A1199"/>
    <w:pPr>
      <w:ind w:left="1021" w:firstLine="0"/>
    </w:pPr>
  </w:style>
  <w:style w:type="paragraph" w:styleId="ListContinue4">
    <w:name w:val="List Continue 4"/>
    <w:basedOn w:val="List4"/>
    <w:rsid w:val="005A1199"/>
    <w:pPr>
      <w:ind w:firstLine="0"/>
    </w:pPr>
  </w:style>
  <w:style w:type="paragraph" w:styleId="ListContinue5">
    <w:name w:val="List Continue 5"/>
    <w:basedOn w:val="List5"/>
    <w:rsid w:val="005A1199"/>
    <w:pPr>
      <w:ind w:firstLine="0"/>
    </w:pPr>
  </w:style>
  <w:style w:type="paragraph" w:styleId="ListNumber3">
    <w:name w:val="List Number 3"/>
    <w:basedOn w:val="List3"/>
    <w:rsid w:val="005A1199"/>
    <w:pPr>
      <w:numPr>
        <w:numId w:val="5"/>
      </w:numPr>
    </w:pPr>
  </w:style>
  <w:style w:type="paragraph" w:styleId="ListNumber4">
    <w:name w:val="List Number 4"/>
    <w:basedOn w:val="List4"/>
    <w:rsid w:val="005A1199"/>
    <w:pPr>
      <w:numPr>
        <w:numId w:val="6"/>
      </w:numPr>
    </w:pPr>
  </w:style>
  <w:style w:type="paragraph" w:styleId="ListNumber5">
    <w:name w:val="List Number 5"/>
    <w:basedOn w:val="List5"/>
    <w:rsid w:val="005A1199"/>
    <w:pPr>
      <w:numPr>
        <w:numId w:val="7"/>
      </w:numPr>
    </w:pPr>
  </w:style>
  <w:style w:type="paragraph" w:styleId="BlockText">
    <w:name w:val="Block Text"/>
    <w:basedOn w:val="Normal"/>
    <w:rsid w:val="005A11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1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199"/>
    <w:rPr>
      <w:sz w:val="16"/>
      <w:vertAlign w:val="superscript"/>
    </w:rPr>
  </w:style>
  <w:style w:type="character" w:customStyle="1" w:styleId="Symbols">
    <w:name w:val="Symbols"/>
    <w:basedOn w:val="DefaultParagraphFont"/>
    <w:rsid w:val="005A1199"/>
    <w:rPr>
      <w:rFonts w:ascii="Symbol" w:hAnsi="Symbol"/>
    </w:rPr>
  </w:style>
  <w:style w:type="character" w:customStyle="1" w:styleId="MenuOptions">
    <w:name w:val="Menu Options"/>
    <w:basedOn w:val="DefaultParagraphFont"/>
    <w:rsid w:val="005A11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199"/>
    <w:rPr>
      <w:b/>
    </w:rPr>
  </w:style>
  <w:style w:type="character" w:customStyle="1" w:styleId="Underlined">
    <w:name w:val="Underlined"/>
    <w:basedOn w:val="DefaultParagraphFont"/>
    <w:rsid w:val="005A1199"/>
    <w:rPr>
      <w:u w:val="single"/>
    </w:rPr>
  </w:style>
  <w:style w:type="paragraph" w:customStyle="1" w:styleId="TableBodyTextRight">
    <w:name w:val="Table Body Text Right"/>
    <w:basedOn w:val="TableBodyText"/>
    <w:rsid w:val="005A11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199"/>
    <w:rPr>
      <w:sz w:val="18"/>
    </w:rPr>
  </w:style>
  <w:style w:type="paragraph" w:customStyle="1" w:styleId="BodySmallRight">
    <w:name w:val="Body Small Right"/>
    <w:basedOn w:val="BodyTextRight"/>
    <w:rsid w:val="005A1199"/>
    <w:rPr>
      <w:sz w:val="18"/>
      <w:szCs w:val="18"/>
    </w:rPr>
  </w:style>
  <w:style w:type="paragraph" w:customStyle="1" w:styleId="MarginEdition">
    <w:name w:val="Margin Edition"/>
    <w:basedOn w:val="MarginNote"/>
    <w:rsid w:val="005A11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199"/>
    <w:rPr>
      <w:sz w:val="2"/>
      <w:szCs w:val="2"/>
    </w:rPr>
  </w:style>
  <w:style w:type="character" w:customStyle="1" w:styleId="Small">
    <w:name w:val="Small"/>
    <w:basedOn w:val="DefaultParagraphFont"/>
    <w:rsid w:val="005A1199"/>
    <w:rPr>
      <w:sz w:val="16"/>
    </w:rPr>
  </w:style>
  <w:style w:type="paragraph" w:customStyle="1" w:styleId="WideTable">
    <w:name w:val="Wide Table"/>
    <w:basedOn w:val="Normal"/>
    <w:rsid w:val="005A11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199"/>
  </w:style>
  <w:style w:type="paragraph" w:styleId="Quote">
    <w:name w:val="Quote"/>
    <w:basedOn w:val="Heading1"/>
    <w:link w:val="QuoteChar"/>
    <w:qFormat/>
    <w:rsid w:val="005A11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1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199"/>
    <w:pPr>
      <w:pageBreakBefore/>
    </w:pPr>
  </w:style>
  <w:style w:type="paragraph" w:customStyle="1" w:styleId="Border">
    <w:name w:val="Border"/>
    <w:basedOn w:val="Normal"/>
    <w:qFormat/>
    <w:rsid w:val="005A11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1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1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1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1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1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1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1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1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199"/>
    <w:rPr>
      <w:u w:val="single"/>
    </w:rPr>
  </w:style>
  <w:style w:type="character" w:customStyle="1" w:styleId="BoldandItalics">
    <w:name w:val="Bold and Italics"/>
    <w:qFormat/>
    <w:rsid w:val="005A1199"/>
    <w:rPr>
      <w:b/>
      <w:i/>
      <w:u w:val="none"/>
    </w:rPr>
  </w:style>
  <w:style w:type="paragraph" w:styleId="BalloonText">
    <w:name w:val="Balloon Text"/>
    <w:basedOn w:val="Normal"/>
    <w:link w:val="BalloonTextChar"/>
    <w:rsid w:val="005A11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1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1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1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1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1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199"/>
    <w:pPr>
      <w:spacing w:before="0" w:after="0"/>
    </w:pPr>
  </w:style>
  <w:style w:type="paragraph" w:customStyle="1" w:styleId="BodyTextBold">
    <w:name w:val="Body Text Bold"/>
    <w:basedOn w:val="BodyText"/>
    <w:qFormat/>
    <w:rsid w:val="005A1199"/>
    <w:rPr>
      <w:b/>
    </w:rPr>
  </w:style>
  <w:style w:type="character" w:styleId="Hyperlink">
    <w:name w:val="Hyperlink"/>
    <w:basedOn w:val="DefaultParagraphFont"/>
    <w:uiPriority w:val="99"/>
    <w:unhideWhenUsed/>
    <w:rsid w:val="00945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3814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AURVTP116 Rectify and touch up vehicle direct gloss paint faults using two-pack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2022-06-23T06:37:00Z</dcterms:created>
  <dcterms:modified xsi:type="dcterms:W3CDTF">2022-06-23T06:37:00Z</dcterms:modified>
</cp:coreProperties>
</file>