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E17" w:rsidP="00F74E17">
      <w:pPr>
        <w:pStyle w:val="Title"/>
      </w:pPr>
      <w:r>
        <w:fldChar w:fldCharType="begin"/>
      </w:r>
      <w:r>
        <w:instrText xml:space="preserve"> TITLE   \* MERGEFORMAT </w:instrText>
      </w:r>
      <w:r>
        <w:fldChar w:fldCharType="separate"/>
      </w:r>
      <w:r>
        <w:t>AURVTP113 Prepare vehicle substrates for refinishing</w:t>
      </w:r>
      <w:r>
        <w:fldChar w:fldCharType="end"/>
      </w:r>
    </w:p>
    <w:p w:rsidR="00F74E17" w:rsidP="00F74E17">
      <w:pPr>
        <w:pStyle w:val="Version"/>
        <w:sectPr w:rsidSect="00DA13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390" w:rsidP="00DA1390">
      <w:pPr>
        <w:pStyle w:val="SuperHeading"/>
      </w:pPr>
      <w:r w:rsidRPr="00DA1390">
        <w:t>AURVTP113 Prepare vehicle substrates for refinishing</w:t>
      </w:r>
    </w:p>
    <w:p w:rsidR="00000000" w:rsidRPr="00DA1390" w:rsidP="00DA1390">
      <w:pPr>
        <w:pStyle w:val="Heading1"/>
      </w:pPr>
      <w:bookmarkStart w:id="1" w:name="O_1130715"/>
      <w:bookmarkEnd w:id="1"/>
      <w:r w:rsidRPr="00DA1390">
        <w:t>Modification History</w:t>
      </w:r>
    </w:p>
    <w:tbl>
      <w:tblPr>
        <w:tblW w:w="0" w:type="auto"/>
        <w:tblLayout w:type="fixed"/>
        <w:tblCellMar>
          <w:left w:w="62" w:type="dxa"/>
          <w:right w:w="62" w:type="dxa"/>
        </w:tblCellMar>
        <w:tblLook w:val="0000"/>
      </w:tblPr>
      <w:tblGrid>
        <w:gridCol w:w="2438"/>
        <w:gridCol w:w="6516"/>
      </w:tblGrid>
      <w:tr w:rsidTr="00DA139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BodyText"/>
            </w:pPr>
            <w:r w:rsidRPr="00DA139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rPr>
                <w:rStyle w:val="SpecialBold"/>
              </w:rPr>
              <w:t>Comments</w:t>
            </w:r>
          </w:p>
        </w:tc>
      </w:tr>
      <w:tr w:rsidTr="00DA139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BodyText"/>
            </w:pPr>
            <w:r w:rsidRPr="00DA1390">
              <w:t>This version first released with AUR Automotive Retail, Service and Repair Training Package Version 6.0</w:t>
            </w:r>
          </w:p>
        </w:tc>
      </w:tr>
    </w:tbl>
    <w:p w:rsidR="00000000" w:rsidRPr="00DA1390" w:rsidP="00DA1390">
      <w:pPr>
        <w:pStyle w:val="BodyText"/>
      </w:pPr>
    </w:p>
    <w:p w:rsidR="00000000" w:rsidRPr="00DA1390" w:rsidP="00DA1390">
      <w:pPr>
        <w:pStyle w:val="AllowPageBreak"/>
      </w:pPr>
    </w:p>
    <w:p w:rsidR="00000000" w:rsidRPr="00DA1390" w:rsidP="00DA1390">
      <w:pPr>
        <w:pStyle w:val="Heading1"/>
      </w:pPr>
      <w:bookmarkStart w:id="2" w:name="O_1130722"/>
      <w:bookmarkEnd w:id="2"/>
      <w:r w:rsidRPr="00DA1390">
        <w:t>Application</w:t>
      </w:r>
    </w:p>
    <w:p w:rsidR="00000000" w:rsidRPr="00DA1390" w:rsidP="00F74E17">
      <w:pPr>
        <w:pStyle w:val="BodyText"/>
      </w:pPr>
      <w:r w:rsidRPr="00DA1390">
        <w:t>This unit describes the skills and knowledge require</w:t>
      </w:r>
      <w:r w:rsidRPr="00DA1390">
        <w:t>d to prepare vehicle substrates for refinishing by removing surface rust and scale and applying primers and sealers before the final refinishing. This unit involves preparing for the task, selecting and using specialist tools and equipment, selecting and u</w:t>
      </w:r>
      <w:r w:rsidRPr="00DA1390">
        <w:t>sing materials, cleaning vehicle substrate surfaces according to manufacturer specifications, and completing workplace processes and documentation.</w:t>
      </w:r>
    </w:p>
    <w:p w:rsidR="00000000" w:rsidRPr="00DA1390" w:rsidP="00F74E17">
      <w:pPr>
        <w:pStyle w:val="BodyText"/>
      </w:pPr>
      <w:r w:rsidRPr="00DA1390">
        <w:t>The unit applies to those working in the automotive refinishing industry. The preparation of plastic or comp</w:t>
      </w:r>
      <w:r w:rsidRPr="00DA1390">
        <w:t>osite materials for refinishing is not addressed in this unit.</w:t>
      </w:r>
    </w:p>
    <w:p w:rsidR="00000000" w:rsidRPr="00DA1390" w:rsidP="00F74E17">
      <w:pPr>
        <w:pStyle w:val="BodyText"/>
      </w:pPr>
      <w:r w:rsidRPr="00DA1390">
        <w:t>No licensing, legislative, regulatory or certification requirements apply to this unit at the time of publication.</w:t>
      </w:r>
    </w:p>
    <w:p w:rsidR="00000000" w:rsidRPr="00DA1390" w:rsidP="00DA1390">
      <w:pPr>
        <w:pStyle w:val="Heading1"/>
      </w:pPr>
      <w:bookmarkStart w:id="3" w:name="O_1130720"/>
      <w:bookmarkEnd w:id="3"/>
      <w:r w:rsidRPr="00DA1390">
        <w:t>Unit Sector</w:t>
      </w:r>
    </w:p>
    <w:p w:rsidR="00000000" w:rsidRPr="00DA1390" w:rsidP="00F74E17">
      <w:pPr>
        <w:pStyle w:val="BodyText"/>
      </w:pPr>
      <w:r w:rsidRPr="00DA1390">
        <w:t>Vehicle Body Technical - Paint</w:t>
      </w:r>
    </w:p>
    <w:p w:rsidR="00000000" w:rsidRPr="00DA1390" w:rsidP="00DA1390">
      <w:pPr>
        <w:pStyle w:val="Heading1"/>
      </w:pPr>
      <w:bookmarkStart w:id="4" w:name="O_1130719"/>
      <w:bookmarkEnd w:id="4"/>
      <w:r w:rsidRPr="00DA1390">
        <w:t>Elements and Performance Criteria</w:t>
      </w:r>
    </w:p>
    <w:tbl>
      <w:tblPr>
        <w:tblW w:w="0" w:type="auto"/>
        <w:tblLayout w:type="fixed"/>
        <w:tblCellMar>
          <w:left w:w="62" w:type="dxa"/>
          <w:right w:w="62" w:type="dxa"/>
        </w:tblCellMar>
        <w:tblLook w:val="0000"/>
      </w:tblPr>
      <w:tblGrid>
        <w:gridCol w:w="2591"/>
        <w:gridCol w:w="6363"/>
      </w:tblGrid>
      <w:tr w:rsidTr="00DA139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BodyText"/>
            </w:pPr>
            <w:r w:rsidRPr="00DA1390">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rPr>
                <w:rStyle w:val="SpecialBold"/>
              </w:rPr>
              <w:t>PERFORMANCE CRITERIA</w:t>
            </w:r>
          </w:p>
        </w:tc>
      </w:tr>
      <w:tr w:rsidTr="00DA139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BodyText"/>
            </w:pPr>
            <w:r w:rsidRPr="00DA139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rPr>
                <w:rStyle w:val="Emphasis"/>
              </w:rPr>
              <w:t>Performance criteria describe the performance needed to demonstrate achievement of the element.</w:t>
            </w:r>
          </w:p>
        </w:tc>
      </w:tr>
      <w:tr w:rsidTr="00DA139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List"/>
              <w:rPr>
                <w:lang w:val="en-NZ"/>
              </w:rPr>
            </w:pPr>
            <w:r w:rsidRPr="00DA1390">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List"/>
            </w:pPr>
            <w:r w:rsidRPr="00DA1390">
              <w:t>1.1 Identify job requirements from workplace instructions</w:t>
            </w:r>
          </w:p>
          <w:p w:rsidR="00000000" w:rsidRPr="00DA1390" w:rsidP="00DA1390">
            <w:pPr>
              <w:pStyle w:val="List"/>
            </w:pPr>
            <w:r w:rsidRPr="00DA1390">
              <w:t xml:space="preserve">1.2 Identify hazards associated with the work, assess potential risks and implement control measures in line with workplace policies and procedures </w:t>
            </w:r>
          </w:p>
          <w:p w:rsidR="00000000" w:rsidP="00DA1390">
            <w:pPr>
              <w:pStyle w:val="List"/>
              <w:rPr>
                <w:lang w:val="en-NZ"/>
              </w:rPr>
            </w:pPr>
            <w:r w:rsidRPr="00DA1390">
              <w:t>1.3 Identify tools, equipment and chemicals requi</w:t>
            </w:r>
            <w:r w:rsidRPr="00DA1390">
              <w:t>red for repair activity and establish serviceability according to workplace procedures</w:t>
            </w:r>
          </w:p>
        </w:tc>
      </w:tr>
      <w:tr w:rsidTr="00DA139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List"/>
              <w:rPr>
                <w:lang w:val="en-NZ"/>
              </w:rPr>
            </w:pPr>
            <w:r w:rsidRPr="00DA1390">
              <w:t>2. Remove surface rust and apply primers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List"/>
            </w:pPr>
            <w:r w:rsidRPr="00DA1390">
              <w:t xml:space="preserve">2.1 Remove surface rust and scale from substrate according to workplace procedures, manufacturer specifications and </w:t>
            </w:r>
            <w:r w:rsidRPr="00DA1390">
              <w:t>workplace h</w:t>
            </w:r>
            <w:r w:rsidRPr="00DA1390">
              <w:t>ealth and safety and environmental requirements</w:t>
            </w:r>
          </w:p>
          <w:p w:rsidR="00000000" w:rsidRPr="00DA1390" w:rsidP="00DA1390">
            <w:pPr>
              <w:pStyle w:val="List"/>
            </w:pPr>
            <w:r w:rsidRPr="00DA1390">
              <w:t>2.2 Protect or remove substrate components affected by application processes according to workplace procedures</w:t>
            </w:r>
          </w:p>
          <w:p w:rsidR="00000000" w:rsidRPr="00DA1390" w:rsidP="00DA1390">
            <w:pPr>
              <w:pStyle w:val="List"/>
            </w:pPr>
            <w:r w:rsidRPr="00DA1390">
              <w:t xml:space="preserve">2.3 Clean surfaces to be painted and remove contaminants </w:t>
            </w:r>
          </w:p>
          <w:p w:rsidR="00000000" w:rsidP="00DA1390">
            <w:pPr>
              <w:pStyle w:val="List"/>
              <w:rPr>
                <w:lang w:val="en-NZ"/>
              </w:rPr>
            </w:pPr>
            <w:r w:rsidRPr="00DA1390">
              <w:t>2.4 Apply primers and primer surfaces a</w:t>
            </w:r>
            <w:r w:rsidRPr="00DA1390">
              <w:t>ccording to workplace procedures</w:t>
            </w:r>
          </w:p>
        </w:tc>
      </w:tr>
      <w:tr w:rsidTr="00DA139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List"/>
              <w:rPr>
                <w:lang w:val="en-NZ"/>
              </w:rPr>
            </w:pPr>
            <w:r w:rsidRPr="00DA1390">
              <w:t>3. Prepare primed and sealed surface for refinishing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List"/>
            </w:pPr>
            <w:r w:rsidRPr="00DA1390">
              <w:t>3.1 Prepare surfaces to be refinished according to workplace procedures</w:t>
            </w:r>
          </w:p>
          <w:p w:rsidR="00000000" w:rsidP="00DA1390">
            <w:pPr>
              <w:pStyle w:val="List"/>
              <w:rPr>
                <w:lang w:val="en-NZ"/>
              </w:rPr>
            </w:pPr>
            <w:r w:rsidRPr="00DA1390">
              <w:t xml:space="preserve">3.2 Record and report identified surface defects </w:t>
            </w:r>
          </w:p>
        </w:tc>
      </w:tr>
      <w:tr w:rsidTr="00DA139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List"/>
              <w:rPr>
                <w:lang w:val="en-NZ"/>
              </w:rPr>
            </w:pPr>
            <w:r w:rsidRPr="00DA1390">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List"/>
            </w:pPr>
            <w:r w:rsidRPr="00DA1390">
              <w:t xml:space="preserve">4.1 Conduct final inspection according to workplace procedures and confirm vehicle is ready for use </w:t>
            </w:r>
          </w:p>
          <w:p w:rsidR="00000000" w:rsidRPr="00DA1390" w:rsidP="00DA1390">
            <w:pPr>
              <w:pStyle w:val="List"/>
            </w:pPr>
            <w:r w:rsidRPr="00DA1390">
              <w:t>4.2 Clear work area and dispose of or recycle materials according to workplace procedures</w:t>
            </w:r>
          </w:p>
          <w:p w:rsidR="00000000" w:rsidRPr="00DA1390" w:rsidP="00DA1390">
            <w:pPr>
              <w:pStyle w:val="List"/>
            </w:pPr>
            <w:r w:rsidRPr="00DA1390">
              <w:t>4.3 Complete documentation according to workplace procedures</w:t>
            </w:r>
          </w:p>
        </w:tc>
      </w:tr>
    </w:tbl>
    <w:p w:rsidR="00000000" w:rsidRPr="00DA1390" w:rsidP="00DA1390">
      <w:pPr>
        <w:pStyle w:val="BodyText"/>
      </w:pPr>
    </w:p>
    <w:p w:rsidR="00000000" w:rsidRPr="00DA1390" w:rsidP="00DA1390">
      <w:pPr>
        <w:pStyle w:val="AllowPageBreak"/>
      </w:pPr>
    </w:p>
    <w:p w:rsidR="00000000" w:rsidRPr="00DA1390" w:rsidP="00DA1390">
      <w:pPr>
        <w:pStyle w:val="Heading1"/>
      </w:pPr>
      <w:bookmarkStart w:id="5" w:name="O_1130718"/>
      <w:bookmarkEnd w:id="5"/>
      <w:r w:rsidRPr="00DA1390">
        <w:t>Foundation Skills</w:t>
      </w:r>
    </w:p>
    <w:p w:rsidR="00000000" w:rsidRPr="00F74E17" w:rsidP="00F74E17">
      <w:pPr>
        <w:pStyle w:val="BodyText"/>
        <w:rPr>
          <w:i/>
        </w:rPr>
      </w:pPr>
      <w:r w:rsidRPr="00F74E1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A139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390" w:rsidP="00DA1390">
            <w:pPr>
              <w:pStyle w:val="BodyText"/>
            </w:pPr>
            <w:r w:rsidRPr="00DA139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rPr>
                <w:rStyle w:val="SpecialBold"/>
              </w:rPr>
              <w:t>DESCRIPTION</w:t>
            </w:r>
          </w:p>
        </w:tc>
      </w:tr>
      <w:tr w:rsidTr="00DA13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390">
            <w:pPr>
              <w:pStyle w:val="ListBullet"/>
              <w:rPr>
                <w:lang w:val="en-NZ"/>
              </w:rPr>
            </w:pPr>
            <w:r w:rsidRPr="00DA1390">
              <w:t>Locates required sources of information efficiently.</w:t>
            </w:r>
          </w:p>
        </w:tc>
      </w:tr>
      <w:tr w:rsidTr="00DA13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1390" w:rsidP="00DA1390">
            <w:pPr>
              <w:pStyle w:val="ListBullet"/>
            </w:pPr>
            <w:r w:rsidRPr="00DA1390">
              <w:t>Interprets workplace instructions such as job cards</w:t>
            </w:r>
          </w:p>
          <w:p w:rsidR="00000000" w:rsidP="00DA1390">
            <w:pPr>
              <w:pStyle w:val="ListBullet"/>
              <w:rPr>
                <w:lang w:val="en-NZ"/>
              </w:rPr>
            </w:pPr>
            <w:r w:rsidRPr="00DA1390">
              <w:t>Organises and interprets technical information from workplace procedures, manufacturer specifications, industry standards and paint technica</w:t>
            </w:r>
            <w:r w:rsidRPr="00DA1390">
              <w:t>l data sheets (TDS) and safety data sheets (SDS).</w:t>
            </w:r>
          </w:p>
        </w:tc>
      </w:tr>
      <w:tr w:rsidTr="00DA13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1390" w:rsidP="00DA1390">
            <w:pPr>
              <w:pStyle w:val="ListBullet"/>
            </w:pPr>
            <w:r w:rsidRPr="00DA1390">
              <w:t>Clarifies instructions and procedures</w:t>
            </w:r>
          </w:p>
          <w:p w:rsidR="00000000" w:rsidP="00DA1390">
            <w:pPr>
              <w:pStyle w:val="ListBullet"/>
              <w:rPr>
                <w:lang w:val="en-NZ"/>
              </w:rPr>
            </w:pPr>
            <w:r w:rsidRPr="00DA1390">
              <w:t>Reports quality issues and job outcomes clearly.</w:t>
            </w:r>
          </w:p>
        </w:tc>
      </w:tr>
      <w:tr w:rsidTr="00DA13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390">
            <w:pPr>
              <w:pStyle w:val="ListBullet"/>
              <w:rPr>
                <w:lang w:val="en-NZ"/>
              </w:rPr>
            </w:pPr>
            <w:r w:rsidRPr="00DA1390">
              <w:t xml:space="preserve">Uses basic mathematical operations, including addition and subtraction, to calculate </w:t>
            </w:r>
            <w:r w:rsidRPr="00DA1390">
              <w:t>material quantities.</w:t>
            </w:r>
          </w:p>
        </w:tc>
      </w:tr>
      <w:tr w:rsidTr="00DA13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1390">
            <w:pPr>
              <w:pStyle w:val="ListBullet"/>
              <w:rPr>
                <w:lang w:val="en-NZ"/>
              </w:rPr>
            </w:pPr>
            <w:r w:rsidRPr="00DA1390">
              <w:t>Plans own work requirements and prioritise actions to achieve required outcomes and ensure tasks are completed within workplace timeframes.</w:t>
            </w:r>
          </w:p>
        </w:tc>
      </w:tr>
      <w:tr w:rsidTr="00DA13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390">
            <w:pPr>
              <w:pStyle w:val="BodyText"/>
              <w:rPr>
                <w:lang w:val="en-NZ"/>
              </w:rPr>
            </w:pPr>
            <w:r w:rsidRPr="00DA1390">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1390" w:rsidP="00DA1390">
            <w:pPr>
              <w:pStyle w:val="ListBullet"/>
            </w:pPr>
            <w:r w:rsidRPr="00DA1390">
              <w:t>Uses specialist tools and equipment.</w:t>
            </w:r>
          </w:p>
        </w:tc>
      </w:tr>
    </w:tbl>
    <w:p w:rsidR="00000000" w:rsidRPr="00DA1390" w:rsidP="00DA1390">
      <w:pPr>
        <w:pStyle w:val="BodyText"/>
      </w:pPr>
    </w:p>
    <w:p w:rsidR="00000000" w:rsidRPr="00DA1390" w:rsidP="00DA1390">
      <w:pPr>
        <w:pStyle w:val="AllowPageBreak"/>
      </w:pPr>
    </w:p>
    <w:p w:rsidR="00000000" w:rsidRPr="00DA1390" w:rsidP="00DA1390">
      <w:pPr>
        <w:pStyle w:val="Heading1"/>
      </w:pPr>
      <w:bookmarkStart w:id="6" w:name="O_1130716"/>
      <w:bookmarkEnd w:id="6"/>
      <w:r w:rsidRPr="00DA1390">
        <w:t>Unit Mapping Information</w:t>
      </w:r>
    </w:p>
    <w:p w:rsidR="00000000" w:rsidRPr="00DA1390" w:rsidP="00F74E17">
      <w:pPr>
        <w:pStyle w:val="BodyText"/>
      </w:pPr>
      <w:r w:rsidRPr="00DA1390">
        <w:t>Supersedes and is equivalent to AURVTP013 Prepare vehicle substrates for refinishing.</w:t>
      </w:r>
    </w:p>
    <w:p w:rsidR="00000000" w:rsidRPr="00DA1390" w:rsidP="00DA1390">
      <w:pPr>
        <w:pStyle w:val="Heading1"/>
      </w:pPr>
      <w:bookmarkStart w:id="7" w:name="O_1130709"/>
      <w:bookmarkEnd w:id="7"/>
      <w:r w:rsidRPr="00DA1390">
        <w:t>Links</w:t>
      </w:r>
    </w:p>
    <w:p w:rsidR="00000000" w:rsidRPr="00DA1390" w:rsidP="00F74E17">
      <w:pPr>
        <w:pStyle w:val="BodyText"/>
      </w:pPr>
      <w:r w:rsidRPr="00DA139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D13A6">
        <w:rPr>
          <w:rStyle w:val="Hyperlink"/>
        </w:rPr>
        <w:t>https://vetnet.gov.au/Pages/TrainingDocs.aspx?q=b4278d82-d487-4070-a8c4-78045ec695b1</w:t>
      </w:r>
      <w:r>
        <w:fldChar w:fldCharType="end"/>
      </w:r>
    </w:p>
    <w:p w:rsidR="00000000" w:rsidRPr="00DA1390" w:rsidP="00DA1390"/>
    <w:sectPr w:rsidSect="00DA13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3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390" w:rsidRPr="00F74E17" w:rsidP="00F74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3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17" w:rsidP="00DA13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4E17" w:rsidP="00DA13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74E17" w:rsidP="00DA13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3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390" w:rsidRPr="00F74E17" w:rsidP="00F74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3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17" w:rsidRPr="002D2AF8" w:rsidP="00DA1390">
    <w:pPr>
      <w:pStyle w:val="Header"/>
      <w:framePr w:wrap="around"/>
    </w:pPr>
    <w:r>
      <w:fldChar w:fldCharType="begin"/>
    </w:r>
    <w:r>
      <w:instrText xml:space="preserve"> TITLE   \* MERGEFORMAT </w:instrText>
    </w:r>
    <w:r>
      <w:fldChar w:fldCharType="separate"/>
    </w:r>
    <w:r>
      <w:t>AURVTP113 Prepare vehicle substrates for refinishing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F74E17" w:rsidP="00DA13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A4C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9A5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390"/>
    <w:pPr>
      <w:spacing w:before="360" w:after="60"/>
      <w:outlineLvl w:val="0"/>
    </w:pPr>
    <w:rPr>
      <w:sz w:val="32"/>
    </w:rPr>
  </w:style>
  <w:style w:type="paragraph" w:styleId="Heading2">
    <w:name w:val="heading 2"/>
    <w:basedOn w:val="HeadingBase"/>
    <w:next w:val="BodyText"/>
    <w:link w:val="Heading2Char"/>
    <w:qFormat/>
    <w:rsid w:val="00DA1390"/>
    <w:pPr>
      <w:keepLines/>
      <w:spacing w:before="240" w:after="120"/>
      <w:outlineLvl w:val="1"/>
    </w:pPr>
    <w:rPr>
      <w:sz w:val="28"/>
      <w:szCs w:val="40"/>
    </w:rPr>
  </w:style>
  <w:style w:type="paragraph" w:styleId="Heading3">
    <w:name w:val="heading 3"/>
    <w:basedOn w:val="HeadingBase"/>
    <w:next w:val="BodyText"/>
    <w:link w:val="Heading3Char"/>
    <w:qFormat/>
    <w:rsid w:val="00DA1390"/>
    <w:pPr>
      <w:spacing w:before="180" w:after="120"/>
      <w:outlineLvl w:val="2"/>
    </w:pPr>
    <w:rPr>
      <w:spacing w:val="-10"/>
      <w:kern w:val="32"/>
    </w:rPr>
  </w:style>
  <w:style w:type="paragraph" w:styleId="Heading4">
    <w:name w:val="heading 4"/>
    <w:basedOn w:val="HeadingBase"/>
    <w:next w:val="BodyText"/>
    <w:link w:val="Heading4Char"/>
    <w:qFormat/>
    <w:rsid w:val="00DA1390"/>
    <w:pPr>
      <w:spacing w:before="160" w:after="120"/>
      <w:outlineLvl w:val="3"/>
    </w:pPr>
    <w:rPr>
      <w:sz w:val="22"/>
    </w:rPr>
  </w:style>
  <w:style w:type="paragraph" w:styleId="Heading5">
    <w:name w:val="heading 5"/>
    <w:basedOn w:val="HeadingBase"/>
    <w:next w:val="Normal"/>
    <w:link w:val="Heading5Char"/>
    <w:qFormat/>
    <w:rsid w:val="00DA1390"/>
    <w:pPr>
      <w:spacing w:before="80"/>
      <w:outlineLvl w:val="4"/>
    </w:pPr>
    <w:rPr>
      <w:color w:val="918585"/>
      <w:sz w:val="20"/>
    </w:rPr>
  </w:style>
  <w:style w:type="paragraph" w:styleId="Heading6">
    <w:name w:val="heading 6"/>
    <w:basedOn w:val="HeadingBase"/>
    <w:next w:val="Normal"/>
    <w:link w:val="Heading6Char"/>
    <w:qFormat/>
    <w:rsid w:val="00DA1390"/>
    <w:pPr>
      <w:spacing w:before="60"/>
      <w:outlineLvl w:val="5"/>
    </w:pPr>
    <w:rPr>
      <w:color w:val="918585"/>
      <w:sz w:val="20"/>
    </w:rPr>
  </w:style>
  <w:style w:type="paragraph" w:styleId="Heading7">
    <w:name w:val="heading 7"/>
    <w:basedOn w:val="Normal"/>
    <w:next w:val="Normal"/>
    <w:link w:val="Heading7Char"/>
    <w:qFormat/>
    <w:rsid w:val="00DA1390"/>
    <w:pPr>
      <w:ind w:left="720"/>
      <w:outlineLvl w:val="6"/>
    </w:pPr>
    <w:rPr>
      <w:i/>
    </w:rPr>
  </w:style>
  <w:style w:type="paragraph" w:styleId="Heading8">
    <w:name w:val="heading 8"/>
    <w:basedOn w:val="Normal"/>
    <w:next w:val="Normal"/>
    <w:link w:val="Heading8Char"/>
    <w:qFormat/>
    <w:rsid w:val="00DA1390"/>
    <w:pPr>
      <w:ind w:left="720"/>
      <w:outlineLvl w:val="7"/>
    </w:pPr>
    <w:rPr>
      <w:i/>
    </w:rPr>
  </w:style>
  <w:style w:type="paragraph" w:styleId="Heading9">
    <w:name w:val="heading 9"/>
    <w:basedOn w:val="Normal"/>
    <w:next w:val="Normal"/>
    <w:link w:val="Heading9Char"/>
    <w:qFormat/>
    <w:rsid w:val="00DA1390"/>
    <w:pPr>
      <w:ind w:left="720"/>
      <w:outlineLvl w:val="8"/>
    </w:pPr>
    <w:rPr>
      <w:i/>
    </w:rPr>
  </w:style>
  <w:style w:type="character" w:default="1" w:styleId="DefaultParagraphFont">
    <w:name w:val="Default Paragraph Font"/>
    <w:uiPriority w:val="1"/>
    <w:unhideWhenUsed/>
    <w:rsid w:val="00DA13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390"/>
  </w:style>
  <w:style w:type="character" w:customStyle="1" w:styleId="Heading1Char">
    <w:name w:val="Heading 1 Char"/>
    <w:basedOn w:val="DefaultParagraphFont"/>
    <w:link w:val="Heading1"/>
    <w:rsid w:val="00DA1390"/>
    <w:rPr>
      <w:rFonts w:ascii="Times New Roman" w:eastAsia="Times New Roman" w:hAnsi="Times New Roman" w:cs="Times New Roman"/>
      <w:b/>
      <w:sz w:val="32"/>
      <w:szCs w:val="20"/>
      <w:lang w:eastAsia="en-US"/>
    </w:rPr>
  </w:style>
  <w:style w:type="paragraph" w:styleId="BodyText">
    <w:name w:val="Body Text"/>
    <w:basedOn w:val="Normal"/>
    <w:link w:val="BodyTextChar"/>
    <w:rsid w:val="00DA13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390"/>
    <w:rPr>
      <w:rFonts w:ascii="Times New Roman" w:eastAsia="Times New Roman" w:hAnsi="Times New Roman" w:cs="Times New Roman"/>
      <w:sz w:val="24"/>
      <w:lang w:eastAsia="en-US"/>
    </w:rPr>
  </w:style>
  <w:style w:type="paragraph" w:styleId="List">
    <w:name w:val="List"/>
    <w:basedOn w:val="BodyText"/>
    <w:next w:val="BodyText"/>
    <w:rsid w:val="00DA1390"/>
    <w:pPr>
      <w:tabs>
        <w:tab w:val="left" w:pos="340"/>
      </w:tabs>
      <w:spacing w:before="60" w:after="60"/>
      <w:ind w:left="340" w:hanging="340"/>
    </w:pPr>
  </w:style>
  <w:style w:type="paragraph" w:styleId="ListBullet">
    <w:name w:val="List Bullet"/>
    <w:basedOn w:val="List"/>
    <w:rsid w:val="00DA1390"/>
    <w:pPr>
      <w:numPr>
        <w:numId w:val="11"/>
      </w:numPr>
      <w:tabs>
        <w:tab w:val="clear" w:pos="340"/>
      </w:tabs>
      <w:spacing w:before="40" w:after="40"/>
    </w:pPr>
  </w:style>
  <w:style w:type="character" w:customStyle="1" w:styleId="SpecialBold">
    <w:name w:val="Special Bold"/>
    <w:basedOn w:val="DefaultParagraphFont"/>
    <w:rsid w:val="00DA1390"/>
    <w:rPr>
      <w:b/>
      <w:spacing w:val="0"/>
    </w:rPr>
  </w:style>
  <w:style w:type="character" w:styleId="Emphasis">
    <w:name w:val="Emphasis"/>
    <w:basedOn w:val="DefaultParagraphFont"/>
    <w:qFormat/>
    <w:rsid w:val="00DA1390"/>
    <w:rPr>
      <w:i/>
    </w:rPr>
  </w:style>
  <w:style w:type="paragraph" w:customStyle="1" w:styleId="SuperHeading">
    <w:name w:val="SuperHeading"/>
    <w:basedOn w:val="Normal"/>
    <w:rsid w:val="00DA1390"/>
    <w:pPr>
      <w:spacing w:before="240" w:after="120"/>
      <w:outlineLvl w:val="0"/>
    </w:pPr>
    <w:rPr>
      <w:rFonts w:ascii="Times New Roman" w:hAnsi="Times New Roman"/>
      <w:b/>
      <w:sz w:val="32"/>
    </w:rPr>
  </w:style>
  <w:style w:type="paragraph" w:customStyle="1" w:styleId="AllowPageBreak">
    <w:name w:val="AllowPageBreak"/>
    <w:rsid w:val="00DA13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3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3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3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3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3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3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3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390"/>
    <w:rPr>
      <w:rFonts w:ascii="Courier New" w:eastAsia="Times New Roman" w:hAnsi="Courier New" w:cs="Times New Roman"/>
      <w:i/>
      <w:szCs w:val="20"/>
      <w:lang w:eastAsia="en-US"/>
    </w:rPr>
  </w:style>
  <w:style w:type="paragraph" w:customStyle="1" w:styleId="HeadingBase">
    <w:name w:val="Heading Base"/>
    <w:rsid w:val="00DA13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390"/>
    <w:pPr>
      <w:tabs>
        <w:tab w:val="right" w:leader="dot" w:pos="9072"/>
      </w:tabs>
      <w:ind w:left="567"/>
    </w:pPr>
    <w:rPr>
      <w:szCs w:val="22"/>
    </w:rPr>
  </w:style>
  <w:style w:type="paragraph" w:customStyle="1" w:styleId="TOCBase">
    <w:name w:val="TOC Base"/>
    <w:rsid w:val="00DA13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390"/>
    <w:pPr>
      <w:tabs>
        <w:tab w:val="right" w:leader="dot" w:pos="9072"/>
      </w:tabs>
      <w:spacing w:before="40" w:after="40"/>
      <w:ind w:left="284"/>
    </w:pPr>
    <w:rPr>
      <w:rFonts w:ascii="Times New Roman" w:hAnsi="Times New Roman"/>
    </w:rPr>
  </w:style>
  <w:style w:type="paragraph" w:styleId="TOC1">
    <w:name w:val="toc 1"/>
    <w:basedOn w:val="TOCBase"/>
    <w:next w:val="Normal"/>
    <w:rsid w:val="00DA13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3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390"/>
    <w:rPr>
      <w:rFonts w:ascii="Times New Roman" w:eastAsia="Times New Roman" w:hAnsi="Times New Roman" w:cs="Times New Roman"/>
      <w:sz w:val="16"/>
      <w:lang w:eastAsia="en-US"/>
    </w:rPr>
  </w:style>
  <w:style w:type="paragraph" w:styleId="Title">
    <w:name w:val="Title"/>
    <w:basedOn w:val="HeadingBase"/>
    <w:link w:val="TitleChar"/>
    <w:qFormat/>
    <w:rsid w:val="00DA1390"/>
    <w:pPr>
      <w:spacing w:before="5040"/>
      <w:jc w:val="center"/>
    </w:pPr>
    <w:rPr>
      <w:sz w:val="48"/>
      <w:szCs w:val="72"/>
      <w:lang w:val="en-US"/>
    </w:rPr>
  </w:style>
  <w:style w:type="character" w:customStyle="1" w:styleId="TitleChar">
    <w:name w:val="Title Char"/>
    <w:basedOn w:val="DefaultParagraphFont"/>
    <w:link w:val="Title"/>
    <w:rsid w:val="00DA13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390"/>
    <w:pPr>
      <w:tabs>
        <w:tab w:val="left" w:pos="3600"/>
        <w:tab w:val="left" w:pos="3958"/>
      </w:tabs>
    </w:pPr>
  </w:style>
  <w:style w:type="paragraph" w:customStyle="1" w:styleId="Note">
    <w:name w:val="Note"/>
    <w:basedOn w:val="BodyText"/>
    <w:rsid w:val="00DA13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390"/>
    <w:pPr>
      <w:framePr w:wrap="auto" w:hAnchor="text" w:y="6049"/>
    </w:pPr>
    <w:rPr>
      <w:color w:val="000000"/>
      <w:sz w:val="40"/>
    </w:rPr>
  </w:style>
  <w:style w:type="paragraph" w:customStyle="1" w:styleId="TOCTitle">
    <w:name w:val="TOCTitle"/>
    <w:basedOn w:val="Heading1"/>
    <w:rsid w:val="00DA1390"/>
    <w:pPr>
      <w:spacing w:after="240"/>
      <w:jc w:val="center"/>
      <w:outlineLvl w:val="9"/>
    </w:pPr>
    <w:rPr>
      <w:caps/>
    </w:rPr>
  </w:style>
  <w:style w:type="paragraph" w:customStyle="1" w:styleId="Version">
    <w:name w:val="Version"/>
    <w:rsid w:val="00DA13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390"/>
    <w:pPr>
      <w:numPr>
        <w:numId w:val="12"/>
      </w:numPr>
      <w:tabs>
        <w:tab w:val="clear" w:pos="680"/>
      </w:tabs>
    </w:pPr>
  </w:style>
  <w:style w:type="paragraph" w:styleId="Index1">
    <w:name w:val="index 1"/>
    <w:basedOn w:val="Normal"/>
    <w:next w:val="Normal"/>
    <w:semiHidden/>
    <w:rsid w:val="00DA1390"/>
    <w:pPr>
      <w:keepNext w:val="0"/>
      <w:tabs>
        <w:tab w:val="right" w:pos="4176"/>
      </w:tabs>
      <w:ind w:left="198" w:hanging="198"/>
    </w:pPr>
    <w:rPr>
      <w:rFonts w:ascii="Garamond" w:hAnsi="Garamond"/>
    </w:rPr>
  </w:style>
  <w:style w:type="paragraph" w:styleId="IndexHeading">
    <w:name w:val="index heading"/>
    <w:basedOn w:val="Normal"/>
    <w:next w:val="Index1"/>
    <w:semiHidden/>
    <w:rsid w:val="00DA1390"/>
    <w:pPr>
      <w:spacing w:before="120" w:after="120"/>
    </w:pPr>
    <w:rPr>
      <w:rFonts w:ascii="Arial" w:hAnsi="Arial"/>
      <w:b/>
      <w:color w:val="918585"/>
      <w:sz w:val="24"/>
    </w:rPr>
  </w:style>
  <w:style w:type="paragraph" w:styleId="Header">
    <w:name w:val="header"/>
    <w:basedOn w:val="Normal"/>
    <w:link w:val="HeaderChar"/>
    <w:rsid w:val="00DA13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390"/>
    <w:rPr>
      <w:rFonts w:ascii="Times New Roman" w:eastAsia="Times New Roman" w:hAnsi="Times New Roman" w:cs="Times New Roman"/>
      <w:sz w:val="16"/>
      <w:szCs w:val="20"/>
      <w:lang w:val="en-GB" w:eastAsia="en-US"/>
    </w:rPr>
  </w:style>
  <w:style w:type="paragraph" w:customStyle="1" w:styleId="Chapter">
    <w:name w:val="Chapter"/>
    <w:basedOn w:val="Normal"/>
    <w:rsid w:val="00DA1390"/>
    <w:pPr>
      <w:spacing w:before="240"/>
    </w:pPr>
    <w:rPr>
      <w:rFonts w:ascii="Times New Roman" w:hAnsi="Times New Roman"/>
      <w:smallCaps/>
      <w:spacing w:val="80"/>
      <w:sz w:val="28"/>
    </w:rPr>
  </w:style>
  <w:style w:type="paragraph" w:customStyle="1" w:styleId="InChapter">
    <w:name w:val="InChapter"/>
    <w:basedOn w:val="Heading3"/>
    <w:rsid w:val="00DA1390"/>
    <w:pPr>
      <w:spacing w:after="240"/>
      <w:outlineLvl w:val="9"/>
    </w:pPr>
    <w:rPr>
      <w:noProof/>
    </w:rPr>
  </w:style>
  <w:style w:type="paragraph" w:styleId="Index2">
    <w:name w:val="index 2"/>
    <w:basedOn w:val="Normal"/>
    <w:next w:val="Normal"/>
    <w:semiHidden/>
    <w:rsid w:val="00DA1390"/>
    <w:pPr>
      <w:tabs>
        <w:tab w:val="right" w:pos="4176"/>
      </w:tabs>
      <w:ind w:left="568" w:hanging="284"/>
    </w:pPr>
    <w:rPr>
      <w:rFonts w:ascii="Garamond" w:hAnsi="Garamond"/>
    </w:rPr>
  </w:style>
  <w:style w:type="paragraph" w:customStyle="1" w:styleId="Byline">
    <w:name w:val="Byline"/>
    <w:rsid w:val="00DA13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390"/>
    <w:pPr>
      <w:tabs>
        <w:tab w:val="clear" w:pos="3600"/>
        <w:tab w:val="clear" w:pos="3958"/>
      </w:tabs>
      <w:jc w:val="right"/>
    </w:pPr>
  </w:style>
  <w:style w:type="paragraph" w:styleId="Caption">
    <w:name w:val="caption"/>
    <w:basedOn w:val="BodyText"/>
    <w:next w:val="Normal"/>
    <w:qFormat/>
    <w:rsid w:val="00DA1390"/>
    <w:pPr>
      <w:framePr w:w="2268" w:hSpace="181" w:vSpace="181" w:wrap="around" w:vAnchor="text" w:hAnchor="page" w:x="1135" w:y="285" w:anchorLock="1"/>
    </w:pPr>
    <w:rPr>
      <w:i/>
    </w:rPr>
  </w:style>
  <w:style w:type="paragraph" w:customStyle="1" w:styleId="MiniTOCTitle">
    <w:name w:val="MiniTOCTitle"/>
    <w:basedOn w:val="Heading4"/>
    <w:rsid w:val="00DA1390"/>
    <w:pPr>
      <w:spacing w:before="240"/>
      <w:outlineLvl w:val="9"/>
    </w:pPr>
    <w:rPr>
      <w:noProof/>
      <w:sz w:val="24"/>
    </w:rPr>
  </w:style>
  <w:style w:type="paragraph" w:customStyle="1" w:styleId="MiniTOCItem">
    <w:name w:val="MiniTOCItem"/>
    <w:basedOn w:val="ListBullet"/>
    <w:rsid w:val="00DA1390"/>
    <w:pPr>
      <w:numPr>
        <w:numId w:val="0"/>
      </w:numPr>
      <w:tabs>
        <w:tab w:val="right" w:leader="dot" w:pos="6521"/>
      </w:tabs>
      <w:spacing w:before="0" w:after="0"/>
    </w:pPr>
  </w:style>
  <w:style w:type="paragraph" w:customStyle="1" w:styleId="TOFTitle">
    <w:name w:val="TOFTitle"/>
    <w:basedOn w:val="TOCTitle"/>
    <w:rsid w:val="00DA1390"/>
  </w:style>
  <w:style w:type="paragraph" w:styleId="TableofFigures">
    <w:name w:val="table of figures"/>
    <w:basedOn w:val="Normal"/>
    <w:next w:val="Normal"/>
    <w:semiHidden/>
    <w:rsid w:val="00DA1390"/>
    <w:pPr>
      <w:tabs>
        <w:tab w:val="right" w:leader="dot" w:pos="9072"/>
      </w:tabs>
      <w:ind w:left="970" w:hanging="403"/>
    </w:pPr>
    <w:rPr>
      <w:rFonts w:ascii="Times New Roman" w:hAnsi="Times New Roman"/>
      <w:b/>
    </w:rPr>
  </w:style>
  <w:style w:type="paragraph" w:styleId="ListNumber">
    <w:name w:val="List Number"/>
    <w:basedOn w:val="List"/>
    <w:rsid w:val="00DA1390"/>
    <w:pPr>
      <w:numPr>
        <w:numId w:val="14"/>
      </w:numPr>
      <w:tabs>
        <w:tab w:val="clear" w:pos="340"/>
      </w:tabs>
    </w:pPr>
  </w:style>
  <w:style w:type="character" w:customStyle="1" w:styleId="WingdingSymbols">
    <w:name w:val="Wingding Symbols"/>
    <w:rsid w:val="00DA1390"/>
    <w:rPr>
      <w:rFonts w:ascii="Wingdings" w:hAnsi="Wingdings"/>
    </w:rPr>
  </w:style>
  <w:style w:type="paragraph" w:customStyle="1" w:styleId="TableHeading">
    <w:name w:val="Table Heading"/>
    <w:basedOn w:val="HeadingBase"/>
    <w:rsid w:val="00DA1390"/>
    <w:pPr>
      <w:keepLines/>
      <w:pBdr>
        <w:bottom w:val="single" w:sz="6" w:space="1" w:color="918585"/>
      </w:pBdr>
      <w:spacing w:before="240"/>
    </w:pPr>
  </w:style>
  <w:style w:type="character" w:customStyle="1" w:styleId="HotSpot">
    <w:name w:val="HotSpot"/>
    <w:rsid w:val="00DA1390"/>
    <w:rPr>
      <w:color w:val="0033CC"/>
      <w:u w:val="none"/>
    </w:rPr>
  </w:style>
  <w:style w:type="paragraph" w:customStyle="1" w:styleId="BodyTextRight">
    <w:name w:val="Body Text Right"/>
    <w:basedOn w:val="BodyText"/>
    <w:rsid w:val="00DA1390"/>
    <w:pPr>
      <w:spacing w:before="0" w:after="0"/>
      <w:jc w:val="right"/>
    </w:pPr>
  </w:style>
  <w:style w:type="paragraph" w:styleId="Index3">
    <w:name w:val="index 3"/>
    <w:basedOn w:val="ListNumber2"/>
    <w:next w:val="Normal"/>
    <w:semiHidden/>
    <w:rsid w:val="00DA1390"/>
    <w:pPr>
      <w:numPr>
        <w:numId w:val="0"/>
      </w:numPr>
      <w:tabs>
        <w:tab w:val="right" w:leader="dot" w:pos="4176"/>
      </w:tabs>
    </w:pPr>
  </w:style>
  <w:style w:type="paragraph" w:styleId="ListNumber2">
    <w:name w:val="List Number 2"/>
    <w:basedOn w:val="List2"/>
    <w:rsid w:val="00DA1390"/>
    <w:pPr>
      <w:numPr>
        <w:numId w:val="9"/>
      </w:numPr>
      <w:tabs>
        <w:tab w:val="clear" w:pos="1060"/>
      </w:tabs>
    </w:pPr>
  </w:style>
  <w:style w:type="paragraph" w:customStyle="1" w:styleId="MarginNote">
    <w:name w:val="Margin Note"/>
    <w:basedOn w:val="BodyText"/>
    <w:rsid w:val="00DA13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3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3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390"/>
    <w:rPr>
      <w:sz w:val="32"/>
    </w:rPr>
  </w:style>
  <w:style w:type="paragraph" w:customStyle="1" w:styleId="HeadingProcedure">
    <w:name w:val="Heading Procedure"/>
    <w:basedOn w:val="HeadingBase"/>
    <w:next w:val="Normal"/>
    <w:rsid w:val="00DA1390"/>
    <w:pPr>
      <w:tabs>
        <w:tab w:val="left" w:pos="0"/>
      </w:tabs>
      <w:spacing w:before="120" w:after="60"/>
    </w:pPr>
    <w:rPr>
      <w:i/>
      <w:color w:val="918585"/>
      <w:sz w:val="22"/>
    </w:rPr>
  </w:style>
  <w:style w:type="paragraph" w:customStyle="1" w:styleId="TableBodyText">
    <w:name w:val="Table Body Text"/>
    <w:basedOn w:val="BodyText"/>
    <w:rsid w:val="00DA1390"/>
    <w:pPr>
      <w:spacing w:before="60" w:after="60"/>
    </w:pPr>
  </w:style>
  <w:style w:type="paragraph" w:styleId="ListContinue">
    <w:name w:val="List Continue"/>
    <w:basedOn w:val="List"/>
    <w:rsid w:val="00DA1390"/>
    <w:pPr>
      <w:ind w:firstLine="0"/>
    </w:pPr>
  </w:style>
  <w:style w:type="paragraph" w:customStyle="1" w:styleId="ListNote">
    <w:name w:val="List Note"/>
    <w:basedOn w:val="List"/>
    <w:rsid w:val="00DA1390"/>
    <w:pPr>
      <w:pBdr>
        <w:top w:val="single" w:sz="6" w:space="2" w:color="918585"/>
        <w:bottom w:val="single" w:sz="6" w:space="2" w:color="918585"/>
      </w:pBdr>
      <w:tabs>
        <w:tab w:val="left" w:pos="1021"/>
      </w:tabs>
      <w:ind w:firstLine="0"/>
    </w:pPr>
  </w:style>
  <w:style w:type="paragraph" w:customStyle="1" w:styleId="Warning">
    <w:name w:val="Warning"/>
    <w:basedOn w:val="BodyText"/>
    <w:rsid w:val="00DA1390"/>
    <w:pPr>
      <w:shd w:val="clear" w:color="auto" w:fill="D9D9D9"/>
      <w:tabs>
        <w:tab w:val="left" w:pos="992"/>
      </w:tabs>
      <w:ind w:left="119" w:right="119"/>
    </w:pPr>
    <w:rPr>
      <w:sz w:val="20"/>
    </w:rPr>
  </w:style>
  <w:style w:type="paragraph" w:customStyle="1" w:styleId="MarginIcons">
    <w:name w:val="Margin Icons"/>
    <w:basedOn w:val="BodyText"/>
    <w:rsid w:val="00DA13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390"/>
    <w:rPr>
      <w:rFonts w:ascii="Courier New" w:hAnsi="Courier New"/>
    </w:rPr>
  </w:style>
  <w:style w:type="paragraph" w:customStyle="1" w:styleId="NoteBullet">
    <w:name w:val="Note Bullet"/>
    <w:basedOn w:val="Note"/>
    <w:rsid w:val="00DA1390"/>
    <w:pPr>
      <w:tabs>
        <w:tab w:val="clear" w:pos="680"/>
      </w:tabs>
      <w:spacing w:before="60" w:after="60"/>
    </w:pPr>
  </w:style>
  <w:style w:type="paragraph" w:customStyle="1" w:styleId="SubHeading2">
    <w:name w:val="SubHeading2"/>
    <w:basedOn w:val="HeadingBase"/>
    <w:rsid w:val="00DA1390"/>
    <w:pPr>
      <w:spacing w:before="240" w:after="60"/>
    </w:pPr>
    <w:rPr>
      <w:sz w:val="20"/>
    </w:rPr>
  </w:style>
  <w:style w:type="paragraph" w:customStyle="1" w:styleId="SubHeading1">
    <w:name w:val="SubHeading1"/>
    <w:basedOn w:val="HeadingBase"/>
    <w:rsid w:val="00DA1390"/>
    <w:pPr>
      <w:spacing w:before="240" w:after="60"/>
    </w:pPr>
    <w:rPr>
      <w:color w:val="918585"/>
      <w:sz w:val="22"/>
    </w:rPr>
  </w:style>
  <w:style w:type="paragraph" w:customStyle="1" w:styleId="SideHeading">
    <w:name w:val="Side Heading"/>
    <w:basedOn w:val="HeadingBase"/>
    <w:rsid w:val="00DA13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390"/>
    <w:pPr>
      <w:numPr>
        <w:numId w:val="10"/>
      </w:numPr>
    </w:pPr>
  </w:style>
  <w:style w:type="paragraph" w:styleId="PlainText">
    <w:name w:val="Plain Text"/>
    <w:basedOn w:val="Normal"/>
    <w:link w:val="PlainTextChar"/>
    <w:rsid w:val="00DA1390"/>
    <w:rPr>
      <w:sz w:val="20"/>
    </w:rPr>
  </w:style>
  <w:style w:type="character" w:customStyle="1" w:styleId="PlainTextChar">
    <w:name w:val="Plain Text Char"/>
    <w:basedOn w:val="DefaultParagraphFont"/>
    <w:link w:val="PlainText"/>
    <w:rsid w:val="00DA1390"/>
    <w:rPr>
      <w:rFonts w:ascii="Courier New" w:eastAsia="Times New Roman" w:hAnsi="Courier New" w:cs="Times New Roman"/>
      <w:sz w:val="20"/>
      <w:szCs w:val="20"/>
      <w:lang w:eastAsia="en-US"/>
    </w:rPr>
  </w:style>
  <w:style w:type="character" w:customStyle="1" w:styleId="MenuOption">
    <w:name w:val="Menu Option"/>
    <w:basedOn w:val="DefaultParagraphFont"/>
    <w:rsid w:val="00DA1390"/>
    <w:rPr>
      <w:b/>
      <w:smallCaps/>
    </w:rPr>
  </w:style>
  <w:style w:type="paragraph" w:customStyle="1" w:styleId="TableListNumber">
    <w:name w:val="Table List Number"/>
    <w:basedOn w:val="ListNumber"/>
    <w:rsid w:val="00DA1390"/>
    <w:pPr>
      <w:numPr>
        <w:numId w:val="0"/>
      </w:numPr>
    </w:pPr>
  </w:style>
  <w:style w:type="paragraph" w:styleId="TOC4">
    <w:name w:val="toc 4"/>
    <w:basedOn w:val="TOCBase"/>
    <w:next w:val="Normal"/>
    <w:semiHidden/>
    <w:rsid w:val="00DA1390"/>
    <w:pPr>
      <w:tabs>
        <w:tab w:val="right" w:leader="dot" w:pos="9071"/>
      </w:tabs>
      <w:ind w:left="1701"/>
    </w:pPr>
  </w:style>
  <w:style w:type="paragraph" w:customStyle="1" w:styleId="ListAlpha">
    <w:name w:val="List Alpha"/>
    <w:basedOn w:val="List"/>
    <w:rsid w:val="00DA1390"/>
    <w:pPr>
      <w:numPr>
        <w:numId w:val="8"/>
      </w:numPr>
    </w:pPr>
  </w:style>
  <w:style w:type="paragraph" w:customStyle="1" w:styleId="ListAlpha2">
    <w:name w:val="List Alpha 2"/>
    <w:basedOn w:val="List2"/>
    <w:rsid w:val="00DA1390"/>
    <w:pPr>
      <w:numPr>
        <w:numId w:val="7"/>
      </w:numPr>
    </w:pPr>
  </w:style>
  <w:style w:type="paragraph" w:styleId="List2">
    <w:name w:val="List 2"/>
    <w:basedOn w:val="BodyText"/>
    <w:rsid w:val="00DA1390"/>
    <w:pPr>
      <w:tabs>
        <w:tab w:val="left" w:pos="680"/>
      </w:tabs>
      <w:spacing w:before="60" w:after="60"/>
      <w:ind w:left="680" w:hanging="340"/>
    </w:pPr>
  </w:style>
  <w:style w:type="paragraph" w:styleId="List3">
    <w:name w:val="List 3"/>
    <w:basedOn w:val="BodyText"/>
    <w:rsid w:val="00DA1390"/>
    <w:pPr>
      <w:tabs>
        <w:tab w:val="left" w:pos="1021"/>
      </w:tabs>
      <w:spacing w:before="60" w:after="60"/>
      <w:ind w:left="1020" w:hanging="340"/>
    </w:pPr>
  </w:style>
  <w:style w:type="paragraph" w:styleId="List4">
    <w:name w:val="List 4"/>
    <w:basedOn w:val="BodyText"/>
    <w:rsid w:val="00DA1390"/>
    <w:pPr>
      <w:tabs>
        <w:tab w:val="left" w:pos="1361"/>
      </w:tabs>
      <w:spacing w:before="60" w:after="60"/>
      <w:ind w:left="1361" w:hanging="340"/>
    </w:pPr>
  </w:style>
  <w:style w:type="paragraph" w:styleId="List5">
    <w:name w:val="List 5"/>
    <w:basedOn w:val="BodyText"/>
    <w:rsid w:val="00DA1390"/>
    <w:pPr>
      <w:tabs>
        <w:tab w:val="left" w:pos="1701"/>
      </w:tabs>
      <w:spacing w:before="60" w:after="60"/>
      <w:ind w:left="1701" w:hanging="340"/>
    </w:pPr>
  </w:style>
  <w:style w:type="paragraph" w:styleId="ListBullet3">
    <w:name w:val="List Bullet 3"/>
    <w:basedOn w:val="List3"/>
    <w:rsid w:val="00DA1390"/>
    <w:pPr>
      <w:numPr>
        <w:numId w:val="13"/>
      </w:numPr>
      <w:tabs>
        <w:tab w:val="clear" w:pos="1021"/>
      </w:tabs>
      <w:ind w:left="1037" w:hanging="357"/>
    </w:pPr>
  </w:style>
  <w:style w:type="paragraph" w:styleId="ListBullet4">
    <w:name w:val="List Bullet 4"/>
    <w:basedOn w:val="List4"/>
    <w:rsid w:val="00DA1390"/>
    <w:pPr>
      <w:numPr>
        <w:numId w:val="2"/>
      </w:numPr>
      <w:tabs>
        <w:tab w:val="clear" w:pos="1361"/>
      </w:tabs>
    </w:pPr>
  </w:style>
  <w:style w:type="paragraph" w:styleId="ListBullet5">
    <w:name w:val="List Bullet 5"/>
    <w:basedOn w:val="List5"/>
    <w:rsid w:val="00DA1390"/>
    <w:pPr>
      <w:numPr>
        <w:numId w:val="3"/>
      </w:numPr>
    </w:pPr>
  </w:style>
  <w:style w:type="paragraph" w:styleId="ListContinue2">
    <w:name w:val="List Continue 2"/>
    <w:basedOn w:val="List2"/>
    <w:rsid w:val="00DA1390"/>
    <w:pPr>
      <w:ind w:firstLine="0"/>
    </w:pPr>
  </w:style>
  <w:style w:type="paragraph" w:styleId="ListContinue3">
    <w:name w:val="List Continue 3"/>
    <w:basedOn w:val="List3"/>
    <w:rsid w:val="00DA1390"/>
    <w:pPr>
      <w:ind w:left="1021" w:firstLine="0"/>
    </w:pPr>
  </w:style>
  <w:style w:type="paragraph" w:styleId="ListContinue4">
    <w:name w:val="List Continue 4"/>
    <w:basedOn w:val="List4"/>
    <w:rsid w:val="00DA1390"/>
    <w:pPr>
      <w:ind w:firstLine="0"/>
    </w:pPr>
  </w:style>
  <w:style w:type="paragraph" w:styleId="ListContinue5">
    <w:name w:val="List Continue 5"/>
    <w:basedOn w:val="List5"/>
    <w:rsid w:val="00DA1390"/>
    <w:pPr>
      <w:ind w:firstLine="0"/>
    </w:pPr>
  </w:style>
  <w:style w:type="paragraph" w:styleId="ListNumber3">
    <w:name w:val="List Number 3"/>
    <w:basedOn w:val="List3"/>
    <w:rsid w:val="00DA1390"/>
    <w:pPr>
      <w:numPr>
        <w:numId w:val="4"/>
      </w:numPr>
    </w:pPr>
  </w:style>
  <w:style w:type="paragraph" w:styleId="ListNumber4">
    <w:name w:val="List Number 4"/>
    <w:basedOn w:val="List4"/>
    <w:rsid w:val="00DA1390"/>
    <w:pPr>
      <w:numPr>
        <w:numId w:val="5"/>
      </w:numPr>
    </w:pPr>
  </w:style>
  <w:style w:type="paragraph" w:styleId="ListNumber5">
    <w:name w:val="List Number 5"/>
    <w:basedOn w:val="List5"/>
    <w:rsid w:val="00DA1390"/>
    <w:pPr>
      <w:numPr>
        <w:numId w:val="6"/>
      </w:numPr>
    </w:pPr>
  </w:style>
  <w:style w:type="paragraph" w:styleId="BlockText">
    <w:name w:val="Block Text"/>
    <w:basedOn w:val="Normal"/>
    <w:rsid w:val="00DA1390"/>
    <w:pPr>
      <w:spacing w:after="120"/>
      <w:ind w:left="1440" w:right="1440"/>
    </w:pPr>
  </w:style>
  <w:style w:type="character" w:customStyle="1" w:styleId="Subscript">
    <w:name w:val="Subscript"/>
    <w:basedOn w:val="DefaultParagraphFont"/>
    <w:rsid w:val="00DA1390"/>
    <w:rPr>
      <w:sz w:val="16"/>
      <w:vertAlign w:val="subscript"/>
    </w:rPr>
  </w:style>
  <w:style w:type="character" w:customStyle="1" w:styleId="Superscript">
    <w:name w:val="Superscript"/>
    <w:basedOn w:val="DefaultParagraphFont"/>
    <w:rsid w:val="00DA1390"/>
    <w:rPr>
      <w:sz w:val="16"/>
      <w:vertAlign w:val="superscript"/>
    </w:rPr>
  </w:style>
  <w:style w:type="character" w:customStyle="1" w:styleId="Symbols">
    <w:name w:val="Symbols"/>
    <w:basedOn w:val="DefaultParagraphFont"/>
    <w:rsid w:val="00DA1390"/>
    <w:rPr>
      <w:rFonts w:ascii="Symbol" w:hAnsi="Symbol"/>
    </w:rPr>
  </w:style>
  <w:style w:type="character" w:customStyle="1" w:styleId="MenuOptions">
    <w:name w:val="Menu Options"/>
    <w:basedOn w:val="DefaultParagraphFont"/>
    <w:rsid w:val="00DA1390"/>
    <w:rPr>
      <w:rFonts w:ascii="Arial Narrow" w:hAnsi="Arial Narrow"/>
      <w:smallCaps/>
    </w:rPr>
  </w:style>
  <w:style w:type="character" w:customStyle="1" w:styleId="Buttons">
    <w:name w:val="Buttons"/>
    <w:basedOn w:val="DefaultParagraphFont"/>
    <w:rsid w:val="00DA1390"/>
    <w:rPr>
      <w:b/>
    </w:rPr>
  </w:style>
  <w:style w:type="character" w:customStyle="1" w:styleId="Underlined">
    <w:name w:val="Underlined"/>
    <w:basedOn w:val="DefaultParagraphFont"/>
    <w:rsid w:val="00DA1390"/>
    <w:rPr>
      <w:u w:val="single"/>
    </w:rPr>
  </w:style>
  <w:style w:type="paragraph" w:customStyle="1" w:styleId="TableBodyTextRight">
    <w:name w:val="Table Body Text Right"/>
    <w:basedOn w:val="TableBodyText"/>
    <w:rsid w:val="00DA1390"/>
    <w:pPr>
      <w:widowControl w:val="0"/>
      <w:autoSpaceDE w:val="0"/>
      <w:autoSpaceDN w:val="0"/>
      <w:adjustRightInd w:val="0"/>
      <w:jc w:val="right"/>
    </w:pPr>
    <w:rPr>
      <w:rFonts w:cs="Arial"/>
      <w:szCs w:val="18"/>
    </w:rPr>
  </w:style>
  <w:style w:type="paragraph" w:customStyle="1" w:styleId="CopyrightText">
    <w:name w:val="Copyright Text"/>
    <w:basedOn w:val="BodyText"/>
    <w:rsid w:val="00DA1390"/>
    <w:rPr>
      <w:sz w:val="18"/>
    </w:rPr>
  </w:style>
  <w:style w:type="paragraph" w:customStyle="1" w:styleId="BodySmallRight">
    <w:name w:val="Body Small Right"/>
    <w:basedOn w:val="BodyTextRight"/>
    <w:rsid w:val="00DA1390"/>
    <w:rPr>
      <w:sz w:val="18"/>
      <w:szCs w:val="18"/>
    </w:rPr>
  </w:style>
  <w:style w:type="paragraph" w:customStyle="1" w:styleId="MarginEdition">
    <w:name w:val="Margin Edition"/>
    <w:basedOn w:val="MarginNote"/>
    <w:rsid w:val="00DA1390"/>
    <w:pPr>
      <w:spacing w:before="0" w:after="0"/>
    </w:pPr>
    <w:rPr>
      <w:rFonts w:ascii="Times New Roman" w:hAnsi="Times New Roman"/>
      <w:color w:val="999999"/>
    </w:rPr>
  </w:style>
  <w:style w:type="paragraph" w:customStyle="1" w:styleId="Spacer">
    <w:name w:val="Spacer"/>
    <w:basedOn w:val="Normal"/>
    <w:rsid w:val="00DA1390"/>
    <w:rPr>
      <w:sz w:val="2"/>
      <w:szCs w:val="2"/>
    </w:rPr>
  </w:style>
  <w:style w:type="character" w:customStyle="1" w:styleId="Small">
    <w:name w:val="Small"/>
    <w:basedOn w:val="DefaultParagraphFont"/>
    <w:rsid w:val="00DA1390"/>
    <w:rPr>
      <w:sz w:val="16"/>
    </w:rPr>
  </w:style>
  <w:style w:type="paragraph" w:customStyle="1" w:styleId="WideTable">
    <w:name w:val="Wide Table"/>
    <w:basedOn w:val="Normal"/>
    <w:rsid w:val="00DA1390"/>
    <w:pPr>
      <w:ind w:left="-1418"/>
    </w:pPr>
    <w:rPr>
      <w:sz w:val="2"/>
      <w:szCs w:val="2"/>
    </w:rPr>
  </w:style>
  <w:style w:type="character" w:styleId="PageNumber">
    <w:name w:val="page number"/>
    <w:basedOn w:val="DefaultParagraphFont"/>
    <w:rsid w:val="00DA1390"/>
  </w:style>
  <w:style w:type="paragraph" w:styleId="Quote">
    <w:name w:val="Quote"/>
    <w:basedOn w:val="Heading1"/>
    <w:link w:val="QuoteChar"/>
    <w:qFormat/>
    <w:rsid w:val="00DA1390"/>
    <w:rPr>
      <w:b w:val="0"/>
      <w:sz w:val="72"/>
      <w:szCs w:val="72"/>
      <w:lang w:val="en-NZ"/>
    </w:rPr>
  </w:style>
  <w:style w:type="character" w:customStyle="1" w:styleId="QuoteChar">
    <w:name w:val="Quote Char"/>
    <w:basedOn w:val="DefaultParagraphFont"/>
    <w:link w:val="Quote"/>
    <w:rsid w:val="00DA13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390"/>
    <w:pPr>
      <w:pageBreakBefore/>
    </w:pPr>
  </w:style>
  <w:style w:type="paragraph" w:customStyle="1" w:styleId="Border">
    <w:name w:val="Border"/>
    <w:basedOn w:val="Normal"/>
    <w:qFormat/>
    <w:rsid w:val="00DA13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390"/>
    <w:rPr>
      <w:b/>
      <w:bCs/>
      <w:i/>
      <w:iCs/>
      <w:color w:val="auto"/>
    </w:rPr>
  </w:style>
  <w:style w:type="paragraph" w:styleId="IntenseQuote">
    <w:name w:val="Intense Quote"/>
    <w:basedOn w:val="Normal"/>
    <w:next w:val="Normal"/>
    <w:link w:val="IntenseQuoteChar"/>
    <w:uiPriority w:val="30"/>
    <w:qFormat/>
    <w:rsid w:val="00DA13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3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390"/>
    <w:rPr>
      <w:smallCaps/>
      <w:color w:val="auto"/>
      <w:u w:val="single"/>
    </w:rPr>
  </w:style>
  <w:style w:type="character" w:styleId="IntenseReference">
    <w:name w:val="Intense Reference"/>
    <w:basedOn w:val="DefaultParagraphFont"/>
    <w:uiPriority w:val="32"/>
    <w:qFormat/>
    <w:rsid w:val="00DA1390"/>
    <w:rPr>
      <w:b/>
      <w:bCs/>
      <w:smallCaps/>
      <w:color w:val="auto"/>
      <w:spacing w:val="5"/>
      <w:u w:val="single"/>
    </w:rPr>
  </w:style>
  <w:style w:type="paragraph" w:customStyle="1" w:styleId="2ColumnHeading">
    <w:name w:val="2Column Heading"/>
    <w:basedOn w:val="BodyText"/>
    <w:qFormat/>
    <w:rsid w:val="00DA1390"/>
    <w:pPr>
      <w:spacing w:after="60"/>
      <w:ind w:left="-2268"/>
    </w:pPr>
    <w:rPr>
      <w:b/>
    </w:rPr>
  </w:style>
  <w:style w:type="paragraph" w:customStyle="1" w:styleId="Heading1TOC">
    <w:name w:val="Heading1 TOC"/>
    <w:basedOn w:val="Normal"/>
    <w:qFormat/>
    <w:rsid w:val="00DA1390"/>
    <w:pPr>
      <w:spacing w:before="240" w:after="120"/>
    </w:pPr>
    <w:rPr>
      <w:rFonts w:ascii="Times New Roman" w:hAnsi="Times New Roman"/>
      <w:b/>
      <w:sz w:val="32"/>
    </w:rPr>
  </w:style>
  <w:style w:type="paragraph" w:customStyle="1" w:styleId="Heading2TOC">
    <w:name w:val="Heading2 TOC"/>
    <w:basedOn w:val="Normal"/>
    <w:qFormat/>
    <w:rsid w:val="00DA1390"/>
    <w:pPr>
      <w:spacing w:before="240" w:after="60"/>
    </w:pPr>
    <w:rPr>
      <w:rFonts w:ascii="Times New Roman" w:hAnsi="Times New Roman"/>
      <w:b/>
      <w:sz w:val="28"/>
    </w:rPr>
  </w:style>
  <w:style w:type="character" w:customStyle="1" w:styleId="Underline">
    <w:name w:val="Underline"/>
    <w:basedOn w:val="DefaultParagraphFont"/>
    <w:qFormat/>
    <w:rsid w:val="00DA1390"/>
    <w:rPr>
      <w:u w:val="single"/>
    </w:rPr>
  </w:style>
  <w:style w:type="character" w:customStyle="1" w:styleId="BoldandItalics">
    <w:name w:val="Bold and Italics"/>
    <w:qFormat/>
    <w:rsid w:val="00DA1390"/>
    <w:rPr>
      <w:b/>
      <w:i/>
      <w:u w:val="none"/>
    </w:rPr>
  </w:style>
  <w:style w:type="paragraph" w:styleId="BalloonText">
    <w:name w:val="Balloon Text"/>
    <w:basedOn w:val="Normal"/>
    <w:link w:val="BalloonTextChar"/>
    <w:rsid w:val="00DA1390"/>
    <w:rPr>
      <w:rFonts w:ascii="Tahoma" w:hAnsi="Tahoma" w:cs="Tahoma"/>
      <w:sz w:val="16"/>
      <w:szCs w:val="16"/>
    </w:rPr>
  </w:style>
  <w:style w:type="character" w:customStyle="1" w:styleId="BalloonTextChar">
    <w:name w:val="Balloon Text Char"/>
    <w:basedOn w:val="DefaultParagraphFont"/>
    <w:link w:val="BalloonText"/>
    <w:rsid w:val="00DA13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3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3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390"/>
    <w:rPr>
      <w:b/>
      <w:color w:val="660033"/>
      <w:spacing w:val="0"/>
    </w:rPr>
  </w:style>
  <w:style w:type="paragraph" w:customStyle="1" w:styleId="Nameditemlist">
    <w:name w:val="Named item list"/>
    <w:basedOn w:val="BodyText"/>
    <w:qFormat/>
    <w:rsid w:val="00DA1390"/>
    <w:pPr>
      <w:tabs>
        <w:tab w:val="left" w:pos="2835"/>
      </w:tabs>
      <w:ind w:left="2835" w:hanging="2835"/>
    </w:pPr>
  </w:style>
  <w:style w:type="paragraph" w:customStyle="1" w:styleId="BodyTextnopadding">
    <w:name w:val="Body Text no padding"/>
    <w:basedOn w:val="BodyText"/>
    <w:qFormat/>
    <w:rsid w:val="00DA1390"/>
    <w:pPr>
      <w:spacing w:before="0" w:after="0"/>
    </w:pPr>
  </w:style>
  <w:style w:type="paragraph" w:customStyle="1" w:styleId="BodyTextBold">
    <w:name w:val="Body Text Bold"/>
    <w:basedOn w:val="BodyText"/>
    <w:qFormat/>
    <w:rsid w:val="00DA1390"/>
    <w:rPr>
      <w:b/>
    </w:rPr>
  </w:style>
  <w:style w:type="character" w:styleId="Hyperlink">
    <w:name w:val="Hyperlink"/>
    <w:basedOn w:val="DefaultParagraphFont"/>
    <w:uiPriority w:val="99"/>
    <w:unhideWhenUsed/>
    <w:rsid w:val="00F74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3428</Characters>
  <Application>Microsoft Office Word</Application>
  <DocSecurity>0</DocSecurity>
  <Lines>107</Lines>
  <Paragraphs>67</Paragraphs>
  <ScaleCrop>false</ScaleCrop>
  <Company>Author-it Software Corporation Ltd.</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AURVTP113 Prepare vehicle substrates for refinishing</dc:title>
  <dc:subject>Approved</dc:subject>
  <dc:creator>PwC’s Skills for Australia</dc:creator>
  <cp:keywords>Release: 1</cp:keywords>
  <dc:description>Review Date: 12 April 2008</dc:description>
  <cp:lastModifiedBy>HSD_TPCMSd.prod</cp:lastModifiedBy>
  <cp:revision>3</cp:revision>
  <dcterms:created xsi:type="dcterms:W3CDTF">2022-06-23T06:46:00Z</dcterms:created>
  <dcterms:modified xsi:type="dcterms:W3CDTF">2022-06-23T06:46:00Z</dcterms:modified>
</cp:coreProperties>
</file>