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6C3" w:rsidP="00F34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AURVTP112 Apply air dry and polyurethane refinishing materials</w:t>
      </w:r>
      <w:r>
        <w:fldChar w:fldCharType="end"/>
      </w:r>
    </w:p>
    <w:p w:rsidR="00F346C3" w:rsidP="00F346C3">
      <w:pPr>
        <w:pStyle w:val="Version"/>
        <w:sectPr w:rsidSect="00DB7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76E" w:rsidP="00DB776E">
      <w:pPr>
        <w:pStyle w:val="SuperHeading"/>
      </w:pPr>
      <w:r w:rsidRPr="00DB776E">
        <w:t>AURVTP112 Apply air dry and polyurethane refinishing materials</w:t>
      </w:r>
    </w:p>
    <w:p w:rsidR="00000000" w:rsidRPr="00DB776E" w:rsidP="00DB776E">
      <w:pPr>
        <w:pStyle w:val="Heading1"/>
      </w:pPr>
      <w:bookmarkStart w:id="1" w:name="O_1130697"/>
      <w:bookmarkEnd w:id="1"/>
      <w:r w:rsidRPr="00DB7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BodyText"/>
            </w:pPr>
            <w:r w:rsidRPr="00DB776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rPr>
                <w:rStyle w:val="SpecialBold"/>
              </w:rPr>
              <w:t>Comments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BodyText"/>
            </w:pPr>
            <w:r w:rsidRPr="00DB776E">
              <w:t>This version first released with AUR Automotive Retail, Service and Repair Training Package Version 6.0</w:t>
            </w:r>
          </w:p>
        </w:tc>
      </w:tr>
    </w:tbl>
    <w:p w:rsidR="00000000" w:rsidRPr="00DB776E" w:rsidP="00DB776E">
      <w:pPr>
        <w:pStyle w:val="BodyText"/>
      </w:pPr>
    </w:p>
    <w:p w:rsidR="00000000" w:rsidRPr="00DB776E" w:rsidP="00DB776E">
      <w:pPr>
        <w:pStyle w:val="AllowPageBreak"/>
      </w:pPr>
    </w:p>
    <w:p w:rsidR="00000000" w:rsidRPr="00DB776E" w:rsidP="00DB776E">
      <w:pPr>
        <w:pStyle w:val="Heading1"/>
      </w:pPr>
      <w:bookmarkStart w:id="2" w:name="O_1130704"/>
      <w:bookmarkEnd w:id="2"/>
      <w:r w:rsidRPr="00DB776E">
        <w:t>Application</w:t>
      </w:r>
    </w:p>
    <w:p w:rsidR="00000000" w:rsidRPr="00DB776E" w:rsidP="00F346C3">
      <w:pPr>
        <w:pStyle w:val="BodyText"/>
      </w:pPr>
      <w:r w:rsidRPr="00DB776E">
        <w:t>This unit describes the skills and knowledge required to apply air dry and polyurethane refinishing materials to a variety of vehicle components by spray gun application. This unit involves preparing for the task, selecting and using specialist</w:t>
      </w:r>
      <w:r w:rsidRPr="00DB776E">
        <w:t xml:space="preserve"> tools and equipment, mixing and applying automotive paint materials according to manufacturer specifications, and completing workplace processes and documentation.</w:t>
      </w:r>
    </w:p>
    <w:p w:rsidR="00000000" w:rsidRPr="00DB776E" w:rsidP="00F346C3">
      <w:pPr>
        <w:pStyle w:val="BodyText"/>
      </w:pPr>
      <w:r w:rsidRPr="00DB776E">
        <w:t>The unit applies to those working in the automotive refinishing industry.</w:t>
      </w:r>
    </w:p>
    <w:p w:rsidR="00000000" w:rsidRPr="00DB776E" w:rsidP="00F346C3">
      <w:pPr>
        <w:pStyle w:val="BodyText"/>
      </w:pPr>
      <w:r w:rsidRPr="00DB776E">
        <w:t>No licensing, leg</w:t>
      </w:r>
      <w:r w:rsidRPr="00DB776E">
        <w:t>islative, regulatory or certification requirements apply to this unit at the time of publication.</w:t>
      </w:r>
    </w:p>
    <w:p w:rsidR="00000000" w:rsidRPr="00DB776E" w:rsidP="00DB776E">
      <w:pPr>
        <w:pStyle w:val="Heading1"/>
      </w:pPr>
      <w:bookmarkStart w:id="3" w:name="O_1130702"/>
      <w:bookmarkEnd w:id="3"/>
      <w:r w:rsidRPr="00DB776E">
        <w:t>Unit Sector</w:t>
      </w:r>
    </w:p>
    <w:p w:rsidR="00000000" w:rsidRPr="00DB776E" w:rsidP="00F346C3">
      <w:pPr>
        <w:pStyle w:val="BodyText"/>
      </w:pPr>
      <w:r w:rsidRPr="00DB776E">
        <w:t>Vehicle Body Technical - Paint</w:t>
      </w:r>
    </w:p>
    <w:p w:rsidR="00000000" w:rsidRPr="00DB776E" w:rsidP="00DB776E">
      <w:pPr>
        <w:pStyle w:val="Heading1"/>
      </w:pPr>
      <w:bookmarkStart w:id="4" w:name="O_1130701"/>
      <w:bookmarkEnd w:id="4"/>
      <w:r w:rsidRPr="00DB77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BodyText"/>
            </w:pPr>
            <w:r w:rsidRPr="00DB776E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rPr>
                <w:rStyle w:val="SpecialBold"/>
              </w:rPr>
              <w:t>PERFORMANCE CRITERIA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BodyText"/>
            </w:pPr>
            <w:r w:rsidRPr="00DB776E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List"/>
              <w:rPr>
                <w:lang w:val="en-NZ"/>
              </w:rPr>
            </w:pPr>
            <w:r w:rsidRPr="00DB776E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List"/>
            </w:pPr>
            <w:r w:rsidRPr="00DB776E">
              <w:t>1.1 Identify job requirements from workplace instructions</w:t>
            </w:r>
          </w:p>
          <w:p w:rsidR="00000000" w:rsidRPr="00DB776E" w:rsidP="00DB776E">
            <w:pPr>
              <w:pStyle w:val="List"/>
            </w:pPr>
            <w:r w:rsidRPr="00DB776E">
              <w:t>1.2 Identify hazards associated with th</w:t>
            </w:r>
            <w:r w:rsidRPr="00DB776E">
              <w:t xml:space="preserve">e work, assess potential risks and implement control measures in line with workplace policies and procedures </w:t>
            </w:r>
          </w:p>
          <w:p w:rsidR="00000000" w:rsidP="00DB776E">
            <w:pPr>
              <w:pStyle w:val="List"/>
              <w:rPr>
                <w:lang w:val="en-NZ"/>
              </w:rPr>
            </w:pPr>
            <w:r w:rsidRPr="00DB776E">
              <w:t>1.3 Identify tools, equipment and chemicals required for repair activity and establish serviceability according to workplace procedures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List"/>
              <w:rPr>
                <w:lang w:val="en-NZ"/>
              </w:rPr>
            </w:pPr>
            <w:r w:rsidRPr="00DB776E">
              <w:t xml:space="preserve">2. Carry </w:t>
            </w:r>
            <w:r w:rsidRPr="00DB776E">
              <w:t>out application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List"/>
            </w:pPr>
            <w:r w:rsidRPr="00DB776E">
              <w:t xml:space="preserve">2.1 Mix and apply refinishing materials according to workplace procedures, manufacturer’s specifications, workplace health </w:t>
            </w:r>
            <w:r w:rsidRPr="00DB776E">
              <w:t>and safety and environmental requirements</w:t>
            </w:r>
          </w:p>
          <w:p w:rsidR="00000000" w:rsidRPr="00DB776E" w:rsidP="00DB776E">
            <w:pPr>
              <w:pStyle w:val="List"/>
            </w:pPr>
            <w:r w:rsidRPr="00DB776E">
              <w:t>2.2 Dry refinishing materials according to workplace procedures</w:t>
            </w:r>
          </w:p>
          <w:p w:rsidR="00000000" w:rsidRPr="00DB776E" w:rsidP="00DB776E">
            <w:pPr>
              <w:pStyle w:val="List"/>
            </w:pPr>
            <w:r w:rsidRPr="00DB776E">
              <w:t>2.3 Check paint finish against manufacturers specifications</w:t>
            </w:r>
          </w:p>
          <w:p w:rsidR="00000000" w:rsidP="00DB776E">
            <w:pPr>
              <w:pStyle w:val="List"/>
              <w:rPr>
                <w:lang w:val="en-NZ"/>
              </w:rPr>
            </w:pPr>
            <w:r w:rsidRPr="00DB776E">
              <w:t>2.4 Remove paint surface faults using compounds, polishes and glazes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List"/>
              <w:rPr>
                <w:lang w:val="en-NZ"/>
              </w:rPr>
            </w:pPr>
            <w:r w:rsidRPr="00DB776E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List"/>
            </w:pPr>
            <w:r w:rsidRPr="00DB776E">
              <w:t>3.1 Conduct final inspection according to workplace procedures and confirm vehicle is ready for use</w:t>
            </w:r>
            <w:r w:rsidRPr="00DB776E">
              <w:t xml:space="preserve"> </w:t>
            </w:r>
          </w:p>
          <w:p w:rsidR="00000000" w:rsidRPr="00DB776E" w:rsidP="00DB776E">
            <w:pPr>
              <w:pStyle w:val="List"/>
            </w:pPr>
            <w:r w:rsidRPr="00DB776E">
              <w:t>3.2 Clear work area and dispose of or recycle materials according to workplace procedures</w:t>
            </w:r>
          </w:p>
          <w:p w:rsidR="00000000" w:rsidRPr="00DB776E" w:rsidP="00DB776E">
            <w:pPr>
              <w:pStyle w:val="List"/>
            </w:pPr>
            <w:r w:rsidRPr="00DB776E">
              <w:t>3.3 Complete documentation according to workplace procedures</w:t>
            </w:r>
          </w:p>
        </w:tc>
      </w:tr>
    </w:tbl>
    <w:p w:rsidR="00000000" w:rsidRPr="00DB776E" w:rsidP="00DB776E">
      <w:pPr>
        <w:pStyle w:val="BodyText"/>
      </w:pPr>
    </w:p>
    <w:p w:rsidR="00000000" w:rsidRPr="00DB776E" w:rsidP="00DB776E">
      <w:pPr>
        <w:pStyle w:val="AllowPageBreak"/>
      </w:pPr>
    </w:p>
    <w:p w:rsidR="00000000" w:rsidRPr="00DB776E" w:rsidP="00DB776E">
      <w:pPr>
        <w:pStyle w:val="Heading1"/>
      </w:pPr>
      <w:bookmarkStart w:id="5" w:name="O_1130700"/>
      <w:bookmarkEnd w:id="5"/>
      <w:r w:rsidRPr="00DB776E">
        <w:t>Foundation Skills</w:t>
      </w:r>
    </w:p>
    <w:p w:rsidR="00000000" w:rsidRPr="00F346C3" w:rsidP="00F346C3">
      <w:pPr>
        <w:pStyle w:val="BodyText"/>
        <w:rPr>
          <w:i/>
        </w:rPr>
      </w:pPr>
      <w:r w:rsidRPr="00F346C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76E" w:rsidP="00DB776E">
            <w:pPr>
              <w:pStyle w:val="BodyText"/>
            </w:pPr>
            <w:r w:rsidRPr="00DB776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rPr>
                <w:rStyle w:val="SpecialBold"/>
              </w:rPr>
              <w:t>DESCRIPTION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776E">
            <w:pPr>
              <w:pStyle w:val="ListBullet"/>
              <w:rPr>
                <w:lang w:val="en-NZ"/>
              </w:rPr>
            </w:pPr>
            <w:r w:rsidRPr="00DB776E">
              <w:t>Locates required sources of information efficiently.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76E" w:rsidP="00DB776E">
            <w:pPr>
              <w:pStyle w:val="ListBullet"/>
            </w:pPr>
            <w:r w:rsidRPr="00DB776E">
              <w:t>Interprets workplace instructions such as job cards</w:t>
            </w:r>
          </w:p>
          <w:p w:rsidR="00000000" w:rsidP="00DB776E">
            <w:pPr>
              <w:pStyle w:val="ListBullet"/>
              <w:rPr>
                <w:lang w:val="en-NZ"/>
              </w:rPr>
            </w:pPr>
            <w:r w:rsidRPr="00DB776E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>Oral communic</w:t>
            </w:r>
            <w:r w:rsidRPr="00DB776E">
              <w:t xml:space="preserve">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76E" w:rsidP="00DB776E">
            <w:pPr>
              <w:pStyle w:val="ListBullet"/>
            </w:pPr>
            <w:r w:rsidRPr="00DB776E">
              <w:t>Clarifies instructions and procedures</w:t>
            </w:r>
          </w:p>
          <w:p w:rsidR="00000000" w:rsidP="00DB776E">
            <w:pPr>
              <w:pStyle w:val="ListBullet"/>
              <w:rPr>
                <w:lang w:val="en-NZ"/>
              </w:rPr>
            </w:pPr>
            <w:r w:rsidRPr="00DB776E">
              <w:t>Reports quality issues and job outcomes clearly.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76E" w:rsidP="00DB776E">
            <w:pPr>
              <w:pStyle w:val="ListBullet"/>
            </w:pPr>
            <w:r w:rsidRPr="00DB776E">
              <w:t>Uses basic mathematical operations, including addition, subtraction, multiplication and division to:</w:t>
            </w:r>
          </w:p>
          <w:p w:rsidR="00000000" w:rsidRPr="00DB776E" w:rsidP="00DB776E">
            <w:pPr>
              <w:pStyle w:val="ListBullet2"/>
            </w:pPr>
            <w:r w:rsidRPr="00DB776E">
              <w:t>calculate quantities of required materials</w:t>
            </w:r>
          </w:p>
          <w:p w:rsidR="00000000" w:rsidRPr="00DB776E" w:rsidP="00DB776E">
            <w:pPr>
              <w:pStyle w:val="ListBullet2"/>
            </w:pPr>
            <w:r w:rsidRPr="00DB776E">
              <w:t>measure and determine ratios for mixing paint materials</w:t>
            </w:r>
          </w:p>
          <w:p w:rsidR="00000000" w:rsidP="00DB776E">
            <w:pPr>
              <w:pStyle w:val="ListBullet"/>
              <w:rPr>
                <w:lang w:val="en-NZ"/>
              </w:rPr>
            </w:pPr>
            <w:r w:rsidRPr="00DB776E">
              <w:t>Sets spraying and drying equipment.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76E" w:rsidP="00DB776E">
            <w:pPr>
              <w:pStyle w:val="ListBullet"/>
            </w:pPr>
            <w:r w:rsidRPr="00DB776E">
              <w:t xml:space="preserve">Plans own work requirements </w:t>
            </w:r>
          </w:p>
          <w:p w:rsidR="00000000" w:rsidRPr="00DB776E" w:rsidP="00DB776E">
            <w:pPr>
              <w:pStyle w:val="ListBullet"/>
            </w:pPr>
            <w:r w:rsidRPr="00DB776E">
              <w:t xml:space="preserve">Prioritises actions to achieve required outcomes </w:t>
            </w:r>
          </w:p>
          <w:p w:rsidR="00000000" w:rsidP="00DB776E">
            <w:pPr>
              <w:pStyle w:val="ListBullet"/>
              <w:rPr>
                <w:lang w:val="en-NZ"/>
              </w:rPr>
            </w:pPr>
            <w:r w:rsidRPr="00DB776E">
              <w:t>Ensures tasks are completed within workplace timeframes.</w:t>
            </w:r>
          </w:p>
        </w:tc>
      </w:tr>
      <w:tr w:rsidTr="00DB7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76E">
            <w:pPr>
              <w:pStyle w:val="BodyText"/>
              <w:rPr>
                <w:lang w:val="en-NZ"/>
              </w:rPr>
            </w:pPr>
            <w:r w:rsidRPr="00DB776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776E" w:rsidP="00DB776E">
            <w:pPr>
              <w:pStyle w:val="ListBullet"/>
            </w:pPr>
            <w:r w:rsidRPr="00DB776E">
              <w:t>Uses specialist equipment.</w:t>
            </w:r>
          </w:p>
        </w:tc>
      </w:tr>
    </w:tbl>
    <w:p w:rsidR="00000000" w:rsidRPr="00DB776E" w:rsidP="00DB776E">
      <w:pPr>
        <w:pStyle w:val="BodyText"/>
      </w:pPr>
    </w:p>
    <w:p w:rsidR="00000000" w:rsidRPr="00DB776E" w:rsidP="00DB776E">
      <w:pPr>
        <w:pStyle w:val="AllowPageBreak"/>
      </w:pPr>
    </w:p>
    <w:p w:rsidR="00000000" w:rsidRPr="00DB776E" w:rsidP="00DB776E">
      <w:pPr>
        <w:pStyle w:val="Heading1"/>
      </w:pPr>
      <w:bookmarkStart w:id="6" w:name="O_1130698"/>
      <w:bookmarkEnd w:id="6"/>
      <w:r w:rsidRPr="00DB776E">
        <w:t>Unit Mapping Information</w:t>
      </w:r>
    </w:p>
    <w:p w:rsidR="00000000" w:rsidRPr="00DB776E" w:rsidP="00F346C3">
      <w:pPr>
        <w:pStyle w:val="BodyText"/>
      </w:pPr>
      <w:r w:rsidRPr="00DB776E">
        <w:t xml:space="preserve">Supersedes and is equivalent to AURVTP012 Apply air dry and polyurethane enamel refinishing materials. </w:t>
      </w:r>
    </w:p>
    <w:p w:rsidR="00000000" w:rsidRPr="00DB776E" w:rsidP="00DB776E">
      <w:pPr>
        <w:pStyle w:val="Heading1"/>
      </w:pPr>
      <w:bookmarkStart w:id="7" w:name="O_1130691"/>
      <w:bookmarkEnd w:id="7"/>
      <w:r w:rsidRPr="00DB776E">
        <w:t>Links</w:t>
      </w:r>
    </w:p>
    <w:p w:rsidR="00000000" w:rsidRPr="00DB776E" w:rsidP="00F346C3">
      <w:pPr>
        <w:pStyle w:val="BodyText"/>
      </w:pPr>
      <w:r w:rsidRPr="00DB776E">
        <w:t>Companion Volume Implementation Guide is</w:t>
      </w:r>
      <w:r w:rsidRPr="00DB776E">
        <w:t xml:space="preserve">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F31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B776E" w:rsidP="00DB776E"/>
    <w:sectPr w:rsidSect="00DB7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E" w:rsidRPr="00F346C3" w:rsidP="00F34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C3" w:rsidP="00DB7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6C3" w:rsidP="00DB7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346C3" w:rsidP="00DB7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76E" w:rsidRPr="00F346C3" w:rsidP="00F34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6C3" w:rsidRPr="002D2AF8" w:rsidP="00DB7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AURVTP112 Apply air dry and polyurethane refinishing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346C3" w:rsidP="00DB7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CE7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C6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CB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76E"/>
  </w:style>
  <w:style w:type="character" w:customStyle="1" w:styleId="Heading1Char">
    <w:name w:val="Heading 1 Char"/>
    <w:basedOn w:val="DefaultParagraphFont"/>
    <w:link w:val="Heading1"/>
    <w:rsid w:val="00DB7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7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76E"/>
    <w:rPr>
      <w:b/>
      <w:spacing w:val="0"/>
    </w:rPr>
  </w:style>
  <w:style w:type="paragraph" w:styleId="ListBullet2">
    <w:name w:val="List Bullet 2"/>
    <w:basedOn w:val="List2"/>
    <w:rsid w:val="00DB77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776E"/>
    <w:rPr>
      <w:i/>
    </w:rPr>
  </w:style>
  <w:style w:type="paragraph" w:customStyle="1" w:styleId="SuperHeading">
    <w:name w:val="SuperHeading"/>
    <w:basedOn w:val="Normal"/>
    <w:rsid w:val="00DB7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7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7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76E"/>
  </w:style>
  <w:style w:type="paragraph" w:styleId="TableofFigures">
    <w:name w:val="table of figures"/>
    <w:basedOn w:val="Normal"/>
    <w:next w:val="Normal"/>
    <w:semiHidden/>
    <w:rsid w:val="00DB7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76E"/>
    <w:rPr>
      <w:rFonts w:ascii="Wingdings" w:hAnsi="Wingdings"/>
    </w:rPr>
  </w:style>
  <w:style w:type="paragraph" w:customStyle="1" w:styleId="TableHeading">
    <w:name w:val="Table Heading"/>
    <w:basedOn w:val="HeadingBase"/>
    <w:rsid w:val="00DB7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76E"/>
    <w:rPr>
      <w:color w:val="0033CC"/>
      <w:u w:val="none"/>
    </w:rPr>
  </w:style>
  <w:style w:type="paragraph" w:customStyle="1" w:styleId="BodyTextRight">
    <w:name w:val="Body Text Right"/>
    <w:basedOn w:val="BodyText"/>
    <w:rsid w:val="00DB7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76E"/>
    <w:rPr>
      <w:sz w:val="32"/>
    </w:rPr>
  </w:style>
  <w:style w:type="paragraph" w:customStyle="1" w:styleId="HeadingProcedure">
    <w:name w:val="Heading Procedure"/>
    <w:basedOn w:val="HeadingBase"/>
    <w:next w:val="Normal"/>
    <w:rsid w:val="00DB7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76E"/>
    <w:pPr>
      <w:spacing w:before="60" w:after="60"/>
    </w:pPr>
  </w:style>
  <w:style w:type="paragraph" w:styleId="ListContinue">
    <w:name w:val="List Continue"/>
    <w:basedOn w:val="List"/>
    <w:rsid w:val="00DB776E"/>
    <w:pPr>
      <w:ind w:firstLine="0"/>
    </w:pPr>
  </w:style>
  <w:style w:type="paragraph" w:customStyle="1" w:styleId="ListNote">
    <w:name w:val="List Note"/>
    <w:basedOn w:val="List"/>
    <w:rsid w:val="00DB7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76E"/>
    <w:rPr>
      <w:rFonts w:ascii="Courier New" w:hAnsi="Courier New"/>
    </w:rPr>
  </w:style>
  <w:style w:type="paragraph" w:customStyle="1" w:styleId="NoteBullet">
    <w:name w:val="Note Bullet"/>
    <w:basedOn w:val="Note"/>
    <w:rsid w:val="00DB7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76E"/>
    <w:rPr>
      <w:b/>
      <w:smallCaps/>
    </w:rPr>
  </w:style>
  <w:style w:type="paragraph" w:customStyle="1" w:styleId="TableListNumber">
    <w:name w:val="Table List Number"/>
    <w:basedOn w:val="ListNumber"/>
    <w:rsid w:val="00DB7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76E"/>
    <w:pPr>
      <w:numPr>
        <w:numId w:val="9"/>
      </w:numPr>
    </w:pPr>
  </w:style>
  <w:style w:type="paragraph" w:customStyle="1" w:styleId="ListAlpha2">
    <w:name w:val="List Alpha 2"/>
    <w:basedOn w:val="List2"/>
    <w:rsid w:val="00DB776E"/>
    <w:pPr>
      <w:numPr>
        <w:numId w:val="8"/>
      </w:numPr>
    </w:pPr>
  </w:style>
  <w:style w:type="paragraph" w:styleId="List2">
    <w:name w:val="List 2"/>
    <w:basedOn w:val="BodyText"/>
    <w:rsid w:val="00DB7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76E"/>
    <w:pPr>
      <w:numPr>
        <w:numId w:val="4"/>
      </w:numPr>
    </w:pPr>
  </w:style>
  <w:style w:type="paragraph" w:styleId="ListContinue2">
    <w:name w:val="List Continue 2"/>
    <w:basedOn w:val="List2"/>
    <w:rsid w:val="00DB776E"/>
    <w:pPr>
      <w:ind w:firstLine="0"/>
    </w:pPr>
  </w:style>
  <w:style w:type="paragraph" w:styleId="ListContinue3">
    <w:name w:val="List Continue 3"/>
    <w:basedOn w:val="List3"/>
    <w:rsid w:val="00DB776E"/>
    <w:pPr>
      <w:ind w:left="1021" w:firstLine="0"/>
    </w:pPr>
  </w:style>
  <w:style w:type="paragraph" w:styleId="ListContinue4">
    <w:name w:val="List Continue 4"/>
    <w:basedOn w:val="List4"/>
    <w:rsid w:val="00DB776E"/>
    <w:pPr>
      <w:ind w:firstLine="0"/>
    </w:pPr>
  </w:style>
  <w:style w:type="paragraph" w:styleId="ListContinue5">
    <w:name w:val="List Continue 5"/>
    <w:basedOn w:val="List5"/>
    <w:rsid w:val="00DB776E"/>
    <w:pPr>
      <w:ind w:firstLine="0"/>
    </w:pPr>
  </w:style>
  <w:style w:type="paragraph" w:styleId="ListNumber3">
    <w:name w:val="List Number 3"/>
    <w:basedOn w:val="List3"/>
    <w:rsid w:val="00DB776E"/>
    <w:pPr>
      <w:numPr>
        <w:numId w:val="5"/>
      </w:numPr>
    </w:pPr>
  </w:style>
  <w:style w:type="paragraph" w:styleId="ListNumber4">
    <w:name w:val="List Number 4"/>
    <w:basedOn w:val="List4"/>
    <w:rsid w:val="00DB776E"/>
    <w:pPr>
      <w:numPr>
        <w:numId w:val="6"/>
      </w:numPr>
    </w:pPr>
  </w:style>
  <w:style w:type="paragraph" w:styleId="ListNumber5">
    <w:name w:val="List Number 5"/>
    <w:basedOn w:val="List5"/>
    <w:rsid w:val="00DB776E"/>
    <w:pPr>
      <w:numPr>
        <w:numId w:val="7"/>
      </w:numPr>
    </w:pPr>
  </w:style>
  <w:style w:type="paragraph" w:styleId="BlockText">
    <w:name w:val="Block Text"/>
    <w:basedOn w:val="Normal"/>
    <w:rsid w:val="00DB7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76E"/>
    <w:rPr>
      <w:sz w:val="16"/>
      <w:vertAlign w:val="superscript"/>
    </w:rPr>
  </w:style>
  <w:style w:type="character" w:customStyle="1" w:styleId="Symbols">
    <w:name w:val="Symbols"/>
    <w:basedOn w:val="DefaultParagraphFont"/>
    <w:rsid w:val="00DB776E"/>
    <w:rPr>
      <w:rFonts w:ascii="Symbol" w:hAnsi="Symbol"/>
    </w:rPr>
  </w:style>
  <w:style w:type="character" w:customStyle="1" w:styleId="MenuOptions">
    <w:name w:val="Menu Options"/>
    <w:basedOn w:val="DefaultParagraphFont"/>
    <w:rsid w:val="00DB7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76E"/>
    <w:rPr>
      <w:b/>
    </w:rPr>
  </w:style>
  <w:style w:type="character" w:customStyle="1" w:styleId="Underlined">
    <w:name w:val="Underlined"/>
    <w:basedOn w:val="DefaultParagraphFont"/>
    <w:rsid w:val="00DB776E"/>
    <w:rPr>
      <w:u w:val="single"/>
    </w:rPr>
  </w:style>
  <w:style w:type="paragraph" w:customStyle="1" w:styleId="TableBodyTextRight">
    <w:name w:val="Table Body Text Right"/>
    <w:basedOn w:val="TableBodyText"/>
    <w:rsid w:val="00DB7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76E"/>
    <w:rPr>
      <w:sz w:val="18"/>
    </w:rPr>
  </w:style>
  <w:style w:type="paragraph" w:customStyle="1" w:styleId="BodySmallRight">
    <w:name w:val="Body Small Right"/>
    <w:basedOn w:val="BodyTextRight"/>
    <w:rsid w:val="00DB776E"/>
    <w:rPr>
      <w:sz w:val="18"/>
      <w:szCs w:val="18"/>
    </w:rPr>
  </w:style>
  <w:style w:type="paragraph" w:customStyle="1" w:styleId="MarginEdition">
    <w:name w:val="Margin Edition"/>
    <w:basedOn w:val="MarginNote"/>
    <w:rsid w:val="00DB7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76E"/>
    <w:rPr>
      <w:sz w:val="2"/>
      <w:szCs w:val="2"/>
    </w:rPr>
  </w:style>
  <w:style w:type="character" w:customStyle="1" w:styleId="Small">
    <w:name w:val="Small"/>
    <w:basedOn w:val="DefaultParagraphFont"/>
    <w:rsid w:val="00DB776E"/>
    <w:rPr>
      <w:sz w:val="16"/>
    </w:rPr>
  </w:style>
  <w:style w:type="paragraph" w:customStyle="1" w:styleId="WideTable">
    <w:name w:val="Wide Table"/>
    <w:basedOn w:val="Normal"/>
    <w:rsid w:val="00DB7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76E"/>
  </w:style>
  <w:style w:type="paragraph" w:styleId="Quote">
    <w:name w:val="Quote"/>
    <w:basedOn w:val="Heading1"/>
    <w:link w:val="QuoteChar"/>
    <w:qFormat/>
    <w:rsid w:val="00DB7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76E"/>
    <w:pPr>
      <w:pageBreakBefore/>
    </w:pPr>
  </w:style>
  <w:style w:type="paragraph" w:customStyle="1" w:styleId="Border">
    <w:name w:val="Border"/>
    <w:basedOn w:val="Normal"/>
    <w:qFormat/>
    <w:rsid w:val="00DB7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76E"/>
    <w:rPr>
      <w:u w:val="single"/>
    </w:rPr>
  </w:style>
  <w:style w:type="character" w:customStyle="1" w:styleId="BoldandItalics">
    <w:name w:val="Bold and Italics"/>
    <w:qFormat/>
    <w:rsid w:val="00DB776E"/>
    <w:rPr>
      <w:b/>
      <w:i/>
      <w:u w:val="none"/>
    </w:rPr>
  </w:style>
  <w:style w:type="paragraph" w:styleId="BalloonText">
    <w:name w:val="Balloon Text"/>
    <w:basedOn w:val="Normal"/>
    <w:link w:val="BalloonTextChar"/>
    <w:rsid w:val="00DB7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76E"/>
    <w:pPr>
      <w:spacing w:before="0" w:after="0"/>
    </w:pPr>
  </w:style>
  <w:style w:type="paragraph" w:customStyle="1" w:styleId="BodyTextBold">
    <w:name w:val="Body Text Bold"/>
    <w:basedOn w:val="BodyText"/>
    <w:qFormat/>
    <w:rsid w:val="00DB776E"/>
    <w:rPr>
      <w:b/>
    </w:rPr>
  </w:style>
  <w:style w:type="character" w:styleId="Hyperlink">
    <w:name w:val="Hyperlink"/>
    <w:basedOn w:val="DefaultParagraphFont"/>
    <w:uiPriority w:val="99"/>
    <w:unhideWhenUsed/>
    <w:rsid w:val="00F34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3238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AURVTP112 Apply air dry and polyurethane refinishing materials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