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F02" w:rsidP="00D77F02">
      <w:pPr>
        <w:pStyle w:val="Title"/>
      </w:pPr>
      <w:r>
        <w:fldChar w:fldCharType="begin"/>
      </w:r>
      <w:r>
        <w:instrText xml:space="preserve"> TITLE   \* MERGEFORMAT </w:instrText>
      </w:r>
      <w:r>
        <w:fldChar w:fldCharType="separate"/>
      </w:r>
      <w:r>
        <w:t>AURVTP030 Apply paint to vehicle body panels</w:t>
      </w:r>
      <w:r>
        <w:fldChar w:fldCharType="end"/>
      </w:r>
    </w:p>
    <w:p w:rsidR="00D77F02" w:rsidP="00D77F02">
      <w:pPr>
        <w:pStyle w:val="Version"/>
        <w:sectPr w:rsidSect="00AC66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609" w:rsidP="00AC6609">
      <w:pPr>
        <w:pStyle w:val="SuperHeading"/>
      </w:pPr>
      <w:r w:rsidRPr="00AC6609">
        <w:t>AURVTP030 Apply paint to vehicle body panels</w:t>
      </w:r>
    </w:p>
    <w:p w:rsidR="00000000" w:rsidRPr="00AC6609" w:rsidP="00AC6609">
      <w:pPr>
        <w:pStyle w:val="Heading1"/>
      </w:pPr>
      <w:bookmarkStart w:id="1" w:name="O_804609"/>
      <w:bookmarkEnd w:id="1"/>
      <w:r w:rsidRPr="00AC6609">
        <w:t>Modification History</w:t>
      </w:r>
    </w:p>
    <w:tbl>
      <w:tblPr>
        <w:tblW w:w="9639" w:type="dxa"/>
        <w:tblLayout w:type="fixed"/>
        <w:tblCellMar>
          <w:left w:w="62" w:type="dxa"/>
          <w:right w:w="62" w:type="dxa"/>
        </w:tblCellMar>
        <w:tblLook w:val="0000"/>
      </w:tblPr>
      <w:tblGrid>
        <w:gridCol w:w="2835"/>
        <w:gridCol w:w="6804"/>
      </w:tblGrid>
      <w:tr w:rsidTr="00D77F0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609" w:rsidP="00AC6609">
            <w:pPr>
              <w:pStyle w:val="BodyText"/>
            </w:pPr>
            <w:r w:rsidRPr="00AC660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609">
            <w:pPr>
              <w:pStyle w:val="BodyText"/>
              <w:rPr>
                <w:lang w:val="en-NZ"/>
              </w:rPr>
            </w:pPr>
            <w:r w:rsidRPr="00AC6609">
              <w:rPr>
                <w:rStyle w:val="SpecialBold"/>
              </w:rPr>
              <w:t>Comment</w:t>
            </w:r>
          </w:p>
        </w:tc>
      </w:tr>
      <w:tr w:rsidTr="00D77F0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609">
            <w:pPr>
              <w:pStyle w:val="BodyText"/>
              <w:rPr>
                <w:lang w:val="en-NZ"/>
              </w:rPr>
            </w:pPr>
            <w:r w:rsidRPr="00AC660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609" w:rsidP="00AC6609">
            <w:pPr>
              <w:pStyle w:val="BodyText"/>
            </w:pPr>
            <w:r w:rsidRPr="00AC6609">
              <w:t>New unit of competency.</w:t>
            </w:r>
          </w:p>
        </w:tc>
      </w:tr>
    </w:tbl>
    <w:p w:rsidR="00000000" w:rsidRPr="00AC6609" w:rsidP="00AC6609">
      <w:pPr>
        <w:pStyle w:val="BodyText"/>
      </w:pPr>
    </w:p>
    <w:p w:rsidR="00000000" w:rsidRPr="00AC6609" w:rsidP="00AC6609">
      <w:pPr>
        <w:pStyle w:val="AllowPageBreak"/>
      </w:pPr>
    </w:p>
    <w:p w:rsidR="00000000" w:rsidRPr="00AC6609" w:rsidP="00AC6609">
      <w:pPr>
        <w:pStyle w:val="Heading1"/>
      </w:pPr>
      <w:bookmarkStart w:id="2" w:name="O_804610"/>
      <w:bookmarkEnd w:id="2"/>
      <w:r w:rsidRPr="00AC6609">
        <w:t>Application</w:t>
      </w:r>
    </w:p>
    <w:p w:rsidR="00000000" w:rsidRPr="00AC6609" w:rsidP="00D77F02">
      <w:pPr>
        <w:pStyle w:val="BodyText"/>
      </w:pPr>
      <w:r w:rsidRPr="00AC6609">
        <w:t>This unit describes the performance outcomes required to apply paint to vehicle body panels. It involves planning and preparing for the task, selecting p</w:t>
      </w:r>
      <w:r w:rsidRPr="00AC6609">
        <w:t>aint from a colour code, tinting and mixing paint, applying paint to a panel using a spray gun, drying the panel, and maintaining the work area, tools and equipment.</w:t>
      </w:r>
    </w:p>
    <w:p w:rsidR="00000000" w:rsidRPr="00AC6609" w:rsidP="00D77F02">
      <w:pPr>
        <w:pStyle w:val="BodyText"/>
      </w:pPr>
      <w:r w:rsidRPr="00AC6609">
        <w:t>It applies to those undertaking a Vocational Education and Training in Schools (VETiS) or</w:t>
      </w:r>
      <w:r w:rsidRPr="00AC6609">
        <w:t xml:space="preserve"> pre-vocational qualification as preparation to entering the automotive service and repair or automotive manufacturing industry. The unit is designed for use in a highly supervised context and is not suitable for use in a vocational qualification.</w:t>
      </w:r>
    </w:p>
    <w:p w:rsidR="00000000" w:rsidRPr="00AC6609" w:rsidP="00D77F02">
      <w:pPr>
        <w:pStyle w:val="BodyText"/>
      </w:pPr>
      <w:r w:rsidRPr="00AC6609">
        <w:t>No licensing, legislative, regulatory or certification requirements apply to this unit at the time of publication.</w:t>
      </w:r>
    </w:p>
    <w:p w:rsidR="00000000" w:rsidRPr="00AC6609" w:rsidP="00AC6609">
      <w:pPr>
        <w:pStyle w:val="Heading1"/>
      </w:pPr>
      <w:bookmarkStart w:id="3" w:name="O_804612"/>
      <w:bookmarkEnd w:id="3"/>
      <w:r w:rsidRPr="00AC6609">
        <w:t>Competency Field</w:t>
      </w:r>
    </w:p>
    <w:p w:rsidR="00000000" w:rsidRPr="00AC6609" w:rsidP="00D77F02">
      <w:pPr>
        <w:pStyle w:val="BodyText"/>
      </w:pPr>
      <w:r w:rsidRPr="00AC6609">
        <w:t>Vehicle Body</w:t>
      </w:r>
    </w:p>
    <w:p w:rsidR="00000000" w:rsidRPr="00AC6609" w:rsidP="00AC6609">
      <w:pPr>
        <w:pStyle w:val="Heading1"/>
      </w:pPr>
      <w:bookmarkStart w:id="4" w:name="O_804613"/>
      <w:bookmarkEnd w:id="4"/>
      <w:r w:rsidRPr="00AC6609">
        <w:t>Unit Sector</w:t>
      </w:r>
    </w:p>
    <w:p w:rsidR="00000000" w:rsidRPr="00AC6609" w:rsidP="00D77F02">
      <w:pPr>
        <w:pStyle w:val="BodyText"/>
      </w:pPr>
      <w:r w:rsidRPr="00AC6609">
        <w:t>Technical - Paint</w:t>
      </w:r>
    </w:p>
    <w:p w:rsidR="00000000" w:rsidRPr="00AC6609" w:rsidP="00AC6609">
      <w:pPr>
        <w:pStyle w:val="Heading1"/>
      </w:pPr>
      <w:bookmarkStart w:id="5" w:name="O_804614"/>
      <w:bookmarkEnd w:id="5"/>
      <w:r w:rsidRPr="00AC6609">
        <w:t>Elements and Performance Crite</w:t>
      </w:r>
      <w:r w:rsidRPr="00AC6609">
        <w:t>ria</w:t>
      </w:r>
    </w:p>
    <w:tbl>
      <w:tblPr>
        <w:tblW w:w="9639" w:type="dxa"/>
        <w:tblLayout w:type="fixed"/>
        <w:tblCellMar>
          <w:left w:w="62" w:type="dxa"/>
          <w:right w:w="62" w:type="dxa"/>
        </w:tblCellMar>
        <w:tblLook w:val="0000"/>
      </w:tblPr>
      <w:tblGrid>
        <w:gridCol w:w="2835"/>
        <w:gridCol w:w="6804"/>
      </w:tblGrid>
      <w:tr w:rsidTr="00AC660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09" w:rsidP="00AC6609">
            <w:pPr>
              <w:pStyle w:val="BodyText"/>
            </w:pPr>
            <w:r w:rsidRPr="00AC6609">
              <w:rPr>
                <w:rStyle w:val="SpecialBold"/>
              </w:rPr>
              <w:t>Elements</w:t>
            </w:r>
          </w:p>
          <w:p w:rsidR="00000000" w:rsidRPr="00AC6609" w:rsidP="00AC6609">
            <w:pPr>
              <w:pStyle w:val="BodyText"/>
            </w:pPr>
            <w:r w:rsidRPr="00AC660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09" w:rsidP="00AC6609">
            <w:pPr>
              <w:pStyle w:val="BodyText"/>
            </w:pPr>
            <w:r w:rsidRPr="00AC6609">
              <w:rPr>
                <w:rStyle w:val="SpecialBold"/>
              </w:rPr>
              <w:t>Performance Criteria</w:t>
            </w:r>
          </w:p>
          <w:p w:rsidR="00000000" w:rsidP="00AC6609">
            <w:pPr>
              <w:pStyle w:val="BodyText"/>
              <w:rPr>
                <w:lang w:val="en-NZ"/>
              </w:rPr>
            </w:pPr>
            <w:r w:rsidRPr="00AC6609">
              <w:t>Performance criteria describe the performance needed to demonstrate achievement of the element. Where bold and italicised text is used, further information is detailed in the range</w:t>
            </w:r>
            <w:r w:rsidRPr="00AC6609">
              <w:t xml:space="preserve"> of conditions section.</w:t>
            </w:r>
          </w:p>
        </w:tc>
      </w:tr>
      <w:tr w:rsidTr="00AC6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09">
            <w:pPr>
              <w:pStyle w:val="List"/>
              <w:rPr>
                <w:lang w:val="en-NZ"/>
              </w:rPr>
            </w:pPr>
            <w:r w:rsidRPr="00AC6609">
              <w:t>1.</w:t>
            </w:r>
            <w:r w:rsidRPr="00AC6609">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09" w:rsidP="00AC6609">
            <w:pPr>
              <w:pStyle w:val="List"/>
            </w:pPr>
            <w:r w:rsidRPr="00AC6609">
              <w:t>1.1</w:t>
            </w:r>
            <w:r w:rsidRPr="00AC6609">
              <w:tab/>
              <w:t>Task instructions are interpreted and vehicle body panel to be worked on is identified</w:t>
            </w:r>
          </w:p>
          <w:p w:rsidR="00000000" w:rsidRPr="00AC6609" w:rsidP="00AC6609">
            <w:pPr>
              <w:pStyle w:val="List"/>
            </w:pPr>
            <w:r w:rsidRPr="00AC6609">
              <w:t>1.2</w:t>
            </w:r>
            <w:r w:rsidRPr="00AC6609">
              <w:tab/>
              <w:t>Vehicle colour codes are interpreted and paint type, colour, quality and quantity are determined, including top coat</w:t>
            </w:r>
          </w:p>
          <w:p w:rsidR="00000000" w:rsidRPr="00AC6609" w:rsidP="00AC6609">
            <w:pPr>
              <w:pStyle w:val="List"/>
            </w:pPr>
            <w:r w:rsidRPr="00AC6609">
              <w:t>1.3</w:t>
            </w:r>
            <w:r w:rsidRPr="00AC6609">
              <w:tab/>
              <w:t>Manufacturer specifications and workplace procedures for painting body panel are sourced and interpreted</w:t>
            </w:r>
          </w:p>
          <w:p w:rsidR="00000000" w:rsidRPr="00AC6609" w:rsidP="00AC6609">
            <w:pPr>
              <w:pStyle w:val="List"/>
            </w:pPr>
            <w:r w:rsidRPr="00AC6609">
              <w:t>1.4</w:t>
            </w:r>
            <w:r w:rsidRPr="00AC6609">
              <w:rPr>
                <w:rStyle w:val="BoldandItalics"/>
              </w:rPr>
              <w:tab/>
              <w:t>Safety and environmental requirements</w:t>
            </w:r>
            <w:r w:rsidRPr="00AC6609">
              <w:t xml:space="preserve"> are sourced and interpreted</w:t>
            </w:r>
          </w:p>
          <w:p w:rsidR="00000000" w:rsidRPr="00AC6609" w:rsidP="00AC6609">
            <w:pPr>
              <w:pStyle w:val="List"/>
            </w:pPr>
            <w:r w:rsidRPr="00AC6609">
              <w:t>1.5</w:t>
            </w:r>
            <w:r w:rsidRPr="00AC6609">
              <w:tab/>
              <w:t xml:space="preserve">Spray </w:t>
            </w:r>
            <w:r w:rsidRPr="00AC6609">
              <w:t>gun and air line equipment, and paint mixing and tinting equipment are identified and checked for serviceability</w:t>
            </w:r>
          </w:p>
          <w:p w:rsidR="00000000" w:rsidP="00AC6609">
            <w:pPr>
              <w:pStyle w:val="List"/>
              <w:rPr>
                <w:lang w:val="en-NZ"/>
              </w:rPr>
            </w:pPr>
            <w:r w:rsidRPr="00AC6609">
              <w:t>1.6</w:t>
            </w:r>
            <w:r w:rsidRPr="00AC6609">
              <w:tab/>
              <w:t>Potential hazards and risks associated with task are identified and reported to workplace supervisor</w:t>
            </w:r>
          </w:p>
        </w:tc>
      </w:tr>
      <w:tr w:rsidTr="00AC6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09">
            <w:pPr>
              <w:pStyle w:val="List"/>
              <w:rPr>
                <w:lang w:val="en-NZ"/>
              </w:rPr>
            </w:pPr>
            <w:r w:rsidRPr="00AC6609">
              <w:t>2.</w:t>
            </w:r>
            <w:r w:rsidRPr="00AC6609">
              <w:tab/>
              <w:t>Tint and mix paint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09" w:rsidP="00AC6609">
            <w:pPr>
              <w:pStyle w:val="List"/>
            </w:pPr>
            <w:r w:rsidRPr="00AC6609">
              <w:t>2.1</w:t>
            </w:r>
            <w:r w:rsidRPr="00AC6609">
              <w:tab/>
              <w:t>Paint colou</w:t>
            </w:r>
            <w:r w:rsidRPr="00AC6609">
              <w:t>r tint requirements are calculated to achieve vehicle colour code</w:t>
            </w:r>
          </w:p>
          <w:p w:rsidR="00000000" w:rsidRPr="00AC6609" w:rsidP="00AC6609">
            <w:pPr>
              <w:pStyle w:val="List"/>
            </w:pPr>
            <w:r w:rsidRPr="00AC6609">
              <w:t>2.2</w:t>
            </w:r>
            <w:r w:rsidRPr="00AC6609">
              <w:tab/>
              <w:t>Paint is mixed according to manufacturer specifications, workplace procedures, and safety and environmental requirements</w:t>
            </w:r>
          </w:p>
          <w:p w:rsidR="00000000" w:rsidP="00AC6609">
            <w:pPr>
              <w:pStyle w:val="List"/>
              <w:rPr>
                <w:lang w:val="en-NZ"/>
              </w:rPr>
            </w:pPr>
            <w:r w:rsidRPr="00AC6609">
              <w:t>2.3</w:t>
            </w:r>
            <w:r w:rsidRPr="00AC6609">
              <w:tab/>
              <w:t>Paint colour and mixing requirements are recorded</w:t>
            </w:r>
          </w:p>
        </w:tc>
      </w:tr>
      <w:tr w:rsidTr="00AC6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09">
            <w:pPr>
              <w:pStyle w:val="List"/>
              <w:rPr>
                <w:lang w:val="en-NZ"/>
              </w:rPr>
            </w:pPr>
            <w:r w:rsidRPr="00AC6609">
              <w:t>3.</w:t>
            </w:r>
            <w:r w:rsidRPr="00AC6609">
              <w:tab/>
              <w:t>Apply t</w:t>
            </w:r>
            <w:r w:rsidRPr="00AC6609">
              <w:t>op coat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09" w:rsidP="00AC6609">
            <w:pPr>
              <w:pStyle w:val="List"/>
            </w:pPr>
            <w:r w:rsidRPr="00AC6609">
              <w:t>3.1</w:t>
            </w:r>
            <w:r w:rsidRPr="00AC6609">
              <w:tab/>
              <w:t>Paint is applied using manufacturer recommended method and intervals according to safety and environmental requirements</w:t>
            </w:r>
          </w:p>
          <w:p w:rsidR="00000000" w:rsidRPr="00AC6609" w:rsidP="00AC6609">
            <w:pPr>
              <w:pStyle w:val="List"/>
            </w:pPr>
            <w:r w:rsidRPr="00AC6609">
              <w:t>3.2</w:t>
            </w:r>
            <w:r w:rsidRPr="00AC6609">
              <w:tab/>
              <w:t>Paint is dried using approved methods and equipment</w:t>
            </w:r>
          </w:p>
          <w:p w:rsidR="00000000" w:rsidP="00AC6609">
            <w:pPr>
              <w:pStyle w:val="List"/>
              <w:rPr>
                <w:lang w:val="en-NZ"/>
              </w:rPr>
            </w:pPr>
            <w:r w:rsidRPr="00AC6609">
              <w:t>3.3</w:t>
            </w:r>
            <w:r w:rsidRPr="00AC6609">
              <w:tab/>
              <w:t>Body panel is inspected to ensure painted surface meets requirem</w:t>
            </w:r>
            <w:r w:rsidRPr="00AC6609">
              <w:t>ents for colour and finish</w:t>
            </w:r>
          </w:p>
        </w:tc>
      </w:tr>
      <w:tr w:rsidTr="00AC6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09">
            <w:pPr>
              <w:pStyle w:val="List"/>
              <w:rPr>
                <w:lang w:val="en-NZ"/>
              </w:rPr>
            </w:pPr>
            <w:r w:rsidRPr="00AC6609">
              <w:t>4.</w:t>
            </w:r>
            <w:r w:rsidRPr="00AC660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09" w:rsidP="00AC6609">
            <w:pPr>
              <w:pStyle w:val="List"/>
            </w:pPr>
            <w:r w:rsidRPr="00AC6609">
              <w:t>4.1</w:t>
            </w:r>
            <w:r w:rsidRPr="00AC6609">
              <w:tab/>
              <w:t>Final inspection is made to ensure work meets task instructions and workplace standards, and body panel is presented ready for use or storage according to workplace procedures</w:t>
            </w:r>
          </w:p>
          <w:p w:rsidR="00000000" w:rsidRPr="00AC6609" w:rsidP="00AC6609">
            <w:pPr>
              <w:pStyle w:val="List"/>
            </w:pPr>
            <w:r w:rsidRPr="00AC6609">
              <w:t>4.2</w:t>
            </w:r>
            <w:r w:rsidRPr="00AC6609">
              <w:tab/>
              <w:t>Work area is clea</w:t>
            </w:r>
            <w:r w:rsidRPr="00AC6609">
              <w:t>ned, waste and non-recyclable materials are disposed of, and recyclable material is collected and stored according to environmental requirements and workplace procedures</w:t>
            </w:r>
          </w:p>
          <w:p w:rsidR="00000000" w:rsidRPr="00AC6609" w:rsidP="00AC6609">
            <w:pPr>
              <w:pStyle w:val="List"/>
            </w:pPr>
            <w:r w:rsidRPr="00AC6609">
              <w:t>4.3</w:t>
            </w:r>
            <w:r w:rsidRPr="00AC6609">
              <w:tab/>
              <w:t>Tools and equipment are checked and stored according to workplace procedures, or t</w:t>
            </w:r>
            <w:r w:rsidRPr="00AC6609">
              <w:t>agged and reported as required</w:t>
            </w:r>
          </w:p>
          <w:p w:rsidR="00000000" w:rsidRPr="00AC6609" w:rsidP="00AC6609">
            <w:pPr>
              <w:pStyle w:val="List"/>
            </w:pPr>
            <w:r w:rsidRPr="00AC6609">
              <w:t>4.4</w:t>
            </w:r>
            <w:r w:rsidRPr="00AC6609">
              <w:tab/>
              <w:t>Workplace documentation is processed according to workplace procedures</w:t>
            </w:r>
          </w:p>
        </w:tc>
      </w:tr>
    </w:tbl>
    <w:p w:rsidR="00000000" w:rsidRPr="00AC6609" w:rsidP="00AC6609">
      <w:pPr>
        <w:pStyle w:val="BodyText"/>
      </w:pPr>
    </w:p>
    <w:p w:rsidR="00000000" w:rsidRPr="00AC6609" w:rsidP="00AC6609">
      <w:pPr>
        <w:pStyle w:val="AllowPageBreak"/>
      </w:pPr>
    </w:p>
    <w:p w:rsidR="00000000" w:rsidRPr="00AC6609" w:rsidP="00AC6609">
      <w:pPr>
        <w:pStyle w:val="Heading1"/>
      </w:pPr>
      <w:bookmarkStart w:id="6" w:name="O_804615"/>
      <w:bookmarkEnd w:id="6"/>
      <w:r w:rsidRPr="00AC6609">
        <w:t>Foundation Skills</w:t>
      </w:r>
    </w:p>
    <w:p w:rsidR="00000000" w:rsidRPr="00AC6609" w:rsidP="00D77F02">
      <w:pPr>
        <w:pStyle w:val="BodyText"/>
      </w:pPr>
      <w:r w:rsidRPr="00AC6609">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C660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09" w:rsidP="00AC6609">
            <w:pPr>
              <w:pStyle w:val="BodyText"/>
            </w:pPr>
            <w:r w:rsidRPr="00AC660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09">
            <w:pPr>
              <w:pStyle w:val="BodyText"/>
              <w:rPr>
                <w:lang w:val="en-NZ"/>
              </w:rPr>
            </w:pPr>
            <w:r w:rsidRPr="00AC6609">
              <w:rPr>
                <w:rStyle w:val="SpecialBold"/>
              </w:rPr>
              <w:t>Description</w:t>
            </w:r>
          </w:p>
        </w:tc>
      </w:tr>
      <w:tr w:rsidTr="00AC6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09">
            <w:pPr>
              <w:pStyle w:val="BodyText"/>
              <w:rPr>
                <w:lang w:val="en-NZ"/>
              </w:rPr>
            </w:pPr>
            <w:r w:rsidRPr="00AC660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09">
            <w:pPr>
              <w:pStyle w:val="ListBullet"/>
              <w:rPr>
                <w:lang w:val="en-NZ"/>
              </w:rPr>
            </w:pPr>
            <w:r w:rsidRPr="00AC6609">
              <w:t>locate appropriate sources of vehicle colour infor</w:t>
            </w:r>
            <w:r w:rsidRPr="00AC6609">
              <w:t>mation and paint procedures.</w:t>
            </w:r>
          </w:p>
        </w:tc>
      </w:tr>
      <w:tr w:rsidTr="00AC6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09">
            <w:pPr>
              <w:pStyle w:val="BodyText"/>
              <w:rPr>
                <w:lang w:val="en-NZ"/>
              </w:rPr>
            </w:pPr>
            <w:r w:rsidRPr="00AC660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09" w:rsidP="00AC6609">
            <w:pPr>
              <w:pStyle w:val="ListBullet"/>
            </w:pPr>
            <w:r w:rsidRPr="00AC6609">
              <w:t>select and interpret key information from:</w:t>
            </w:r>
          </w:p>
          <w:p w:rsidR="00000000" w:rsidRPr="00AC6609" w:rsidP="00AC6609">
            <w:pPr>
              <w:pStyle w:val="ListBullet"/>
            </w:pPr>
            <w:r w:rsidRPr="00AC6609">
              <w:t>manufacturer specifications, safety requirements and workplace procedures relating to applying paint to body panels</w:t>
            </w:r>
          </w:p>
          <w:p w:rsidR="00000000" w:rsidP="00AC6609">
            <w:pPr>
              <w:pStyle w:val="ListBullet"/>
              <w:rPr>
                <w:lang w:val="en-NZ"/>
              </w:rPr>
            </w:pPr>
            <w:r w:rsidRPr="00AC6609">
              <w:t>environmental requirements and workplace procedures to ensure a clean and safe work site.</w:t>
            </w:r>
          </w:p>
        </w:tc>
      </w:tr>
      <w:tr w:rsidTr="00AC6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09">
            <w:pPr>
              <w:pStyle w:val="BodyText"/>
              <w:rPr>
                <w:lang w:val="en-NZ"/>
              </w:rPr>
            </w:pPr>
            <w:r w:rsidRPr="00AC660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09">
            <w:pPr>
              <w:pStyle w:val="ListBullet"/>
              <w:rPr>
                <w:lang w:val="en-NZ"/>
              </w:rPr>
            </w:pPr>
            <w:r w:rsidRPr="00AC6609">
              <w:t>legibly and accurately fill out workplace documentation.</w:t>
            </w:r>
          </w:p>
        </w:tc>
      </w:tr>
      <w:tr w:rsidTr="00AC6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09">
            <w:pPr>
              <w:pStyle w:val="BodyText"/>
              <w:rPr>
                <w:lang w:val="en-NZ"/>
              </w:rPr>
            </w:pPr>
            <w:r w:rsidRPr="00AC660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09">
            <w:pPr>
              <w:pStyle w:val="ListBullet"/>
              <w:rPr>
                <w:lang w:val="en-NZ"/>
              </w:rPr>
            </w:pPr>
            <w:r w:rsidRPr="00AC6609">
              <w:t>clarify instructions and procedures</w:t>
            </w:r>
          </w:p>
        </w:tc>
      </w:tr>
      <w:tr w:rsidTr="00AC6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09">
            <w:pPr>
              <w:pStyle w:val="BodyText"/>
              <w:rPr>
                <w:lang w:val="en-NZ"/>
              </w:rPr>
            </w:pPr>
            <w:r w:rsidRPr="00AC660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09">
            <w:pPr>
              <w:pStyle w:val="ListBullet"/>
              <w:rPr>
                <w:lang w:val="en-NZ"/>
              </w:rPr>
            </w:pPr>
            <w:r w:rsidRPr="00AC6609">
              <w:t>use basic mathematical operations, including addition, subtraction, multiplication and division, to calculate volumes.</w:t>
            </w:r>
          </w:p>
        </w:tc>
      </w:tr>
      <w:tr w:rsidTr="00AC6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09">
            <w:pPr>
              <w:pStyle w:val="BodyText"/>
              <w:rPr>
                <w:lang w:val="en-NZ"/>
              </w:rPr>
            </w:pPr>
            <w:r w:rsidRPr="00AC660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09">
            <w:pPr>
              <w:pStyle w:val="ListBullet"/>
              <w:rPr>
                <w:lang w:val="en-NZ"/>
              </w:rPr>
            </w:pPr>
            <w:r w:rsidRPr="00AC6609">
              <w:t>plan own work requirements and prioritise actions to achieve required outcomes.</w:t>
            </w:r>
          </w:p>
        </w:tc>
      </w:tr>
      <w:tr w:rsidTr="00AC6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09">
            <w:pPr>
              <w:pStyle w:val="BodyText"/>
              <w:rPr>
                <w:lang w:val="en-NZ"/>
              </w:rPr>
            </w:pPr>
            <w:r w:rsidRPr="00AC660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09" w:rsidP="00AC6609">
            <w:pPr>
              <w:pStyle w:val="ListBullet"/>
            </w:pPr>
            <w:r w:rsidRPr="00AC6609">
              <w:t>set up and operate equipment and tools required to apply paint to body panels.</w:t>
            </w:r>
          </w:p>
        </w:tc>
      </w:tr>
    </w:tbl>
    <w:p w:rsidR="00000000" w:rsidRPr="00AC6609" w:rsidP="00AC6609">
      <w:pPr>
        <w:pStyle w:val="BodyText"/>
      </w:pPr>
    </w:p>
    <w:p w:rsidR="00000000" w:rsidRPr="00AC6609" w:rsidP="00AC6609">
      <w:pPr>
        <w:pStyle w:val="AllowPageBreak"/>
      </w:pPr>
    </w:p>
    <w:p w:rsidR="00000000" w:rsidRPr="00AC6609" w:rsidP="00AC6609">
      <w:pPr>
        <w:pStyle w:val="Heading1"/>
      </w:pPr>
      <w:bookmarkStart w:id="7" w:name="O_804616"/>
      <w:bookmarkEnd w:id="7"/>
      <w:r w:rsidRPr="00AC6609">
        <w:t>Range of Conditions</w:t>
      </w:r>
    </w:p>
    <w:p w:rsidR="00000000" w:rsidRPr="00AC6609" w:rsidP="00D77F02">
      <w:pPr>
        <w:pStyle w:val="BodyText"/>
      </w:pPr>
      <w:r w:rsidRPr="00AC6609">
        <w:t>This section specifies work environments and conditions that may affect performance. Essential operating conditions</w:t>
      </w:r>
      <w:r w:rsidRPr="00AC6609">
        <w:t xml:space="preserve">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C66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6609">
            <w:pPr>
              <w:pStyle w:val="BodyText"/>
              <w:rPr>
                <w:lang w:val="en-NZ"/>
              </w:rPr>
            </w:pPr>
            <w:r w:rsidRPr="00AC6609">
              <w:rPr>
                <w:rStyle w:val="BoldandItalics"/>
              </w:rPr>
              <w:t>Safety and e</w:t>
            </w:r>
            <w:r w:rsidRPr="00AC6609">
              <w:rPr>
                <w:rStyle w:val="BoldandItalics"/>
              </w:rPr>
              <w:t>nvironmental requirements</w:t>
            </w:r>
            <w:r w:rsidRPr="00AC660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6609" w:rsidP="00AC6609">
            <w:pPr>
              <w:pStyle w:val="ListBullet"/>
            </w:pPr>
            <w:r w:rsidRPr="00AC6609">
              <w:t>work health and safety (WHS) and occupational health and safety (OHS) requirements, including procedures for:</w:t>
            </w:r>
          </w:p>
          <w:p w:rsidR="00000000" w:rsidRPr="00AC6609" w:rsidP="00AC6609">
            <w:pPr>
              <w:pStyle w:val="ListBullet2"/>
            </w:pPr>
            <w:r w:rsidRPr="00AC6609">
              <w:t xml:space="preserve">selecting and using personal protective equipment (PPE), including safety glasses, ear protection </w:t>
            </w:r>
            <w:r w:rsidRPr="00AC6609">
              <w:t>and safety footwear</w:t>
            </w:r>
          </w:p>
          <w:p w:rsidR="00000000" w:rsidRPr="00AC6609" w:rsidP="00AC6609">
            <w:pPr>
              <w:pStyle w:val="ListBullet2"/>
            </w:pPr>
            <w:r w:rsidRPr="00AC6609">
              <w:t>using hand tools</w:t>
            </w:r>
          </w:p>
          <w:p w:rsidR="00000000" w:rsidRPr="00AC6609" w:rsidP="00AC6609">
            <w:pPr>
              <w:pStyle w:val="ListBullet2"/>
            </w:pPr>
            <w:r w:rsidRPr="00AC6609">
              <w:t>using fume extraction equipment</w:t>
            </w:r>
          </w:p>
          <w:p w:rsidR="00000000" w:rsidRPr="00AC6609" w:rsidP="00AC6609">
            <w:pPr>
              <w:pStyle w:val="ListBullet"/>
            </w:pPr>
            <w:r w:rsidRPr="00AC6609">
              <w:t>environmental requirements, including procedures for trapping, storing and disposing of paint and cleaning materials.</w:t>
            </w:r>
          </w:p>
        </w:tc>
      </w:tr>
    </w:tbl>
    <w:p w:rsidR="00000000" w:rsidRPr="00AC6609" w:rsidP="00AC6609">
      <w:pPr>
        <w:pStyle w:val="BodyText"/>
      </w:pPr>
    </w:p>
    <w:p w:rsidR="00000000" w:rsidRPr="00AC6609" w:rsidP="00AC6609">
      <w:pPr>
        <w:pStyle w:val="AllowPageBreak"/>
      </w:pPr>
    </w:p>
    <w:p w:rsidR="00000000" w:rsidRPr="00AC6609" w:rsidP="00AC6609">
      <w:pPr>
        <w:pStyle w:val="Heading1"/>
      </w:pPr>
      <w:bookmarkStart w:id="8" w:name="O_804617"/>
      <w:bookmarkEnd w:id="8"/>
      <w:r w:rsidRPr="00AC6609">
        <w:t>Unit Mapping Information</w:t>
      </w:r>
    </w:p>
    <w:p w:rsidR="00000000" w:rsidRPr="00AC6609" w:rsidP="00D77F02">
      <w:pPr>
        <w:pStyle w:val="BodyText"/>
      </w:pPr>
      <w:r w:rsidRPr="00AC6609">
        <w:t>No equivalent unit.</w:t>
      </w:r>
    </w:p>
    <w:p w:rsidR="00000000" w:rsidRPr="00AC6609" w:rsidP="00AC6609">
      <w:pPr>
        <w:pStyle w:val="Heading1"/>
      </w:pPr>
      <w:bookmarkStart w:id="9" w:name="O_804624"/>
      <w:bookmarkEnd w:id="9"/>
      <w:r w:rsidRPr="00AC6609">
        <w:t>Links</w:t>
      </w:r>
    </w:p>
    <w:p w:rsidR="00000000" w:rsidRPr="00AC6609" w:rsidP="00D77F02">
      <w:pPr>
        <w:pStyle w:val="BodyText"/>
      </w:pPr>
      <w:r w:rsidRPr="00AC660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E3C1D">
        <w:rPr>
          <w:rStyle w:val="Hyperlink"/>
        </w:rPr>
        <w:t>https://vetnet.gov.au/Pages/TrainingDocs.aspx?q=b4278d82-d487-4070-a8c4-78045ec695b1</w:t>
      </w:r>
      <w:r>
        <w:fldChar w:fldCharType="end"/>
      </w:r>
    </w:p>
    <w:p w:rsidR="00000000" w:rsidRPr="00AC6609" w:rsidP="00D77F02">
      <w:pPr>
        <w:pStyle w:val="BodyText"/>
        <w:sectPr w:rsidSect="00AC6609">
          <w:headerReference w:type="default" r:id="rId10"/>
          <w:footerReference w:type="default" r:id="rId11"/>
          <w:pgSz w:w="11908" w:h="16833"/>
          <w:pgMar w:top="1702" w:right="1418" w:bottom="1702" w:left="1418" w:header="992" w:footer="992" w:gutter="0"/>
          <w:cols w:space="720"/>
          <w:noEndnote/>
          <w:docGrid w:linePitch="299"/>
        </w:sectPr>
      </w:pPr>
    </w:p>
    <w:p w:rsidR="00000000" w:rsidRPr="00AC6609" w:rsidP="00AC6609">
      <w:pPr>
        <w:pStyle w:val="SuperHeading"/>
      </w:pPr>
      <w:r w:rsidRPr="00AC6609">
        <w:t xml:space="preserve">Assessment </w:t>
      </w:r>
      <w:r w:rsidRPr="00AC6609">
        <w:t>Requirements for AURVTP030 Apply paint to vehicle body panels</w:t>
      </w:r>
    </w:p>
    <w:p w:rsidR="00000000" w:rsidRPr="00AC6609" w:rsidP="00AC6609">
      <w:pPr>
        <w:pStyle w:val="Heading1"/>
      </w:pPr>
      <w:bookmarkStart w:id="10" w:name="O_804619"/>
      <w:bookmarkEnd w:id="10"/>
      <w:r w:rsidRPr="00AC6609">
        <w:t>Modification History</w:t>
      </w:r>
    </w:p>
    <w:tbl>
      <w:tblPr>
        <w:tblW w:w="9639" w:type="dxa"/>
        <w:tblLayout w:type="fixed"/>
        <w:tblCellMar>
          <w:left w:w="62" w:type="dxa"/>
          <w:right w:w="62" w:type="dxa"/>
        </w:tblCellMar>
        <w:tblLook w:val="0000"/>
      </w:tblPr>
      <w:tblGrid>
        <w:gridCol w:w="2835"/>
        <w:gridCol w:w="6804"/>
      </w:tblGrid>
      <w:tr w:rsidTr="00D77F0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609" w:rsidP="00AC6609">
            <w:pPr>
              <w:pStyle w:val="BodyText"/>
            </w:pPr>
            <w:r w:rsidRPr="00AC660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609">
            <w:pPr>
              <w:pStyle w:val="BodyText"/>
              <w:rPr>
                <w:lang w:val="en-NZ"/>
              </w:rPr>
            </w:pPr>
            <w:r w:rsidRPr="00AC6609">
              <w:rPr>
                <w:rStyle w:val="SpecialBold"/>
              </w:rPr>
              <w:t>Comment</w:t>
            </w:r>
          </w:p>
        </w:tc>
      </w:tr>
      <w:tr w:rsidTr="00D77F0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609">
            <w:pPr>
              <w:pStyle w:val="BodyText"/>
              <w:rPr>
                <w:lang w:val="en-NZ"/>
              </w:rPr>
            </w:pPr>
            <w:r w:rsidRPr="00AC660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609" w:rsidP="00AC6609">
            <w:pPr>
              <w:pStyle w:val="BodyText"/>
            </w:pPr>
            <w:r w:rsidRPr="00AC6609">
              <w:t>New unit of competency.</w:t>
            </w:r>
          </w:p>
        </w:tc>
      </w:tr>
    </w:tbl>
    <w:p w:rsidR="00000000" w:rsidRPr="00AC6609" w:rsidP="00AC6609">
      <w:pPr>
        <w:pStyle w:val="BodyText"/>
      </w:pPr>
    </w:p>
    <w:p w:rsidR="00000000" w:rsidRPr="00AC6609" w:rsidP="00AC6609">
      <w:pPr>
        <w:pStyle w:val="AllowPageBreak"/>
      </w:pPr>
    </w:p>
    <w:p w:rsidR="00000000" w:rsidRPr="00AC6609" w:rsidP="00AC6609">
      <w:pPr>
        <w:pStyle w:val="Heading1"/>
      </w:pPr>
      <w:bookmarkStart w:id="11" w:name="O_804620"/>
      <w:bookmarkEnd w:id="11"/>
      <w:r w:rsidRPr="00AC6609">
        <w:t>Performance Evidence</w:t>
      </w:r>
    </w:p>
    <w:p w:rsidR="00000000" w:rsidRPr="00AC6609" w:rsidP="00D77F02">
      <w:pPr>
        <w:pStyle w:val="BodyText"/>
      </w:pPr>
      <w:r w:rsidRPr="00AC6609">
        <w:t>Before competency can be determined, individuals must demonstrate they can perform the following according to the standards defined in this unit’s elements, performance criteria, range of conditions and foundation skills:</w:t>
      </w:r>
    </w:p>
    <w:p w:rsidR="00000000" w:rsidRPr="00AC6609" w:rsidP="00AC6609">
      <w:pPr>
        <w:pStyle w:val="ListBullet"/>
      </w:pPr>
      <w:r w:rsidRPr="00AC6609">
        <w:t>apply vehicle paint to two differ</w:t>
      </w:r>
      <w:r w:rsidRPr="00AC6609">
        <w:t>ent major vehicle body panels.</w:t>
      </w:r>
    </w:p>
    <w:p w:rsidR="00000000" w:rsidRPr="00AC6609" w:rsidP="00AC6609">
      <w:pPr>
        <w:pStyle w:val="AllowPageBreak"/>
      </w:pPr>
    </w:p>
    <w:p w:rsidR="00000000" w:rsidRPr="00AC6609" w:rsidP="00AC6609">
      <w:pPr>
        <w:pStyle w:val="Heading1"/>
      </w:pPr>
      <w:bookmarkStart w:id="12" w:name="O_804621"/>
      <w:bookmarkEnd w:id="12"/>
      <w:r w:rsidRPr="00AC6609">
        <w:t>Knowledge Evidence</w:t>
      </w:r>
    </w:p>
    <w:p w:rsidR="00000000" w:rsidRPr="00AC6609" w:rsidP="00D77F02">
      <w:pPr>
        <w:pStyle w:val="BodyText"/>
      </w:pPr>
      <w:r w:rsidRPr="00AC6609">
        <w:t>Individuals must be able to demonstrate knowledge of:</w:t>
      </w:r>
    </w:p>
    <w:p w:rsidR="00000000" w:rsidRPr="00AC6609" w:rsidP="00AC6609">
      <w:pPr>
        <w:pStyle w:val="ListBullet"/>
      </w:pPr>
      <w:r w:rsidRPr="00AC6609">
        <w:t xml:space="preserve">work health and safety (WHS) and occupational health and safety (OHS) requirements relating to applying </w:t>
      </w:r>
      <w:r w:rsidRPr="00AC6609">
        <w:t>paint to vehicle body panels, including procedures for:</w:t>
      </w:r>
    </w:p>
    <w:p w:rsidR="00000000" w:rsidRPr="00AC6609" w:rsidP="00AC6609">
      <w:pPr>
        <w:pStyle w:val="ListBullet2"/>
      </w:pPr>
      <w:r w:rsidRPr="00AC6609">
        <w:t>selecting and using personal protective equipment (PPE), including safety glasses, ear protection and safety footwear</w:t>
      </w:r>
    </w:p>
    <w:p w:rsidR="00000000" w:rsidRPr="00AC6609" w:rsidP="00AC6609">
      <w:pPr>
        <w:pStyle w:val="ListBullet2"/>
      </w:pPr>
      <w:r w:rsidRPr="00AC6609">
        <w:t>using hand tools</w:t>
      </w:r>
    </w:p>
    <w:p w:rsidR="00000000" w:rsidRPr="00AC6609" w:rsidP="00AC6609">
      <w:pPr>
        <w:pStyle w:val="ListBullet2"/>
      </w:pPr>
      <w:r w:rsidRPr="00AC6609">
        <w:t>using fume extraction equipment</w:t>
      </w:r>
    </w:p>
    <w:p w:rsidR="00000000" w:rsidRPr="00AC6609" w:rsidP="00AC6609">
      <w:pPr>
        <w:pStyle w:val="ListBullet"/>
      </w:pPr>
      <w:r w:rsidRPr="00AC6609">
        <w:t>environmental requirements, inc</w:t>
      </w:r>
      <w:r w:rsidRPr="00AC6609">
        <w:t>luding procedures for trapping, storing and disposing of paint and cleaning materials</w:t>
      </w:r>
    </w:p>
    <w:p w:rsidR="00000000" w:rsidRPr="00AC6609" w:rsidP="00AC6609">
      <w:pPr>
        <w:pStyle w:val="ListBullet"/>
      </w:pPr>
      <w:r w:rsidRPr="00AC6609">
        <w:t>paint colour mixing procedures, including:</w:t>
      </w:r>
    </w:p>
    <w:p w:rsidR="00000000" w:rsidRPr="00AC6609" w:rsidP="00AC6609">
      <w:pPr>
        <w:pStyle w:val="ListBullet2"/>
      </w:pPr>
      <w:r w:rsidRPr="00AC6609">
        <w:t>vehicle colour code systems</w:t>
      </w:r>
    </w:p>
    <w:p w:rsidR="00000000" w:rsidRPr="00AC6609" w:rsidP="00AC6609">
      <w:pPr>
        <w:pStyle w:val="ListBullet2"/>
      </w:pPr>
      <w:r w:rsidRPr="00AC6609">
        <w:t>colour tint calculation procedures</w:t>
      </w:r>
    </w:p>
    <w:p w:rsidR="00000000" w:rsidRPr="00AC6609" w:rsidP="00AC6609">
      <w:pPr>
        <w:pStyle w:val="ListBullet2"/>
      </w:pPr>
      <w:r w:rsidRPr="00AC6609">
        <w:t>use of mixing scales</w:t>
      </w:r>
    </w:p>
    <w:p w:rsidR="00000000" w:rsidRPr="00AC6609" w:rsidP="00AC6609">
      <w:pPr>
        <w:pStyle w:val="ListBullet"/>
      </w:pPr>
      <w:r w:rsidRPr="00AC6609">
        <w:t>panel painting procedures, including:</w:t>
      </w:r>
    </w:p>
    <w:p w:rsidR="00000000" w:rsidRPr="00AC6609" w:rsidP="00AC6609">
      <w:pPr>
        <w:pStyle w:val="ListBullet2"/>
      </w:pPr>
      <w:r w:rsidRPr="00AC6609">
        <w:t>types, application and operation of spray guns</w:t>
      </w:r>
    </w:p>
    <w:p w:rsidR="00000000" w:rsidRPr="00AC6609" w:rsidP="00AC6609">
      <w:pPr>
        <w:pStyle w:val="ListBullet2"/>
      </w:pPr>
      <w:r w:rsidRPr="00AC6609">
        <w:t xml:space="preserve">spray gun strain and spray test patterns </w:t>
      </w:r>
    </w:p>
    <w:p w:rsidR="00000000" w:rsidRPr="00AC6609" w:rsidP="00AC6609">
      <w:pPr>
        <w:pStyle w:val="ListBullet"/>
      </w:pPr>
      <w:r w:rsidRPr="00AC6609">
        <w:t>procedures for final inspection of painted vehicle body panels.</w:t>
      </w:r>
    </w:p>
    <w:p w:rsidR="00000000" w:rsidRPr="00AC6609" w:rsidP="00AC6609">
      <w:pPr>
        <w:pStyle w:val="AllowPageBreak"/>
      </w:pPr>
    </w:p>
    <w:p w:rsidR="00000000" w:rsidRPr="00AC6609" w:rsidP="00AC6609">
      <w:pPr>
        <w:pStyle w:val="Heading1"/>
      </w:pPr>
      <w:bookmarkStart w:id="13" w:name="O_804622"/>
      <w:bookmarkEnd w:id="13"/>
      <w:r w:rsidRPr="00AC6609">
        <w:t>Assessment Conditions</w:t>
      </w:r>
    </w:p>
    <w:p w:rsidR="00000000" w:rsidRPr="00AC6609" w:rsidP="00D77F02">
      <w:pPr>
        <w:pStyle w:val="BodyText"/>
      </w:pPr>
      <w:r w:rsidRPr="00AC6609">
        <w:t>Assessors must satisfy NVR/AQTF assessor requirements.</w:t>
      </w:r>
    </w:p>
    <w:p w:rsidR="00000000" w:rsidRPr="00AC6609" w:rsidP="00D77F02">
      <w:pPr>
        <w:pStyle w:val="BodyText"/>
      </w:pPr>
      <w:r w:rsidRPr="00AC6609">
        <w:t>Compete</w:t>
      </w:r>
      <w:r w:rsidRPr="00AC6609">
        <w:t>ncy is to be assessed in the workplace or a simulated environment that accurately reflects performance in a real workplace setting.</w:t>
      </w:r>
    </w:p>
    <w:p w:rsidR="00000000" w:rsidRPr="00AC6609" w:rsidP="00D77F02">
      <w:pPr>
        <w:pStyle w:val="BodyText"/>
      </w:pPr>
      <w:r w:rsidRPr="00AC6609">
        <w:t>Assessment must include direct observation of tasks.</w:t>
      </w:r>
    </w:p>
    <w:p w:rsidR="00000000" w:rsidRPr="00AC6609" w:rsidP="00D77F02">
      <w:pPr>
        <w:pStyle w:val="BodyText"/>
      </w:pPr>
      <w:r w:rsidRPr="00AC6609">
        <w:t>Where assessment of competency includes third-party evidence, individuals must provide evidence that links them to the body panels that they have painted, e.g. repair orders.</w:t>
      </w:r>
    </w:p>
    <w:p w:rsidR="00000000" w:rsidRPr="00AC6609" w:rsidP="00D77F02">
      <w:pPr>
        <w:pStyle w:val="BodyText"/>
      </w:pPr>
      <w:r w:rsidRPr="00AC6609">
        <w:t>Assessors must verify performance evidence through questioning on skills and kno</w:t>
      </w:r>
      <w:r w:rsidRPr="00AC6609">
        <w:t>wledge to ensure correct interpretation and application.</w:t>
      </w:r>
    </w:p>
    <w:p w:rsidR="00000000" w:rsidRPr="00AC6609" w:rsidP="00D77F02">
      <w:pPr>
        <w:pStyle w:val="BodyText"/>
      </w:pPr>
      <w:r w:rsidRPr="00AC6609">
        <w:t>The following resources must be made available:</w:t>
      </w:r>
    </w:p>
    <w:p w:rsidR="00000000" w:rsidRPr="00AC6609" w:rsidP="00AC6609">
      <w:pPr>
        <w:pStyle w:val="ListBullet"/>
      </w:pPr>
      <w:r w:rsidRPr="00AC6609">
        <w:t>automotive repair workplace or simulated workplace</w:t>
      </w:r>
    </w:p>
    <w:p w:rsidR="00000000" w:rsidRPr="00AC6609" w:rsidP="00AC6609">
      <w:pPr>
        <w:pStyle w:val="ListBullet"/>
      </w:pPr>
      <w:r w:rsidRPr="00AC6609">
        <w:t>PPE for painting vehicle panels</w:t>
      </w:r>
    </w:p>
    <w:p w:rsidR="00000000" w:rsidRPr="00AC6609" w:rsidP="00AC6609">
      <w:pPr>
        <w:pStyle w:val="ListBullet"/>
      </w:pPr>
      <w:r w:rsidRPr="00AC6609">
        <w:t>two different major vehicle body panels</w:t>
      </w:r>
    </w:p>
    <w:p w:rsidR="00000000" w:rsidRPr="00AC6609" w:rsidP="00AC6609">
      <w:pPr>
        <w:pStyle w:val="ListBullet"/>
      </w:pPr>
      <w:r w:rsidRPr="00AC6609">
        <w:t xml:space="preserve">spray gun </w:t>
      </w:r>
    </w:p>
    <w:p w:rsidR="00000000" w:rsidRPr="00AC6609" w:rsidP="00AC6609">
      <w:pPr>
        <w:pStyle w:val="ListBullet"/>
      </w:pPr>
      <w:r w:rsidRPr="00AC6609">
        <w:t>tools, equipmen</w:t>
      </w:r>
      <w:r w:rsidRPr="00AC6609">
        <w:t>t and materials for painting vehicle panels.</w:t>
      </w:r>
    </w:p>
    <w:p w:rsidR="00000000" w:rsidRPr="00AC6609" w:rsidP="00AC6609">
      <w:pPr>
        <w:pStyle w:val="AllowPageBreak"/>
      </w:pPr>
    </w:p>
    <w:p w:rsidR="00000000" w:rsidRPr="00AC6609" w:rsidP="00AC6609">
      <w:pPr>
        <w:pStyle w:val="Heading1"/>
      </w:pPr>
      <w:bookmarkStart w:id="14" w:name="O_804625"/>
      <w:bookmarkEnd w:id="14"/>
      <w:r w:rsidRPr="00AC6609">
        <w:t>Links</w:t>
      </w:r>
    </w:p>
    <w:p w:rsidR="00000000" w:rsidRPr="00AC6609" w:rsidP="00D77F02">
      <w:pPr>
        <w:pStyle w:val="BodyText"/>
      </w:pPr>
      <w:r w:rsidRPr="00AC660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E3C1D">
        <w:rPr>
          <w:rStyle w:val="Hyperlink"/>
        </w:rPr>
        <w:t>https://vetnet.gov.au/Pages/TrainingDocs.aspx?q=b4278d82-d487-4070-a8c4-78045ec695b1</w:t>
      </w:r>
      <w:r>
        <w:fldChar w:fldCharType="end"/>
      </w:r>
    </w:p>
    <w:p w:rsidR="00000000" w:rsidRPr="00AC6609" w:rsidP="00D77F02">
      <w:pPr>
        <w:pStyle w:val="BodyText"/>
      </w:pPr>
      <w:r w:rsidRPr="00AC6609">
        <w:t>Companion Volume implementation guides are</w:t>
      </w:r>
      <w:r w:rsidRPr="00AC6609">
        <w:t xml:space="preserve"> found in VETNet - </w:t>
      </w:r>
      <w:r>
        <w:fldChar w:fldCharType="begin"/>
      </w:r>
      <w:r>
        <w:instrText xml:space="preserve"> HYPERLINK "https://vetnet.gov.au/Pages/TrainingDocs.aspx?q=b4278d82-d487-4070-a8c4-78045ec695b1" </w:instrText>
      </w:r>
      <w:r>
        <w:fldChar w:fldCharType="separate"/>
      </w:r>
      <w:r w:rsidRPr="007E3C1D">
        <w:rPr>
          <w:rStyle w:val="Hyperlink"/>
        </w:rPr>
        <w:t>https://vetnet.gov.au/Pages/TrainingDocs.aspx?q=b4278d82-d487-4070-a8c4-78045ec695b1</w:t>
      </w:r>
      <w:r>
        <w:fldChar w:fldCharType="end"/>
      </w:r>
    </w:p>
    <w:p w:rsidR="00000000" w:rsidRPr="00AC6609" w:rsidP="00AC6609"/>
    <w:sectPr w:rsidSect="00AC66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09" w:rsidRPr="00D77F02" w:rsidP="00D77F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02" w:rsidP="00AC66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7F02" w:rsidP="00AC66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77F02" w:rsidP="00AC66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09" w:rsidP="00AC6609">
    <w:pPr>
      <w:pStyle w:val="Footer"/>
      <w:framePr w:wrap="around"/>
    </w:pPr>
    <w:r>
      <w:fldChar w:fldCharType="begin"/>
    </w:r>
    <w:r>
      <w:instrText xml:space="preserve"> DOCPROPERTY  Subject  \* MERGEFORMAT </w:instrText>
    </w:r>
    <w:r>
      <w:fldChar w:fldCharType="separate"/>
    </w:r>
    <w:r w:rsidR="00D77F02">
      <w:t>Approved</w:t>
    </w:r>
    <w:r w:rsidR="00D77F02">
      <w:fldChar w:fldCharType="end"/>
    </w:r>
    <w:r>
      <w:tab/>
      <w:t xml:space="preserve">Page </w:t>
    </w:r>
    <w:r>
      <w:fldChar w:fldCharType="begin"/>
    </w:r>
    <w:r>
      <w:instrText xml:space="preserve"> PAGE  \* Arabic  \* MERGEFORMAT </w:instrText>
    </w:r>
    <w:r>
      <w:fldChar w:fldCharType="separate"/>
    </w:r>
    <w:r w:rsidR="00D77F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7F02">
      <w:rPr>
        <w:noProof/>
      </w:rPr>
      <w:t>5</w:t>
    </w:r>
    <w:r>
      <w:rPr>
        <w:noProof/>
      </w:rPr>
      <w:fldChar w:fldCharType="end"/>
    </w:r>
  </w:p>
  <w:p w:rsidR="00AC6609" w:rsidP="00AC6609">
    <w:pPr>
      <w:pStyle w:val="Footer"/>
      <w:framePr w:wrap="around"/>
    </w:pPr>
    <w:r>
      <w:t xml:space="preserve">© Commonwealth of Australia, </w:t>
    </w:r>
    <w:r>
      <w:fldChar w:fldCharType="begin"/>
    </w:r>
    <w:r>
      <w:instrText xml:space="preserve"> DATE  \@ "yyyy"  \* MERGEFORMAT </w:instrText>
    </w:r>
    <w:r>
      <w:fldChar w:fldCharType="separate"/>
    </w:r>
    <w:r w:rsidR="00D77F02">
      <w:rPr>
        <w:noProof/>
      </w:rPr>
      <w:t>2025</w:t>
    </w:r>
    <w:r>
      <w:fldChar w:fldCharType="end"/>
    </w:r>
    <w:r>
      <w:tab/>
    </w:r>
    <w:r>
      <w:fldChar w:fldCharType="begin"/>
    </w:r>
    <w:r>
      <w:instrText xml:space="preserve"> DOCPROPERTY  Author  \* MERGEFORMAT </w:instrText>
    </w:r>
    <w:r>
      <w:fldChar w:fldCharType="separate"/>
    </w:r>
    <w:r w:rsidR="00D77F02">
      <w:t>Mining and Automotive Skills Alliance</w:t>
    </w:r>
    <w:r w:rsidR="00D77F02">
      <w:fldChar w:fldCharType="end"/>
    </w:r>
  </w:p>
  <w:p w:rsidR="00AC6609" w:rsidP="00AC66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6609" w:rsidRPr="00D77F02" w:rsidP="00D77F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02" w:rsidRPr="002D2AF8" w:rsidP="00AC6609">
    <w:pPr>
      <w:pStyle w:val="Header"/>
      <w:framePr w:wrap="around"/>
    </w:pPr>
    <w:r>
      <w:fldChar w:fldCharType="begin"/>
    </w:r>
    <w:r>
      <w:instrText xml:space="preserve"> TITLE   \* MERGEFORMAT </w:instrText>
    </w:r>
    <w:r>
      <w:fldChar w:fldCharType="separate"/>
    </w:r>
    <w:r>
      <w:t>AURVTP030 Apply paint to vehicle body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7F02" w:rsidP="00AC66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09" w:rsidRPr="002D2AF8" w:rsidP="00AC6609">
    <w:pPr>
      <w:pStyle w:val="Header"/>
      <w:framePr w:wrap="around"/>
    </w:pPr>
    <w:r>
      <w:fldChar w:fldCharType="begin"/>
    </w:r>
    <w:r>
      <w:instrText xml:space="preserve"> TITLE   \* MERGEFORMAT </w:instrText>
    </w:r>
    <w:r>
      <w:fldChar w:fldCharType="separate"/>
    </w:r>
    <w:r w:rsidR="00D77F02">
      <w:t>AURVTP030 Apply paint to vehicle body panels</w:t>
    </w:r>
    <w:r w:rsidR="00D77F02">
      <w:fldChar w:fldCharType="end"/>
    </w:r>
    <w:r>
      <w:tab/>
      <w:t xml:space="preserve">Date this document was generated: </w:t>
    </w:r>
    <w:r>
      <w:fldChar w:fldCharType="begin"/>
    </w:r>
    <w:r>
      <w:instrText xml:space="preserve"> CREATEDATE  \@ "d MMMM yyyy"  \* MERGEFORMAT </w:instrText>
    </w:r>
    <w:r>
      <w:fldChar w:fldCharType="separate"/>
    </w:r>
    <w:r w:rsidR="00D77F02">
      <w:rPr>
        <w:noProof/>
      </w:rPr>
      <w:t>2 March 2025</w:t>
    </w:r>
    <w:r>
      <w:fldChar w:fldCharType="end"/>
    </w:r>
  </w:p>
  <w:p w:rsidR="00AC6609" w:rsidP="00AC66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4203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544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881E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6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6609"/>
    <w:pPr>
      <w:spacing w:before="360" w:after="60"/>
      <w:outlineLvl w:val="0"/>
    </w:pPr>
    <w:rPr>
      <w:sz w:val="32"/>
    </w:rPr>
  </w:style>
  <w:style w:type="paragraph" w:styleId="Heading2">
    <w:name w:val="heading 2"/>
    <w:basedOn w:val="HeadingBase"/>
    <w:next w:val="BodyText"/>
    <w:link w:val="Heading2Char"/>
    <w:qFormat/>
    <w:rsid w:val="00AC6609"/>
    <w:pPr>
      <w:keepLines/>
      <w:spacing w:before="240" w:after="120"/>
      <w:outlineLvl w:val="1"/>
    </w:pPr>
    <w:rPr>
      <w:sz w:val="28"/>
      <w:szCs w:val="40"/>
    </w:rPr>
  </w:style>
  <w:style w:type="paragraph" w:styleId="Heading3">
    <w:name w:val="heading 3"/>
    <w:basedOn w:val="HeadingBase"/>
    <w:next w:val="BodyText"/>
    <w:link w:val="Heading3Char"/>
    <w:qFormat/>
    <w:rsid w:val="00AC6609"/>
    <w:pPr>
      <w:spacing w:before="180" w:after="120"/>
      <w:outlineLvl w:val="2"/>
    </w:pPr>
    <w:rPr>
      <w:spacing w:val="-10"/>
      <w:kern w:val="32"/>
    </w:rPr>
  </w:style>
  <w:style w:type="paragraph" w:styleId="Heading4">
    <w:name w:val="heading 4"/>
    <w:basedOn w:val="HeadingBase"/>
    <w:next w:val="BodyText"/>
    <w:link w:val="Heading4Char"/>
    <w:qFormat/>
    <w:rsid w:val="00AC6609"/>
    <w:pPr>
      <w:spacing w:before="160" w:after="120"/>
      <w:outlineLvl w:val="3"/>
    </w:pPr>
    <w:rPr>
      <w:sz w:val="22"/>
    </w:rPr>
  </w:style>
  <w:style w:type="paragraph" w:styleId="Heading5">
    <w:name w:val="heading 5"/>
    <w:basedOn w:val="HeadingBase"/>
    <w:next w:val="Normal"/>
    <w:link w:val="Heading5Char"/>
    <w:qFormat/>
    <w:rsid w:val="00AC6609"/>
    <w:pPr>
      <w:spacing w:before="80"/>
      <w:outlineLvl w:val="4"/>
    </w:pPr>
    <w:rPr>
      <w:color w:val="918585"/>
      <w:sz w:val="20"/>
    </w:rPr>
  </w:style>
  <w:style w:type="paragraph" w:styleId="Heading6">
    <w:name w:val="heading 6"/>
    <w:basedOn w:val="HeadingBase"/>
    <w:next w:val="Normal"/>
    <w:link w:val="Heading6Char"/>
    <w:qFormat/>
    <w:rsid w:val="00AC6609"/>
    <w:pPr>
      <w:spacing w:before="60"/>
      <w:outlineLvl w:val="5"/>
    </w:pPr>
    <w:rPr>
      <w:color w:val="918585"/>
      <w:sz w:val="20"/>
    </w:rPr>
  </w:style>
  <w:style w:type="paragraph" w:styleId="Heading7">
    <w:name w:val="heading 7"/>
    <w:basedOn w:val="Normal"/>
    <w:next w:val="Normal"/>
    <w:link w:val="Heading7Char"/>
    <w:qFormat/>
    <w:rsid w:val="00AC6609"/>
    <w:pPr>
      <w:ind w:left="720"/>
      <w:outlineLvl w:val="6"/>
    </w:pPr>
    <w:rPr>
      <w:i/>
    </w:rPr>
  </w:style>
  <w:style w:type="paragraph" w:styleId="Heading8">
    <w:name w:val="heading 8"/>
    <w:basedOn w:val="Normal"/>
    <w:next w:val="Normal"/>
    <w:link w:val="Heading8Char"/>
    <w:qFormat/>
    <w:rsid w:val="00AC6609"/>
    <w:pPr>
      <w:ind w:left="720"/>
      <w:outlineLvl w:val="7"/>
    </w:pPr>
    <w:rPr>
      <w:i/>
    </w:rPr>
  </w:style>
  <w:style w:type="paragraph" w:styleId="Heading9">
    <w:name w:val="heading 9"/>
    <w:basedOn w:val="Normal"/>
    <w:next w:val="Normal"/>
    <w:link w:val="Heading9Char"/>
    <w:qFormat/>
    <w:rsid w:val="00AC6609"/>
    <w:pPr>
      <w:ind w:left="720"/>
      <w:outlineLvl w:val="8"/>
    </w:pPr>
    <w:rPr>
      <w:i/>
    </w:rPr>
  </w:style>
  <w:style w:type="character" w:default="1" w:styleId="DefaultParagraphFont">
    <w:name w:val="Default Paragraph Font"/>
    <w:uiPriority w:val="1"/>
    <w:unhideWhenUsed/>
    <w:rsid w:val="00AC66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609"/>
  </w:style>
  <w:style w:type="character" w:customStyle="1" w:styleId="Heading1Char">
    <w:name w:val="Heading 1 Char"/>
    <w:basedOn w:val="DefaultParagraphFont"/>
    <w:link w:val="Heading1"/>
    <w:rsid w:val="00AC6609"/>
    <w:rPr>
      <w:rFonts w:ascii="Times New Roman" w:eastAsia="Times New Roman" w:hAnsi="Times New Roman" w:cs="Times New Roman"/>
      <w:b/>
      <w:sz w:val="32"/>
      <w:szCs w:val="20"/>
      <w:lang w:eastAsia="en-US"/>
    </w:rPr>
  </w:style>
  <w:style w:type="paragraph" w:styleId="BodyText">
    <w:name w:val="Body Text"/>
    <w:basedOn w:val="Normal"/>
    <w:link w:val="BodyTextChar"/>
    <w:rsid w:val="00AC66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6609"/>
    <w:rPr>
      <w:rFonts w:ascii="Times New Roman" w:eastAsia="Times New Roman" w:hAnsi="Times New Roman" w:cs="Times New Roman"/>
      <w:sz w:val="24"/>
      <w:lang w:eastAsia="en-US"/>
    </w:rPr>
  </w:style>
  <w:style w:type="paragraph" w:styleId="List">
    <w:name w:val="List"/>
    <w:basedOn w:val="BodyText"/>
    <w:next w:val="BodyText"/>
    <w:rsid w:val="00AC6609"/>
    <w:pPr>
      <w:tabs>
        <w:tab w:val="left" w:pos="340"/>
      </w:tabs>
      <w:spacing w:before="60" w:after="60"/>
      <w:ind w:left="340" w:hanging="340"/>
    </w:pPr>
  </w:style>
  <w:style w:type="paragraph" w:styleId="ListBullet">
    <w:name w:val="List Bullet"/>
    <w:basedOn w:val="List"/>
    <w:rsid w:val="00AC6609"/>
    <w:pPr>
      <w:numPr>
        <w:numId w:val="12"/>
      </w:numPr>
      <w:tabs>
        <w:tab w:val="clear" w:pos="340"/>
      </w:tabs>
      <w:spacing w:before="40" w:after="40"/>
    </w:pPr>
  </w:style>
  <w:style w:type="character" w:customStyle="1" w:styleId="SpecialBold">
    <w:name w:val="Special Bold"/>
    <w:basedOn w:val="DefaultParagraphFont"/>
    <w:rsid w:val="00AC6609"/>
    <w:rPr>
      <w:b/>
      <w:spacing w:val="0"/>
    </w:rPr>
  </w:style>
  <w:style w:type="paragraph" w:styleId="ListBullet2">
    <w:name w:val="List Bullet 2"/>
    <w:basedOn w:val="List2"/>
    <w:rsid w:val="00AC6609"/>
    <w:pPr>
      <w:numPr>
        <w:numId w:val="13"/>
      </w:numPr>
      <w:tabs>
        <w:tab w:val="clear" w:pos="680"/>
      </w:tabs>
    </w:pPr>
  </w:style>
  <w:style w:type="paragraph" w:customStyle="1" w:styleId="SuperHeading">
    <w:name w:val="SuperHeading"/>
    <w:basedOn w:val="Normal"/>
    <w:rsid w:val="00AC6609"/>
    <w:pPr>
      <w:spacing w:before="240" w:after="120"/>
      <w:outlineLvl w:val="0"/>
    </w:pPr>
    <w:rPr>
      <w:rFonts w:ascii="Times New Roman" w:hAnsi="Times New Roman"/>
      <w:b/>
      <w:sz w:val="32"/>
    </w:rPr>
  </w:style>
  <w:style w:type="paragraph" w:customStyle="1" w:styleId="AllowPageBreak">
    <w:name w:val="AllowPageBreak"/>
    <w:rsid w:val="00AC66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C6609"/>
    <w:rPr>
      <w:b/>
      <w:i/>
      <w:u w:val="none"/>
    </w:rPr>
  </w:style>
  <w:style w:type="character" w:customStyle="1" w:styleId="Heading2Char">
    <w:name w:val="Heading 2 Char"/>
    <w:basedOn w:val="DefaultParagraphFont"/>
    <w:link w:val="Heading2"/>
    <w:rsid w:val="00AC66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6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6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6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6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6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66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6609"/>
    <w:rPr>
      <w:rFonts w:ascii="Courier New" w:eastAsia="Times New Roman" w:hAnsi="Courier New" w:cs="Times New Roman"/>
      <w:i/>
      <w:szCs w:val="20"/>
      <w:lang w:eastAsia="en-US"/>
    </w:rPr>
  </w:style>
  <w:style w:type="paragraph" w:customStyle="1" w:styleId="HeadingBase">
    <w:name w:val="Heading Base"/>
    <w:rsid w:val="00AC66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609"/>
    <w:pPr>
      <w:tabs>
        <w:tab w:val="right" w:leader="dot" w:pos="9072"/>
      </w:tabs>
      <w:ind w:left="567"/>
    </w:pPr>
    <w:rPr>
      <w:szCs w:val="22"/>
    </w:rPr>
  </w:style>
  <w:style w:type="paragraph" w:customStyle="1" w:styleId="TOCBase">
    <w:name w:val="TOC Base"/>
    <w:rsid w:val="00AC66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609"/>
    <w:pPr>
      <w:tabs>
        <w:tab w:val="right" w:leader="dot" w:pos="9072"/>
      </w:tabs>
      <w:spacing w:before="40" w:after="40"/>
      <w:ind w:left="284"/>
    </w:pPr>
    <w:rPr>
      <w:rFonts w:ascii="Times New Roman" w:hAnsi="Times New Roman"/>
    </w:rPr>
  </w:style>
  <w:style w:type="paragraph" w:styleId="TOC1">
    <w:name w:val="toc 1"/>
    <w:basedOn w:val="TOCBase"/>
    <w:next w:val="Normal"/>
    <w:rsid w:val="00AC66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66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609"/>
    <w:rPr>
      <w:rFonts w:ascii="Times New Roman" w:eastAsia="Times New Roman" w:hAnsi="Times New Roman" w:cs="Times New Roman"/>
      <w:sz w:val="16"/>
      <w:lang w:eastAsia="en-US"/>
    </w:rPr>
  </w:style>
  <w:style w:type="paragraph" w:styleId="Title">
    <w:name w:val="Title"/>
    <w:basedOn w:val="HeadingBase"/>
    <w:link w:val="TitleChar"/>
    <w:qFormat/>
    <w:rsid w:val="00AC6609"/>
    <w:pPr>
      <w:spacing w:before="5040"/>
      <w:jc w:val="center"/>
    </w:pPr>
    <w:rPr>
      <w:sz w:val="48"/>
      <w:szCs w:val="72"/>
      <w:lang w:val="en-US"/>
    </w:rPr>
  </w:style>
  <w:style w:type="character" w:customStyle="1" w:styleId="TitleChar">
    <w:name w:val="Title Char"/>
    <w:basedOn w:val="DefaultParagraphFont"/>
    <w:link w:val="Title"/>
    <w:rsid w:val="00AC66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609"/>
    <w:pPr>
      <w:tabs>
        <w:tab w:val="left" w:pos="3600"/>
        <w:tab w:val="left" w:pos="3958"/>
      </w:tabs>
    </w:pPr>
  </w:style>
  <w:style w:type="paragraph" w:customStyle="1" w:styleId="Note">
    <w:name w:val="Note"/>
    <w:basedOn w:val="BodyText"/>
    <w:rsid w:val="00AC66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609"/>
    <w:pPr>
      <w:framePr w:wrap="auto" w:hAnchor="text" w:y="6049"/>
    </w:pPr>
    <w:rPr>
      <w:color w:val="000000"/>
      <w:sz w:val="40"/>
    </w:rPr>
  </w:style>
  <w:style w:type="paragraph" w:customStyle="1" w:styleId="TOCTitle">
    <w:name w:val="TOCTitle"/>
    <w:basedOn w:val="Heading1"/>
    <w:rsid w:val="00AC6609"/>
    <w:pPr>
      <w:spacing w:after="240"/>
      <w:jc w:val="center"/>
      <w:outlineLvl w:val="9"/>
    </w:pPr>
    <w:rPr>
      <w:caps/>
    </w:rPr>
  </w:style>
  <w:style w:type="paragraph" w:customStyle="1" w:styleId="Version">
    <w:name w:val="Version"/>
    <w:rsid w:val="00AC66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6609"/>
    <w:pPr>
      <w:keepNext w:val="0"/>
      <w:tabs>
        <w:tab w:val="right" w:pos="4176"/>
      </w:tabs>
      <w:ind w:left="198" w:hanging="198"/>
    </w:pPr>
    <w:rPr>
      <w:rFonts w:ascii="Garamond" w:hAnsi="Garamond"/>
    </w:rPr>
  </w:style>
  <w:style w:type="paragraph" w:styleId="IndexHeading">
    <w:name w:val="index heading"/>
    <w:basedOn w:val="Normal"/>
    <w:next w:val="Index1"/>
    <w:semiHidden/>
    <w:rsid w:val="00AC6609"/>
    <w:pPr>
      <w:spacing w:before="120" w:after="120"/>
    </w:pPr>
    <w:rPr>
      <w:rFonts w:ascii="Arial" w:hAnsi="Arial"/>
      <w:b/>
      <w:color w:val="918585"/>
      <w:sz w:val="24"/>
    </w:rPr>
  </w:style>
  <w:style w:type="paragraph" w:styleId="Header">
    <w:name w:val="header"/>
    <w:basedOn w:val="Normal"/>
    <w:link w:val="HeaderChar"/>
    <w:rsid w:val="00AC66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609"/>
    <w:rPr>
      <w:rFonts w:ascii="Times New Roman" w:eastAsia="Times New Roman" w:hAnsi="Times New Roman" w:cs="Times New Roman"/>
      <w:sz w:val="16"/>
      <w:szCs w:val="20"/>
      <w:lang w:val="en-GB" w:eastAsia="en-US"/>
    </w:rPr>
  </w:style>
  <w:style w:type="paragraph" w:customStyle="1" w:styleId="Chapter">
    <w:name w:val="Chapter"/>
    <w:basedOn w:val="Normal"/>
    <w:rsid w:val="00AC6609"/>
    <w:pPr>
      <w:spacing w:before="240"/>
    </w:pPr>
    <w:rPr>
      <w:rFonts w:ascii="Times New Roman" w:hAnsi="Times New Roman"/>
      <w:smallCaps/>
      <w:spacing w:val="80"/>
      <w:sz w:val="28"/>
    </w:rPr>
  </w:style>
  <w:style w:type="paragraph" w:customStyle="1" w:styleId="InChapter">
    <w:name w:val="InChapter"/>
    <w:basedOn w:val="Heading3"/>
    <w:rsid w:val="00AC6609"/>
    <w:pPr>
      <w:spacing w:after="240"/>
      <w:outlineLvl w:val="9"/>
    </w:pPr>
    <w:rPr>
      <w:noProof/>
    </w:rPr>
  </w:style>
  <w:style w:type="paragraph" w:styleId="Index2">
    <w:name w:val="index 2"/>
    <w:basedOn w:val="Normal"/>
    <w:next w:val="Normal"/>
    <w:semiHidden/>
    <w:rsid w:val="00AC6609"/>
    <w:pPr>
      <w:tabs>
        <w:tab w:val="right" w:pos="4176"/>
      </w:tabs>
      <w:ind w:left="568" w:hanging="284"/>
    </w:pPr>
    <w:rPr>
      <w:rFonts w:ascii="Garamond" w:hAnsi="Garamond"/>
    </w:rPr>
  </w:style>
  <w:style w:type="paragraph" w:customStyle="1" w:styleId="Byline">
    <w:name w:val="Byline"/>
    <w:rsid w:val="00AC66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609"/>
    <w:pPr>
      <w:tabs>
        <w:tab w:val="clear" w:pos="3600"/>
        <w:tab w:val="clear" w:pos="3958"/>
      </w:tabs>
      <w:jc w:val="right"/>
    </w:pPr>
  </w:style>
  <w:style w:type="character" w:styleId="Emphasis">
    <w:name w:val="Emphasis"/>
    <w:basedOn w:val="DefaultParagraphFont"/>
    <w:qFormat/>
    <w:rsid w:val="00AC6609"/>
    <w:rPr>
      <w:i/>
    </w:rPr>
  </w:style>
  <w:style w:type="paragraph" w:styleId="Caption">
    <w:name w:val="caption"/>
    <w:basedOn w:val="BodyText"/>
    <w:next w:val="Normal"/>
    <w:qFormat/>
    <w:rsid w:val="00AC6609"/>
    <w:pPr>
      <w:framePr w:w="2268" w:hSpace="181" w:vSpace="181" w:wrap="around" w:vAnchor="text" w:hAnchor="page" w:x="1135" w:y="285" w:anchorLock="1"/>
    </w:pPr>
    <w:rPr>
      <w:i/>
    </w:rPr>
  </w:style>
  <w:style w:type="paragraph" w:customStyle="1" w:styleId="MiniTOCTitle">
    <w:name w:val="MiniTOCTitle"/>
    <w:basedOn w:val="Heading4"/>
    <w:rsid w:val="00AC6609"/>
    <w:pPr>
      <w:spacing w:before="240"/>
      <w:outlineLvl w:val="9"/>
    </w:pPr>
    <w:rPr>
      <w:noProof/>
      <w:sz w:val="24"/>
    </w:rPr>
  </w:style>
  <w:style w:type="paragraph" w:customStyle="1" w:styleId="MiniTOCItem">
    <w:name w:val="MiniTOCItem"/>
    <w:basedOn w:val="ListBullet"/>
    <w:rsid w:val="00AC6609"/>
    <w:pPr>
      <w:numPr>
        <w:numId w:val="0"/>
      </w:numPr>
      <w:tabs>
        <w:tab w:val="right" w:leader="dot" w:pos="6521"/>
      </w:tabs>
      <w:spacing w:before="0" w:after="0"/>
    </w:pPr>
  </w:style>
  <w:style w:type="paragraph" w:customStyle="1" w:styleId="TOFTitle">
    <w:name w:val="TOFTitle"/>
    <w:basedOn w:val="TOCTitle"/>
    <w:rsid w:val="00AC6609"/>
  </w:style>
  <w:style w:type="paragraph" w:styleId="TableofFigures">
    <w:name w:val="table of figures"/>
    <w:basedOn w:val="Normal"/>
    <w:next w:val="Normal"/>
    <w:semiHidden/>
    <w:rsid w:val="00AC6609"/>
    <w:pPr>
      <w:tabs>
        <w:tab w:val="right" w:leader="dot" w:pos="9072"/>
      </w:tabs>
      <w:ind w:left="970" w:hanging="403"/>
    </w:pPr>
    <w:rPr>
      <w:rFonts w:ascii="Times New Roman" w:hAnsi="Times New Roman"/>
      <w:b/>
    </w:rPr>
  </w:style>
  <w:style w:type="paragraph" w:styleId="ListNumber">
    <w:name w:val="List Number"/>
    <w:basedOn w:val="List"/>
    <w:rsid w:val="00AC6609"/>
    <w:pPr>
      <w:numPr>
        <w:numId w:val="15"/>
      </w:numPr>
      <w:tabs>
        <w:tab w:val="clear" w:pos="340"/>
      </w:tabs>
    </w:pPr>
  </w:style>
  <w:style w:type="character" w:customStyle="1" w:styleId="WingdingSymbols">
    <w:name w:val="Wingding Symbols"/>
    <w:rsid w:val="00AC6609"/>
    <w:rPr>
      <w:rFonts w:ascii="Wingdings" w:hAnsi="Wingdings"/>
    </w:rPr>
  </w:style>
  <w:style w:type="paragraph" w:customStyle="1" w:styleId="TableHeading">
    <w:name w:val="Table Heading"/>
    <w:basedOn w:val="HeadingBase"/>
    <w:rsid w:val="00AC6609"/>
    <w:pPr>
      <w:keepLines/>
      <w:pBdr>
        <w:bottom w:val="single" w:sz="6" w:space="1" w:color="918585"/>
      </w:pBdr>
      <w:spacing w:before="240"/>
    </w:pPr>
  </w:style>
  <w:style w:type="character" w:customStyle="1" w:styleId="HotSpot">
    <w:name w:val="HotSpot"/>
    <w:rsid w:val="00AC6609"/>
    <w:rPr>
      <w:color w:val="0033CC"/>
      <w:u w:val="none"/>
    </w:rPr>
  </w:style>
  <w:style w:type="paragraph" w:customStyle="1" w:styleId="BodyTextRight">
    <w:name w:val="Body Text Right"/>
    <w:basedOn w:val="BodyText"/>
    <w:rsid w:val="00AC6609"/>
    <w:pPr>
      <w:spacing w:before="0" w:after="0"/>
      <w:jc w:val="right"/>
    </w:pPr>
  </w:style>
  <w:style w:type="paragraph" w:styleId="Index3">
    <w:name w:val="index 3"/>
    <w:basedOn w:val="ListNumber2"/>
    <w:next w:val="Normal"/>
    <w:semiHidden/>
    <w:rsid w:val="00AC6609"/>
    <w:pPr>
      <w:numPr>
        <w:numId w:val="0"/>
      </w:numPr>
      <w:tabs>
        <w:tab w:val="right" w:leader="dot" w:pos="4176"/>
      </w:tabs>
    </w:pPr>
  </w:style>
  <w:style w:type="paragraph" w:styleId="ListNumber2">
    <w:name w:val="List Number 2"/>
    <w:basedOn w:val="List2"/>
    <w:rsid w:val="00AC6609"/>
    <w:pPr>
      <w:numPr>
        <w:numId w:val="10"/>
      </w:numPr>
      <w:tabs>
        <w:tab w:val="clear" w:pos="1060"/>
      </w:tabs>
    </w:pPr>
  </w:style>
  <w:style w:type="paragraph" w:customStyle="1" w:styleId="MarginNote">
    <w:name w:val="Margin Note"/>
    <w:basedOn w:val="BodyText"/>
    <w:rsid w:val="00AC66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6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6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6609"/>
    <w:rPr>
      <w:sz w:val="32"/>
    </w:rPr>
  </w:style>
  <w:style w:type="paragraph" w:customStyle="1" w:styleId="HeadingProcedure">
    <w:name w:val="Heading Procedure"/>
    <w:basedOn w:val="HeadingBase"/>
    <w:next w:val="Normal"/>
    <w:rsid w:val="00AC6609"/>
    <w:pPr>
      <w:tabs>
        <w:tab w:val="left" w:pos="0"/>
      </w:tabs>
      <w:spacing w:before="120" w:after="60"/>
    </w:pPr>
    <w:rPr>
      <w:i/>
      <w:color w:val="918585"/>
      <w:sz w:val="22"/>
    </w:rPr>
  </w:style>
  <w:style w:type="paragraph" w:customStyle="1" w:styleId="TableBodyText">
    <w:name w:val="Table Body Text"/>
    <w:basedOn w:val="BodyText"/>
    <w:rsid w:val="00AC6609"/>
    <w:pPr>
      <w:spacing w:before="60" w:after="60"/>
    </w:pPr>
  </w:style>
  <w:style w:type="paragraph" w:styleId="ListContinue">
    <w:name w:val="List Continue"/>
    <w:basedOn w:val="List"/>
    <w:rsid w:val="00AC6609"/>
    <w:pPr>
      <w:ind w:firstLine="0"/>
    </w:pPr>
  </w:style>
  <w:style w:type="paragraph" w:customStyle="1" w:styleId="ListNote">
    <w:name w:val="List Note"/>
    <w:basedOn w:val="List"/>
    <w:rsid w:val="00AC6609"/>
    <w:pPr>
      <w:pBdr>
        <w:top w:val="single" w:sz="6" w:space="2" w:color="918585"/>
        <w:bottom w:val="single" w:sz="6" w:space="2" w:color="918585"/>
      </w:pBdr>
      <w:tabs>
        <w:tab w:val="left" w:pos="1021"/>
      </w:tabs>
      <w:ind w:firstLine="0"/>
    </w:pPr>
  </w:style>
  <w:style w:type="paragraph" w:customStyle="1" w:styleId="Warning">
    <w:name w:val="Warning"/>
    <w:basedOn w:val="BodyText"/>
    <w:rsid w:val="00AC6609"/>
    <w:pPr>
      <w:shd w:val="clear" w:color="auto" w:fill="D9D9D9"/>
      <w:tabs>
        <w:tab w:val="left" w:pos="992"/>
      </w:tabs>
      <w:ind w:left="119" w:right="119"/>
    </w:pPr>
    <w:rPr>
      <w:sz w:val="20"/>
    </w:rPr>
  </w:style>
  <w:style w:type="paragraph" w:customStyle="1" w:styleId="MarginIcons">
    <w:name w:val="Margin Icons"/>
    <w:basedOn w:val="BodyText"/>
    <w:rsid w:val="00AC66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609"/>
    <w:rPr>
      <w:rFonts w:ascii="Courier New" w:hAnsi="Courier New"/>
    </w:rPr>
  </w:style>
  <w:style w:type="paragraph" w:customStyle="1" w:styleId="NoteBullet">
    <w:name w:val="Note Bullet"/>
    <w:basedOn w:val="Note"/>
    <w:rsid w:val="00AC6609"/>
    <w:pPr>
      <w:tabs>
        <w:tab w:val="clear" w:pos="680"/>
      </w:tabs>
      <w:spacing w:before="60" w:after="60"/>
    </w:pPr>
  </w:style>
  <w:style w:type="paragraph" w:customStyle="1" w:styleId="SubHeading2">
    <w:name w:val="SubHeading2"/>
    <w:basedOn w:val="HeadingBase"/>
    <w:rsid w:val="00AC6609"/>
    <w:pPr>
      <w:spacing w:before="240" w:after="60"/>
    </w:pPr>
    <w:rPr>
      <w:sz w:val="20"/>
    </w:rPr>
  </w:style>
  <w:style w:type="paragraph" w:customStyle="1" w:styleId="SubHeading1">
    <w:name w:val="SubHeading1"/>
    <w:basedOn w:val="HeadingBase"/>
    <w:rsid w:val="00AC6609"/>
    <w:pPr>
      <w:spacing w:before="240" w:after="60"/>
    </w:pPr>
    <w:rPr>
      <w:color w:val="918585"/>
      <w:sz w:val="22"/>
    </w:rPr>
  </w:style>
  <w:style w:type="paragraph" w:customStyle="1" w:styleId="SideHeading">
    <w:name w:val="Side Heading"/>
    <w:basedOn w:val="HeadingBase"/>
    <w:rsid w:val="00AC66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609"/>
    <w:pPr>
      <w:tabs>
        <w:tab w:val="num" w:pos="360"/>
      </w:tabs>
    </w:pPr>
  </w:style>
  <w:style w:type="paragraph" w:styleId="PlainText">
    <w:name w:val="Plain Text"/>
    <w:basedOn w:val="Normal"/>
    <w:link w:val="PlainTextChar"/>
    <w:rsid w:val="00AC6609"/>
    <w:rPr>
      <w:sz w:val="20"/>
    </w:rPr>
  </w:style>
  <w:style w:type="character" w:customStyle="1" w:styleId="PlainTextChar">
    <w:name w:val="Plain Text Char"/>
    <w:basedOn w:val="DefaultParagraphFont"/>
    <w:link w:val="PlainText"/>
    <w:rsid w:val="00AC6609"/>
    <w:rPr>
      <w:rFonts w:ascii="Courier New" w:eastAsia="Times New Roman" w:hAnsi="Courier New" w:cs="Times New Roman"/>
      <w:sz w:val="20"/>
      <w:szCs w:val="20"/>
      <w:lang w:eastAsia="en-US"/>
    </w:rPr>
  </w:style>
  <w:style w:type="character" w:customStyle="1" w:styleId="MenuOption">
    <w:name w:val="Menu Option"/>
    <w:basedOn w:val="DefaultParagraphFont"/>
    <w:rsid w:val="00AC6609"/>
    <w:rPr>
      <w:b/>
      <w:smallCaps/>
    </w:rPr>
  </w:style>
  <w:style w:type="paragraph" w:customStyle="1" w:styleId="TableListNumber">
    <w:name w:val="Table List Number"/>
    <w:basedOn w:val="ListNumber"/>
    <w:rsid w:val="00AC6609"/>
    <w:pPr>
      <w:numPr>
        <w:numId w:val="0"/>
      </w:numPr>
    </w:pPr>
  </w:style>
  <w:style w:type="paragraph" w:styleId="TOC4">
    <w:name w:val="toc 4"/>
    <w:basedOn w:val="TOCBase"/>
    <w:next w:val="Normal"/>
    <w:semiHidden/>
    <w:rsid w:val="00AC6609"/>
    <w:pPr>
      <w:tabs>
        <w:tab w:val="right" w:leader="dot" w:pos="9071"/>
      </w:tabs>
      <w:ind w:left="1701"/>
    </w:pPr>
  </w:style>
  <w:style w:type="paragraph" w:customStyle="1" w:styleId="ListAlpha">
    <w:name w:val="List Alpha"/>
    <w:basedOn w:val="List"/>
    <w:rsid w:val="00AC6609"/>
    <w:pPr>
      <w:numPr>
        <w:numId w:val="9"/>
      </w:numPr>
    </w:pPr>
  </w:style>
  <w:style w:type="paragraph" w:customStyle="1" w:styleId="ListAlpha2">
    <w:name w:val="List Alpha 2"/>
    <w:basedOn w:val="List2"/>
    <w:rsid w:val="00AC6609"/>
    <w:pPr>
      <w:numPr>
        <w:numId w:val="8"/>
      </w:numPr>
    </w:pPr>
  </w:style>
  <w:style w:type="paragraph" w:styleId="List2">
    <w:name w:val="List 2"/>
    <w:basedOn w:val="BodyText"/>
    <w:rsid w:val="00AC6609"/>
    <w:pPr>
      <w:tabs>
        <w:tab w:val="left" w:pos="680"/>
      </w:tabs>
      <w:spacing w:before="60" w:after="60"/>
      <w:ind w:left="680" w:hanging="340"/>
    </w:pPr>
  </w:style>
  <w:style w:type="paragraph" w:styleId="List3">
    <w:name w:val="List 3"/>
    <w:basedOn w:val="BodyText"/>
    <w:rsid w:val="00AC6609"/>
    <w:pPr>
      <w:tabs>
        <w:tab w:val="left" w:pos="1021"/>
      </w:tabs>
      <w:spacing w:before="60" w:after="60"/>
      <w:ind w:left="1020" w:hanging="340"/>
    </w:pPr>
  </w:style>
  <w:style w:type="paragraph" w:styleId="List4">
    <w:name w:val="List 4"/>
    <w:basedOn w:val="BodyText"/>
    <w:rsid w:val="00AC6609"/>
    <w:pPr>
      <w:tabs>
        <w:tab w:val="left" w:pos="1361"/>
      </w:tabs>
      <w:spacing w:before="60" w:after="60"/>
      <w:ind w:left="1361" w:hanging="340"/>
    </w:pPr>
  </w:style>
  <w:style w:type="paragraph" w:styleId="List5">
    <w:name w:val="List 5"/>
    <w:basedOn w:val="BodyText"/>
    <w:rsid w:val="00AC6609"/>
    <w:pPr>
      <w:tabs>
        <w:tab w:val="left" w:pos="1701"/>
      </w:tabs>
      <w:spacing w:before="60" w:after="60"/>
      <w:ind w:left="1701" w:hanging="340"/>
    </w:pPr>
  </w:style>
  <w:style w:type="paragraph" w:styleId="ListBullet3">
    <w:name w:val="List Bullet 3"/>
    <w:basedOn w:val="List3"/>
    <w:rsid w:val="00AC6609"/>
    <w:pPr>
      <w:numPr>
        <w:numId w:val="14"/>
      </w:numPr>
      <w:tabs>
        <w:tab w:val="clear" w:pos="1021"/>
      </w:tabs>
      <w:ind w:left="1037" w:hanging="357"/>
    </w:pPr>
  </w:style>
  <w:style w:type="paragraph" w:styleId="ListBullet4">
    <w:name w:val="List Bullet 4"/>
    <w:basedOn w:val="List4"/>
    <w:rsid w:val="00AC6609"/>
    <w:pPr>
      <w:numPr>
        <w:numId w:val="3"/>
      </w:numPr>
      <w:tabs>
        <w:tab w:val="clear" w:pos="1361"/>
      </w:tabs>
    </w:pPr>
  </w:style>
  <w:style w:type="paragraph" w:styleId="ListBullet5">
    <w:name w:val="List Bullet 5"/>
    <w:basedOn w:val="List5"/>
    <w:rsid w:val="00AC6609"/>
    <w:pPr>
      <w:numPr>
        <w:numId w:val="4"/>
      </w:numPr>
    </w:pPr>
  </w:style>
  <w:style w:type="paragraph" w:styleId="ListContinue2">
    <w:name w:val="List Continue 2"/>
    <w:basedOn w:val="List2"/>
    <w:rsid w:val="00AC6609"/>
    <w:pPr>
      <w:ind w:firstLine="0"/>
    </w:pPr>
  </w:style>
  <w:style w:type="paragraph" w:styleId="ListContinue3">
    <w:name w:val="List Continue 3"/>
    <w:basedOn w:val="List3"/>
    <w:rsid w:val="00AC6609"/>
    <w:pPr>
      <w:ind w:left="1021" w:firstLine="0"/>
    </w:pPr>
  </w:style>
  <w:style w:type="paragraph" w:styleId="ListContinue4">
    <w:name w:val="List Continue 4"/>
    <w:basedOn w:val="List4"/>
    <w:rsid w:val="00AC6609"/>
    <w:pPr>
      <w:ind w:firstLine="0"/>
    </w:pPr>
  </w:style>
  <w:style w:type="paragraph" w:styleId="ListContinue5">
    <w:name w:val="List Continue 5"/>
    <w:basedOn w:val="List5"/>
    <w:rsid w:val="00AC6609"/>
    <w:pPr>
      <w:ind w:firstLine="0"/>
    </w:pPr>
  </w:style>
  <w:style w:type="paragraph" w:styleId="ListNumber3">
    <w:name w:val="List Number 3"/>
    <w:basedOn w:val="List3"/>
    <w:rsid w:val="00AC6609"/>
    <w:pPr>
      <w:numPr>
        <w:numId w:val="5"/>
      </w:numPr>
    </w:pPr>
  </w:style>
  <w:style w:type="paragraph" w:styleId="ListNumber4">
    <w:name w:val="List Number 4"/>
    <w:basedOn w:val="List4"/>
    <w:rsid w:val="00AC6609"/>
    <w:pPr>
      <w:numPr>
        <w:numId w:val="6"/>
      </w:numPr>
    </w:pPr>
  </w:style>
  <w:style w:type="paragraph" w:styleId="ListNumber5">
    <w:name w:val="List Number 5"/>
    <w:basedOn w:val="List5"/>
    <w:rsid w:val="00AC6609"/>
    <w:pPr>
      <w:numPr>
        <w:numId w:val="7"/>
      </w:numPr>
    </w:pPr>
  </w:style>
  <w:style w:type="paragraph" w:styleId="BlockText">
    <w:name w:val="Block Text"/>
    <w:basedOn w:val="Normal"/>
    <w:rsid w:val="00AC6609"/>
    <w:pPr>
      <w:spacing w:after="120"/>
      <w:ind w:left="1440" w:right="1440"/>
    </w:pPr>
  </w:style>
  <w:style w:type="character" w:customStyle="1" w:styleId="Subscript">
    <w:name w:val="Subscript"/>
    <w:basedOn w:val="DefaultParagraphFont"/>
    <w:rsid w:val="00AC6609"/>
    <w:rPr>
      <w:sz w:val="16"/>
      <w:vertAlign w:val="subscript"/>
    </w:rPr>
  </w:style>
  <w:style w:type="character" w:customStyle="1" w:styleId="Superscript">
    <w:name w:val="Superscript"/>
    <w:basedOn w:val="DefaultParagraphFont"/>
    <w:rsid w:val="00AC6609"/>
    <w:rPr>
      <w:sz w:val="16"/>
      <w:vertAlign w:val="superscript"/>
    </w:rPr>
  </w:style>
  <w:style w:type="character" w:customStyle="1" w:styleId="Symbols">
    <w:name w:val="Symbols"/>
    <w:basedOn w:val="DefaultParagraphFont"/>
    <w:rsid w:val="00AC6609"/>
    <w:rPr>
      <w:rFonts w:ascii="Symbol" w:hAnsi="Symbol"/>
    </w:rPr>
  </w:style>
  <w:style w:type="character" w:customStyle="1" w:styleId="MenuOptions">
    <w:name w:val="Menu Options"/>
    <w:basedOn w:val="DefaultParagraphFont"/>
    <w:rsid w:val="00AC6609"/>
    <w:rPr>
      <w:rFonts w:ascii="Arial Narrow" w:hAnsi="Arial Narrow"/>
      <w:smallCaps/>
    </w:rPr>
  </w:style>
  <w:style w:type="character" w:customStyle="1" w:styleId="Buttons">
    <w:name w:val="Buttons"/>
    <w:basedOn w:val="DefaultParagraphFont"/>
    <w:rsid w:val="00AC6609"/>
    <w:rPr>
      <w:b/>
    </w:rPr>
  </w:style>
  <w:style w:type="character" w:customStyle="1" w:styleId="Underlined">
    <w:name w:val="Underlined"/>
    <w:basedOn w:val="DefaultParagraphFont"/>
    <w:rsid w:val="00AC6609"/>
    <w:rPr>
      <w:u w:val="single"/>
    </w:rPr>
  </w:style>
  <w:style w:type="paragraph" w:customStyle="1" w:styleId="TableBodyTextRight">
    <w:name w:val="Table Body Text Right"/>
    <w:basedOn w:val="TableBodyText"/>
    <w:rsid w:val="00AC6609"/>
    <w:pPr>
      <w:widowControl w:val="0"/>
      <w:autoSpaceDE w:val="0"/>
      <w:autoSpaceDN w:val="0"/>
      <w:adjustRightInd w:val="0"/>
      <w:jc w:val="right"/>
    </w:pPr>
    <w:rPr>
      <w:rFonts w:cs="Arial"/>
      <w:szCs w:val="18"/>
    </w:rPr>
  </w:style>
  <w:style w:type="paragraph" w:customStyle="1" w:styleId="CopyrightText">
    <w:name w:val="Copyright Text"/>
    <w:basedOn w:val="BodyText"/>
    <w:rsid w:val="00AC6609"/>
    <w:rPr>
      <w:sz w:val="18"/>
    </w:rPr>
  </w:style>
  <w:style w:type="paragraph" w:customStyle="1" w:styleId="BodySmallRight">
    <w:name w:val="Body Small Right"/>
    <w:basedOn w:val="BodyTextRight"/>
    <w:rsid w:val="00AC6609"/>
    <w:rPr>
      <w:sz w:val="18"/>
      <w:szCs w:val="18"/>
    </w:rPr>
  </w:style>
  <w:style w:type="paragraph" w:customStyle="1" w:styleId="MarginEdition">
    <w:name w:val="Margin Edition"/>
    <w:basedOn w:val="MarginNote"/>
    <w:rsid w:val="00AC6609"/>
    <w:pPr>
      <w:spacing w:before="0" w:after="0"/>
    </w:pPr>
    <w:rPr>
      <w:rFonts w:ascii="Times New Roman" w:hAnsi="Times New Roman"/>
      <w:color w:val="999999"/>
    </w:rPr>
  </w:style>
  <w:style w:type="paragraph" w:customStyle="1" w:styleId="Spacer">
    <w:name w:val="Spacer"/>
    <w:basedOn w:val="Normal"/>
    <w:rsid w:val="00AC6609"/>
    <w:rPr>
      <w:sz w:val="2"/>
      <w:szCs w:val="2"/>
    </w:rPr>
  </w:style>
  <w:style w:type="character" w:customStyle="1" w:styleId="Small">
    <w:name w:val="Small"/>
    <w:basedOn w:val="DefaultParagraphFont"/>
    <w:rsid w:val="00AC6609"/>
    <w:rPr>
      <w:sz w:val="16"/>
    </w:rPr>
  </w:style>
  <w:style w:type="paragraph" w:customStyle="1" w:styleId="WideTable">
    <w:name w:val="Wide Table"/>
    <w:basedOn w:val="Normal"/>
    <w:rsid w:val="00AC6609"/>
    <w:pPr>
      <w:ind w:left="-1418"/>
    </w:pPr>
    <w:rPr>
      <w:sz w:val="2"/>
      <w:szCs w:val="2"/>
    </w:rPr>
  </w:style>
  <w:style w:type="character" w:styleId="PageNumber">
    <w:name w:val="page number"/>
    <w:basedOn w:val="DefaultParagraphFont"/>
    <w:rsid w:val="00AC6609"/>
  </w:style>
  <w:style w:type="paragraph" w:styleId="Quote">
    <w:name w:val="Quote"/>
    <w:basedOn w:val="Heading1"/>
    <w:link w:val="QuoteChar"/>
    <w:qFormat/>
    <w:rsid w:val="00AC6609"/>
    <w:rPr>
      <w:b w:val="0"/>
      <w:sz w:val="72"/>
      <w:szCs w:val="72"/>
      <w:lang w:val="en-NZ"/>
    </w:rPr>
  </w:style>
  <w:style w:type="character" w:customStyle="1" w:styleId="QuoteChar">
    <w:name w:val="Quote Char"/>
    <w:basedOn w:val="DefaultParagraphFont"/>
    <w:link w:val="Quote"/>
    <w:rsid w:val="00AC66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609"/>
    <w:pPr>
      <w:pageBreakBefore/>
    </w:pPr>
  </w:style>
  <w:style w:type="paragraph" w:customStyle="1" w:styleId="Border">
    <w:name w:val="Border"/>
    <w:basedOn w:val="Normal"/>
    <w:qFormat/>
    <w:rsid w:val="00AC66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609"/>
    <w:rPr>
      <w:b/>
      <w:bCs/>
      <w:i/>
      <w:iCs/>
      <w:color w:val="auto"/>
    </w:rPr>
  </w:style>
  <w:style w:type="paragraph" w:styleId="IntenseQuote">
    <w:name w:val="Intense Quote"/>
    <w:basedOn w:val="Normal"/>
    <w:next w:val="Normal"/>
    <w:link w:val="IntenseQuoteChar"/>
    <w:uiPriority w:val="30"/>
    <w:qFormat/>
    <w:rsid w:val="00AC66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6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6609"/>
    <w:rPr>
      <w:smallCaps/>
      <w:color w:val="auto"/>
      <w:u w:val="single"/>
    </w:rPr>
  </w:style>
  <w:style w:type="character" w:styleId="IntenseReference">
    <w:name w:val="Intense Reference"/>
    <w:basedOn w:val="DefaultParagraphFont"/>
    <w:uiPriority w:val="32"/>
    <w:qFormat/>
    <w:rsid w:val="00AC6609"/>
    <w:rPr>
      <w:b/>
      <w:bCs/>
      <w:smallCaps/>
      <w:color w:val="auto"/>
      <w:spacing w:val="5"/>
      <w:u w:val="single"/>
    </w:rPr>
  </w:style>
  <w:style w:type="paragraph" w:customStyle="1" w:styleId="2ColumnHeading">
    <w:name w:val="2Column Heading"/>
    <w:basedOn w:val="BodyText"/>
    <w:qFormat/>
    <w:rsid w:val="00AC6609"/>
    <w:pPr>
      <w:spacing w:after="60"/>
      <w:ind w:left="-2268"/>
    </w:pPr>
    <w:rPr>
      <w:b/>
    </w:rPr>
  </w:style>
  <w:style w:type="paragraph" w:customStyle="1" w:styleId="Heading1TOC">
    <w:name w:val="Heading1 TOC"/>
    <w:basedOn w:val="Normal"/>
    <w:qFormat/>
    <w:rsid w:val="00AC6609"/>
    <w:pPr>
      <w:spacing w:before="240" w:after="120"/>
    </w:pPr>
    <w:rPr>
      <w:rFonts w:ascii="Times New Roman" w:hAnsi="Times New Roman"/>
      <w:b/>
      <w:sz w:val="32"/>
    </w:rPr>
  </w:style>
  <w:style w:type="paragraph" w:customStyle="1" w:styleId="Heading2TOC">
    <w:name w:val="Heading2 TOC"/>
    <w:basedOn w:val="Normal"/>
    <w:qFormat/>
    <w:rsid w:val="00AC6609"/>
    <w:pPr>
      <w:spacing w:before="240" w:after="60"/>
    </w:pPr>
    <w:rPr>
      <w:rFonts w:ascii="Times New Roman" w:hAnsi="Times New Roman"/>
      <w:b/>
      <w:sz w:val="28"/>
    </w:rPr>
  </w:style>
  <w:style w:type="character" w:customStyle="1" w:styleId="Underline">
    <w:name w:val="Underline"/>
    <w:basedOn w:val="DefaultParagraphFont"/>
    <w:qFormat/>
    <w:rsid w:val="00AC6609"/>
    <w:rPr>
      <w:u w:val="single"/>
    </w:rPr>
  </w:style>
  <w:style w:type="paragraph" w:styleId="BalloonText">
    <w:name w:val="Balloon Text"/>
    <w:basedOn w:val="Normal"/>
    <w:link w:val="BalloonTextChar"/>
    <w:rsid w:val="00AC6609"/>
    <w:rPr>
      <w:rFonts w:ascii="Tahoma" w:hAnsi="Tahoma" w:cs="Tahoma"/>
      <w:sz w:val="16"/>
      <w:szCs w:val="16"/>
    </w:rPr>
  </w:style>
  <w:style w:type="character" w:customStyle="1" w:styleId="BalloonTextChar">
    <w:name w:val="Balloon Text Char"/>
    <w:basedOn w:val="DefaultParagraphFont"/>
    <w:link w:val="BalloonText"/>
    <w:rsid w:val="00AC66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66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66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6609"/>
    <w:rPr>
      <w:b/>
      <w:color w:val="660033"/>
      <w:spacing w:val="0"/>
    </w:rPr>
  </w:style>
  <w:style w:type="paragraph" w:customStyle="1" w:styleId="Nameditemlist">
    <w:name w:val="Named item list"/>
    <w:basedOn w:val="BodyText"/>
    <w:qFormat/>
    <w:rsid w:val="00AC6609"/>
    <w:pPr>
      <w:tabs>
        <w:tab w:val="left" w:pos="2835"/>
      </w:tabs>
      <w:ind w:left="2835" w:hanging="2835"/>
    </w:pPr>
  </w:style>
  <w:style w:type="paragraph" w:customStyle="1" w:styleId="BodyTextnopadding">
    <w:name w:val="Body Text no padding"/>
    <w:basedOn w:val="BodyText"/>
    <w:qFormat/>
    <w:rsid w:val="00AC6609"/>
    <w:pPr>
      <w:spacing w:before="0" w:after="0"/>
    </w:pPr>
  </w:style>
  <w:style w:type="paragraph" w:customStyle="1" w:styleId="BodyTextBold">
    <w:name w:val="Body Text Bold"/>
    <w:basedOn w:val="BodyText"/>
    <w:qFormat/>
    <w:rsid w:val="00AC6609"/>
    <w:rPr>
      <w:b/>
    </w:rPr>
  </w:style>
  <w:style w:type="character" w:styleId="Hyperlink">
    <w:name w:val="Hyperlink"/>
    <w:basedOn w:val="DefaultParagraphFont"/>
    <w:uiPriority w:val="99"/>
    <w:unhideWhenUsed/>
    <w:rsid w:val="00D77F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6941</Characters>
  <Application>Microsoft Office Word</Application>
  <DocSecurity>0</DocSecurity>
  <Lines>210</Lines>
  <Paragraphs>133</Paragraphs>
  <ScaleCrop>false</ScaleCrop>
  <Company>Author-it Software Corporation Ltd.</Company>
  <LinksUpToDate>false</LinksUpToDate>
  <CharactersWithSpaces>7895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AURVTP030 Apply paint to vehicle body panels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