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638" w:rsidP="00A36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AURVTP028 Carry out custom painting techniques to vehicle body panels</w:t>
      </w:r>
      <w:r>
        <w:fldChar w:fldCharType="end"/>
      </w:r>
    </w:p>
    <w:p w:rsidR="00A36638" w:rsidP="00A36638">
      <w:pPr>
        <w:pStyle w:val="Version"/>
        <w:sectPr w:rsidSect="005D4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803" w:rsidP="005D4803">
      <w:pPr>
        <w:pStyle w:val="SuperHeading"/>
      </w:pPr>
      <w:r w:rsidRPr="005D4803">
        <w:t>Assessment Requirements for AURVTP028 Carry out custom painting techniques to vehicle body panels</w:t>
      </w:r>
    </w:p>
    <w:p w:rsidR="00000000" w:rsidRPr="005D4803" w:rsidP="005D4803">
      <w:pPr>
        <w:pStyle w:val="Heading1"/>
      </w:pPr>
      <w:bookmarkStart w:id="1" w:name="O_804600"/>
      <w:bookmarkEnd w:id="1"/>
      <w:r w:rsidRPr="005D48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66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803" w:rsidP="005D4803">
            <w:pPr>
              <w:pStyle w:val="BodyText"/>
            </w:pPr>
            <w:r w:rsidRPr="005D48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803">
            <w:pPr>
              <w:pStyle w:val="BodyText"/>
              <w:rPr>
                <w:lang w:val="en-NZ"/>
              </w:rPr>
            </w:pPr>
            <w:r w:rsidRPr="005D4803">
              <w:rPr>
                <w:rStyle w:val="SpecialBold"/>
              </w:rPr>
              <w:t>Comment</w:t>
            </w:r>
          </w:p>
        </w:tc>
      </w:tr>
      <w:tr w:rsidTr="00A366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803">
            <w:pPr>
              <w:pStyle w:val="BodyText"/>
              <w:rPr>
                <w:lang w:val="en-NZ"/>
              </w:rPr>
            </w:pPr>
            <w:r w:rsidRPr="005D48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803" w:rsidP="005D4803">
            <w:pPr>
              <w:pStyle w:val="BodyText"/>
            </w:pPr>
            <w:r w:rsidRPr="005D4803">
              <w:t>New unit of competency.</w:t>
            </w:r>
          </w:p>
        </w:tc>
      </w:tr>
    </w:tbl>
    <w:p w:rsidR="00000000" w:rsidRPr="005D4803" w:rsidP="005D4803">
      <w:pPr>
        <w:pStyle w:val="BodyText"/>
      </w:pPr>
    </w:p>
    <w:p w:rsidR="00000000" w:rsidRPr="005D4803" w:rsidP="005D4803">
      <w:pPr>
        <w:pStyle w:val="AllowPageBreak"/>
      </w:pPr>
    </w:p>
    <w:p w:rsidR="00000000" w:rsidRPr="005D4803" w:rsidP="005D4803">
      <w:pPr>
        <w:pStyle w:val="Heading1"/>
      </w:pPr>
      <w:bookmarkStart w:id="2" w:name="O_804601"/>
      <w:bookmarkEnd w:id="2"/>
      <w:r w:rsidRPr="005D4803">
        <w:t>Performance Evidence</w:t>
      </w:r>
    </w:p>
    <w:p w:rsidR="00000000" w:rsidRPr="005D4803" w:rsidP="00A36638">
      <w:pPr>
        <w:pStyle w:val="BodyText"/>
      </w:pPr>
      <w:r w:rsidRPr="005D480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D4803" w:rsidP="005D4803">
      <w:pPr>
        <w:pStyle w:val="ListBullet"/>
      </w:pPr>
      <w:r w:rsidRPr="005D4803">
        <w:t>apply custom and special effects p</w:t>
      </w:r>
      <w:r w:rsidRPr="005D4803">
        <w:t>ainting techniques to two different vehicle body panels, in which the work must involve:</w:t>
      </w:r>
    </w:p>
    <w:p w:rsidR="00000000" w:rsidRPr="005D4803" w:rsidP="005D4803">
      <w:pPr>
        <w:pStyle w:val="ListBullet2"/>
      </w:pPr>
      <w:r w:rsidRPr="005D4803">
        <w:t>determining design size</w:t>
      </w:r>
    </w:p>
    <w:p w:rsidR="00000000" w:rsidRPr="005D4803" w:rsidP="005D4803">
      <w:pPr>
        <w:pStyle w:val="ListBullet2"/>
      </w:pPr>
      <w:r w:rsidRPr="005D4803">
        <w:t>using a range of graphics</w:t>
      </w:r>
    </w:p>
    <w:p w:rsidR="00000000" w:rsidRPr="005D4803" w:rsidP="005D4803">
      <w:pPr>
        <w:pStyle w:val="ListBullet2"/>
      </w:pPr>
      <w:r w:rsidRPr="005D4803">
        <w:t>using different colours and paint layering.</w:t>
      </w:r>
    </w:p>
    <w:p w:rsidR="00000000" w:rsidRPr="005D4803" w:rsidP="005D4803">
      <w:pPr>
        <w:pStyle w:val="AllowPageBreak"/>
      </w:pPr>
    </w:p>
    <w:p w:rsidR="00000000" w:rsidRPr="005D4803" w:rsidP="005D4803">
      <w:pPr>
        <w:pStyle w:val="Heading1"/>
      </w:pPr>
      <w:bookmarkStart w:id="3" w:name="O_804602"/>
      <w:bookmarkEnd w:id="3"/>
      <w:r w:rsidRPr="005D4803">
        <w:t>Knowledge Evidence</w:t>
      </w:r>
    </w:p>
    <w:p w:rsidR="00000000" w:rsidRPr="005D4803" w:rsidP="00A36638">
      <w:pPr>
        <w:pStyle w:val="BodyText"/>
      </w:pPr>
      <w:r w:rsidRPr="005D4803">
        <w:t>Individuals must be able to demonstrate knowledge of:</w:t>
      </w:r>
    </w:p>
    <w:p w:rsidR="00000000" w:rsidRPr="005D4803" w:rsidP="005D4803">
      <w:pPr>
        <w:pStyle w:val="ListBullet"/>
      </w:pPr>
      <w:r w:rsidRPr="005D4803">
        <w:t>work health and safety (WHS) and occupational health and safety (OHS) requirements relating to carrying out custom painting techniques to vehicle body panels, including procedures for:</w:t>
      </w:r>
    </w:p>
    <w:p w:rsidR="00000000" w:rsidRPr="005D4803" w:rsidP="005D4803">
      <w:pPr>
        <w:pStyle w:val="ListBullet2"/>
      </w:pPr>
      <w:r w:rsidRPr="005D4803">
        <w:t>selecting and u</w:t>
      </w:r>
      <w:r w:rsidRPr="005D4803">
        <w:t>sing personal protective equipment (PPE)</w:t>
      </w:r>
    </w:p>
    <w:p w:rsidR="00000000" w:rsidRPr="005D4803" w:rsidP="005D4803">
      <w:pPr>
        <w:pStyle w:val="ListBullet2"/>
      </w:pPr>
      <w:r w:rsidRPr="005D4803">
        <w:t>technical data sheets (TDS) and safety data sheets (SDS) for paint materials</w:t>
      </w:r>
    </w:p>
    <w:p w:rsidR="00000000" w:rsidRPr="005D4803" w:rsidP="005D4803">
      <w:pPr>
        <w:pStyle w:val="ListBullet2"/>
      </w:pPr>
      <w:r w:rsidRPr="005D4803">
        <w:t>handling and storing paint materials</w:t>
      </w:r>
    </w:p>
    <w:p w:rsidR="00000000" w:rsidRPr="005D4803" w:rsidP="005D4803">
      <w:pPr>
        <w:pStyle w:val="ListBullet2"/>
      </w:pPr>
      <w:r w:rsidRPr="005D4803">
        <w:t>using tools and equipment</w:t>
      </w:r>
    </w:p>
    <w:p w:rsidR="00000000" w:rsidRPr="005D4803" w:rsidP="005D4803">
      <w:pPr>
        <w:pStyle w:val="ListBullet2"/>
      </w:pPr>
      <w:r w:rsidRPr="005D4803">
        <w:t>using approved drying area</w:t>
      </w:r>
    </w:p>
    <w:p w:rsidR="00000000" w:rsidRPr="005D4803" w:rsidP="005D4803">
      <w:pPr>
        <w:pStyle w:val="ListBullet"/>
      </w:pPr>
      <w:r w:rsidRPr="005D4803">
        <w:t>environmental requirements, including procedure</w:t>
      </w:r>
      <w:r w:rsidRPr="005D4803">
        <w:t>s for trapping, storing and disposing of waste materials</w:t>
      </w:r>
    </w:p>
    <w:p w:rsidR="00000000" w:rsidRPr="005D4803" w:rsidP="005D4803">
      <w:pPr>
        <w:pStyle w:val="ListBullet"/>
      </w:pPr>
      <w:r w:rsidRPr="005D4803">
        <w:t>types and application methods for:</w:t>
      </w:r>
    </w:p>
    <w:p w:rsidR="00000000" w:rsidRPr="005D4803" w:rsidP="005D4803">
      <w:pPr>
        <w:pStyle w:val="ListBullet2"/>
      </w:pPr>
      <w:r w:rsidRPr="005D4803">
        <w:t>automotive paints used for custom painting</w:t>
      </w:r>
    </w:p>
    <w:p w:rsidR="00000000" w:rsidRPr="005D4803" w:rsidP="005D4803">
      <w:pPr>
        <w:pStyle w:val="ListBullet2"/>
      </w:pPr>
      <w:r w:rsidRPr="005D4803">
        <w:t>types of clear top coat refinishing materials</w:t>
      </w:r>
    </w:p>
    <w:p w:rsidR="00000000" w:rsidRPr="005D4803" w:rsidP="005D4803">
      <w:pPr>
        <w:pStyle w:val="ListBullet2"/>
      </w:pPr>
      <w:r w:rsidRPr="005D4803">
        <w:t>colour layering processes</w:t>
      </w:r>
    </w:p>
    <w:p w:rsidR="00000000" w:rsidRPr="005D4803" w:rsidP="005D4803">
      <w:pPr>
        <w:pStyle w:val="ListBullet"/>
      </w:pPr>
      <w:r w:rsidRPr="005D4803">
        <w:t>custom painting and application techniques, including:</w:t>
      </w:r>
    </w:p>
    <w:p w:rsidR="00000000" w:rsidRPr="005D4803" w:rsidP="005D4803">
      <w:pPr>
        <w:pStyle w:val="ListBullet2"/>
      </w:pPr>
      <w:r w:rsidRPr="005D4803">
        <w:t>custom graphic design templates, stencils and layout techniques</w:t>
      </w:r>
    </w:p>
    <w:p w:rsidR="00000000" w:rsidRPr="005D4803" w:rsidP="005D4803">
      <w:pPr>
        <w:pStyle w:val="ListBullet2"/>
      </w:pPr>
      <w:r w:rsidRPr="005D4803">
        <w:t>custom painting pictorial reproduction techniques</w:t>
      </w:r>
    </w:p>
    <w:p w:rsidR="00000000" w:rsidRPr="005D4803" w:rsidP="005D4803">
      <w:pPr>
        <w:pStyle w:val="ListBullet2"/>
      </w:pPr>
      <w:r w:rsidRPr="005D4803">
        <w:t>custom painting special effect techniques detailed in the range of conditions</w:t>
      </w:r>
    </w:p>
    <w:p w:rsidR="00000000" w:rsidRPr="005D4803" w:rsidP="005D4803">
      <w:pPr>
        <w:pStyle w:val="ListBullet"/>
      </w:pPr>
      <w:r w:rsidRPr="005D4803">
        <w:t>types a</w:t>
      </w:r>
      <w:r w:rsidRPr="005D4803">
        <w:t>nd use of custom painting equipment, including:</w:t>
      </w:r>
    </w:p>
    <w:p w:rsidR="00000000" w:rsidRPr="005D4803" w:rsidP="005D4803">
      <w:pPr>
        <w:pStyle w:val="ListBullet2"/>
      </w:pPr>
      <w:r w:rsidRPr="005D4803">
        <w:t xml:space="preserve">types of spray guns </w:t>
      </w:r>
    </w:p>
    <w:p w:rsidR="00000000" w:rsidRPr="005D4803" w:rsidP="005D4803">
      <w:pPr>
        <w:pStyle w:val="ListBullet2"/>
      </w:pPr>
      <w:r w:rsidRPr="005D4803">
        <w:t>correct use of positive air feed masks</w:t>
      </w:r>
    </w:p>
    <w:p w:rsidR="00000000" w:rsidRPr="005D4803" w:rsidP="005D4803">
      <w:pPr>
        <w:pStyle w:val="ListBullet2"/>
      </w:pPr>
      <w:r w:rsidRPr="005D4803">
        <w:t>spray gun operation and spraying techniques</w:t>
      </w:r>
    </w:p>
    <w:p w:rsidR="00000000" w:rsidRPr="005D4803" w:rsidP="005D4803">
      <w:pPr>
        <w:pStyle w:val="ListBullet2"/>
      </w:pPr>
      <w:r w:rsidRPr="005D4803">
        <w:t>spray gun cleaning methods</w:t>
      </w:r>
    </w:p>
    <w:p w:rsidR="00000000" w:rsidRPr="005D4803" w:rsidP="005D4803">
      <w:pPr>
        <w:pStyle w:val="ListBullet2"/>
      </w:pPr>
      <w:r w:rsidRPr="005D4803">
        <w:t xml:space="preserve">paint cleaning materials and equipment </w:t>
      </w:r>
    </w:p>
    <w:p w:rsidR="00000000" w:rsidRPr="005D4803" w:rsidP="005D4803">
      <w:pPr>
        <w:pStyle w:val="ListBullet"/>
      </w:pPr>
      <w:r w:rsidRPr="005D4803">
        <w:t>procedures for protecting vehicle a</w:t>
      </w:r>
      <w:r w:rsidRPr="005D4803">
        <w:t xml:space="preserve">nd components when applying paint </w:t>
      </w:r>
    </w:p>
    <w:p w:rsidR="00000000" w:rsidRPr="005D4803" w:rsidP="005D4803">
      <w:pPr>
        <w:pStyle w:val="ListBullet"/>
      </w:pPr>
      <w:r w:rsidRPr="005D4803">
        <w:t>procedures for final inspection of custom paint job.</w:t>
      </w:r>
    </w:p>
    <w:p w:rsidR="00000000" w:rsidRPr="005D4803" w:rsidP="005D4803">
      <w:pPr>
        <w:pStyle w:val="AllowPageBreak"/>
      </w:pPr>
    </w:p>
    <w:p w:rsidR="00000000" w:rsidRPr="005D4803" w:rsidP="005D4803">
      <w:pPr>
        <w:pStyle w:val="Heading1"/>
      </w:pPr>
      <w:bookmarkStart w:id="4" w:name="O_804603"/>
      <w:bookmarkEnd w:id="4"/>
      <w:r w:rsidRPr="005D4803">
        <w:t>Assessment Conditions</w:t>
      </w:r>
    </w:p>
    <w:p w:rsidR="00000000" w:rsidRPr="005D4803" w:rsidP="00A36638">
      <w:pPr>
        <w:pStyle w:val="BodyText"/>
      </w:pPr>
      <w:r w:rsidRPr="005D4803">
        <w:t>Assessors must satisfy NVR/AQTF assessor requirements.</w:t>
      </w:r>
    </w:p>
    <w:p w:rsidR="00000000" w:rsidRPr="005D4803" w:rsidP="00A36638">
      <w:pPr>
        <w:pStyle w:val="BodyText"/>
      </w:pPr>
      <w:r w:rsidRPr="005D4803">
        <w:t>Competency is to be assessed in the workplace or a simulated environment that accurately reflects performance in a real workplace setting.</w:t>
      </w:r>
    </w:p>
    <w:p w:rsidR="00000000" w:rsidRPr="005D4803" w:rsidP="00A36638">
      <w:pPr>
        <w:pStyle w:val="BodyText"/>
      </w:pPr>
      <w:r w:rsidRPr="005D4803">
        <w:t>Assessment must include direct observation of task.</w:t>
      </w:r>
    </w:p>
    <w:p w:rsidR="00000000" w:rsidRPr="005D4803" w:rsidP="00A36638">
      <w:pPr>
        <w:pStyle w:val="BodyText"/>
      </w:pPr>
      <w:r w:rsidRPr="005D4803">
        <w:t>Where assessment of competency includes third-party evidence, i</w:t>
      </w:r>
      <w:r w:rsidRPr="005D4803">
        <w:t>ndividuals must provide evidence that links them to the custom paint work they have completed on vehicle body panels, e.g. work orders.</w:t>
      </w:r>
    </w:p>
    <w:p w:rsidR="00000000" w:rsidRPr="005D4803" w:rsidP="00A36638">
      <w:pPr>
        <w:pStyle w:val="BodyText"/>
      </w:pPr>
      <w:r w:rsidRPr="005D4803">
        <w:t>Assessors must verify performance evidence through questioning on skills and knowledge to ensure correct interpretation</w:t>
      </w:r>
      <w:r w:rsidRPr="005D4803">
        <w:t xml:space="preserve"> and application.</w:t>
      </w:r>
    </w:p>
    <w:p w:rsidR="00000000" w:rsidRPr="005D4803" w:rsidP="00A36638">
      <w:pPr>
        <w:pStyle w:val="BodyText"/>
      </w:pPr>
      <w:r w:rsidRPr="005D4803">
        <w:t>The following resources must be made available:</w:t>
      </w:r>
    </w:p>
    <w:p w:rsidR="00000000" w:rsidRPr="005D4803" w:rsidP="005D4803">
      <w:pPr>
        <w:pStyle w:val="ListBullet"/>
      </w:pPr>
      <w:r w:rsidRPr="005D4803">
        <w:t>automotive repair workplace or simulated workplace</w:t>
      </w:r>
    </w:p>
    <w:p w:rsidR="00000000" w:rsidRPr="005D4803" w:rsidP="005D4803">
      <w:pPr>
        <w:pStyle w:val="ListBullet"/>
      </w:pPr>
      <w:r w:rsidRPr="005D4803">
        <w:t>workplace instructions</w:t>
      </w:r>
    </w:p>
    <w:p w:rsidR="00000000" w:rsidRPr="005D4803" w:rsidP="005D4803">
      <w:pPr>
        <w:pStyle w:val="ListBullet"/>
      </w:pPr>
      <w:r w:rsidRPr="005D4803">
        <w:t>TDS and SDS for paint materials</w:t>
      </w:r>
    </w:p>
    <w:p w:rsidR="00000000" w:rsidRPr="005D4803" w:rsidP="005D4803">
      <w:pPr>
        <w:pStyle w:val="ListBullet"/>
      </w:pPr>
      <w:r w:rsidRPr="005D4803">
        <w:t>PPE required to apply custom painting, including positive air feed masks</w:t>
      </w:r>
    </w:p>
    <w:p w:rsidR="00000000" w:rsidRPr="005D4803" w:rsidP="005D4803">
      <w:pPr>
        <w:pStyle w:val="ListBullet"/>
      </w:pPr>
      <w:r w:rsidRPr="005D4803">
        <w:t>paint and</w:t>
      </w:r>
      <w:r w:rsidRPr="005D4803">
        <w:t xml:space="preserve"> materials required for custom painting</w:t>
      </w:r>
    </w:p>
    <w:p w:rsidR="00000000" w:rsidRPr="005D4803" w:rsidP="005D4803">
      <w:pPr>
        <w:pStyle w:val="ListBullet"/>
      </w:pPr>
      <w:r w:rsidRPr="005D4803">
        <w:t>airbrush spray guns</w:t>
      </w:r>
    </w:p>
    <w:p w:rsidR="00000000" w:rsidRPr="005D4803" w:rsidP="005D4803">
      <w:pPr>
        <w:pStyle w:val="ListBullet"/>
      </w:pPr>
      <w:r w:rsidRPr="005D4803">
        <w:t xml:space="preserve">paint drying equipment </w:t>
      </w:r>
    </w:p>
    <w:p w:rsidR="00000000" w:rsidRPr="005D4803" w:rsidP="005D4803">
      <w:pPr>
        <w:pStyle w:val="ListBullet"/>
      </w:pPr>
      <w:r w:rsidRPr="005D4803">
        <w:t xml:space="preserve">two different vehicle body panels requiring the application of custom painting </w:t>
      </w:r>
    </w:p>
    <w:p w:rsidR="00000000" w:rsidRPr="005D4803" w:rsidP="005D4803">
      <w:pPr>
        <w:pStyle w:val="ListBullet"/>
      </w:pPr>
      <w:r w:rsidRPr="005D4803">
        <w:t>tools, equipment and materials appropriate for carrying out custom painting techniques on vehicle body panels.</w:t>
      </w:r>
    </w:p>
    <w:p w:rsidR="00000000" w:rsidRPr="005D4803" w:rsidP="005D4803">
      <w:pPr>
        <w:pStyle w:val="AllowPageBreak"/>
      </w:pPr>
    </w:p>
    <w:p w:rsidR="00000000" w:rsidRPr="005D4803" w:rsidP="005D4803">
      <w:pPr>
        <w:pStyle w:val="Heading1"/>
      </w:pPr>
      <w:bookmarkStart w:id="5" w:name="O_804606"/>
      <w:bookmarkEnd w:id="5"/>
      <w:r w:rsidRPr="005D4803">
        <w:t>Links</w:t>
      </w:r>
    </w:p>
    <w:p w:rsidR="00000000" w:rsidRPr="005D4803" w:rsidP="00A36638">
      <w:pPr>
        <w:pStyle w:val="BodyText"/>
      </w:pPr>
      <w:r w:rsidRPr="005D48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F512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D4803" w:rsidP="00A36638">
      <w:pPr>
        <w:pStyle w:val="BodyText"/>
      </w:pPr>
      <w:r w:rsidRPr="005D48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F512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D4803" w:rsidP="005D4803"/>
    <w:sectPr w:rsidSect="005D4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3" w:rsidRPr="00A36638" w:rsidP="00A36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38" w:rsidP="005D4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638" w:rsidP="005D4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638" w:rsidP="005D4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803" w:rsidRPr="00A36638" w:rsidP="00A36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38" w:rsidRPr="002D2AF8" w:rsidP="005D4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AURVTP028 Carry out custom painting techniques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36638" w:rsidP="005D4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86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A9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0F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803"/>
  </w:style>
  <w:style w:type="character" w:customStyle="1" w:styleId="Heading1Char">
    <w:name w:val="Heading 1 Char"/>
    <w:basedOn w:val="DefaultParagraphFont"/>
    <w:link w:val="Heading1"/>
    <w:rsid w:val="005D4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8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803"/>
    <w:rPr>
      <w:b/>
      <w:spacing w:val="0"/>
    </w:rPr>
  </w:style>
  <w:style w:type="paragraph" w:styleId="ListBullet2">
    <w:name w:val="List Bullet 2"/>
    <w:basedOn w:val="List2"/>
    <w:rsid w:val="005D48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4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803"/>
    <w:rPr>
      <w:i/>
    </w:rPr>
  </w:style>
  <w:style w:type="paragraph" w:styleId="Caption">
    <w:name w:val="caption"/>
    <w:basedOn w:val="BodyText"/>
    <w:next w:val="Normal"/>
    <w:qFormat/>
    <w:rsid w:val="005D4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803"/>
  </w:style>
  <w:style w:type="paragraph" w:styleId="TableofFigures">
    <w:name w:val="table of figures"/>
    <w:basedOn w:val="Normal"/>
    <w:next w:val="Normal"/>
    <w:semiHidden/>
    <w:rsid w:val="005D4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803"/>
    <w:pPr>
      <w:numPr>
        <w:numId w:val="11"/>
      </w:numPr>
    </w:pPr>
  </w:style>
  <w:style w:type="character" w:customStyle="1" w:styleId="WingdingSymbols">
    <w:name w:val="Wingding Symbols"/>
    <w:rsid w:val="005D4803"/>
    <w:rPr>
      <w:rFonts w:ascii="Wingdings" w:hAnsi="Wingdings"/>
    </w:rPr>
  </w:style>
  <w:style w:type="paragraph" w:customStyle="1" w:styleId="TableHeading">
    <w:name w:val="Table Heading"/>
    <w:basedOn w:val="HeadingBase"/>
    <w:rsid w:val="005D4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803"/>
    <w:rPr>
      <w:color w:val="0033CC"/>
      <w:u w:val="none"/>
    </w:rPr>
  </w:style>
  <w:style w:type="paragraph" w:customStyle="1" w:styleId="BodyTextRight">
    <w:name w:val="Body Text Right"/>
    <w:basedOn w:val="BodyText"/>
    <w:rsid w:val="005D4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803"/>
    <w:rPr>
      <w:sz w:val="32"/>
    </w:rPr>
  </w:style>
  <w:style w:type="paragraph" w:customStyle="1" w:styleId="HeadingProcedure">
    <w:name w:val="Heading Procedure"/>
    <w:basedOn w:val="HeadingBase"/>
    <w:next w:val="Normal"/>
    <w:rsid w:val="005D4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803"/>
    <w:pPr>
      <w:spacing w:before="60" w:after="60"/>
    </w:pPr>
  </w:style>
  <w:style w:type="paragraph" w:styleId="ListContinue">
    <w:name w:val="List Continue"/>
    <w:basedOn w:val="List"/>
    <w:rsid w:val="005D4803"/>
    <w:pPr>
      <w:ind w:firstLine="0"/>
    </w:pPr>
  </w:style>
  <w:style w:type="paragraph" w:customStyle="1" w:styleId="ListNote">
    <w:name w:val="List Note"/>
    <w:basedOn w:val="List"/>
    <w:rsid w:val="005D4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803"/>
    <w:rPr>
      <w:rFonts w:ascii="Courier New" w:hAnsi="Courier New"/>
    </w:rPr>
  </w:style>
  <w:style w:type="paragraph" w:customStyle="1" w:styleId="NoteBullet">
    <w:name w:val="Note Bullet"/>
    <w:basedOn w:val="Note"/>
    <w:rsid w:val="005D4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8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4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803"/>
    <w:rPr>
      <w:b/>
      <w:smallCaps/>
    </w:rPr>
  </w:style>
  <w:style w:type="paragraph" w:customStyle="1" w:styleId="TableListNumber">
    <w:name w:val="Table List Number"/>
    <w:basedOn w:val="ListNumber"/>
    <w:rsid w:val="005D4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803"/>
    <w:pPr>
      <w:numPr>
        <w:numId w:val="9"/>
      </w:numPr>
    </w:pPr>
  </w:style>
  <w:style w:type="paragraph" w:customStyle="1" w:styleId="ListAlpha2">
    <w:name w:val="List Alpha 2"/>
    <w:basedOn w:val="List2"/>
    <w:rsid w:val="005D4803"/>
    <w:pPr>
      <w:numPr>
        <w:numId w:val="8"/>
      </w:numPr>
    </w:pPr>
  </w:style>
  <w:style w:type="paragraph" w:styleId="List2">
    <w:name w:val="List 2"/>
    <w:basedOn w:val="BodyText"/>
    <w:rsid w:val="005D4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8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4803"/>
    <w:pPr>
      <w:numPr>
        <w:numId w:val="4"/>
      </w:numPr>
    </w:pPr>
  </w:style>
  <w:style w:type="paragraph" w:styleId="ListContinue2">
    <w:name w:val="List Continue 2"/>
    <w:basedOn w:val="List2"/>
    <w:rsid w:val="005D4803"/>
    <w:pPr>
      <w:ind w:firstLine="0"/>
    </w:pPr>
  </w:style>
  <w:style w:type="paragraph" w:styleId="ListContinue3">
    <w:name w:val="List Continue 3"/>
    <w:basedOn w:val="List3"/>
    <w:rsid w:val="005D4803"/>
    <w:pPr>
      <w:ind w:left="1021" w:firstLine="0"/>
    </w:pPr>
  </w:style>
  <w:style w:type="paragraph" w:styleId="ListContinue4">
    <w:name w:val="List Continue 4"/>
    <w:basedOn w:val="List4"/>
    <w:rsid w:val="005D4803"/>
    <w:pPr>
      <w:ind w:firstLine="0"/>
    </w:pPr>
  </w:style>
  <w:style w:type="paragraph" w:styleId="ListContinue5">
    <w:name w:val="List Continue 5"/>
    <w:basedOn w:val="List5"/>
    <w:rsid w:val="005D4803"/>
    <w:pPr>
      <w:ind w:firstLine="0"/>
    </w:pPr>
  </w:style>
  <w:style w:type="paragraph" w:styleId="ListNumber3">
    <w:name w:val="List Number 3"/>
    <w:basedOn w:val="List3"/>
    <w:rsid w:val="005D4803"/>
    <w:pPr>
      <w:numPr>
        <w:numId w:val="5"/>
      </w:numPr>
    </w:pPr>
  </w:style>
  <w:style w:type="paragraph" w:styleId="ListNumber4">
    <w:name w:val="List Number 4"/>
    <w:basedOn w:val="List4"/>
    <w:rsid w:val="005D4803"/>
    <w:pPr>
      <w:numPr>
        <w:numId w:val="6"/>
      </w:numPr>
    </w:pPr>
  </w:style>
  <w:style w:type="paragraph" w:styleId="ListNumber5">
    <w:name w:val="List Number 5"/>
    <w:basedOn w:val="List5"/>
    <w:rsid w:val="005D4803"/>
    <w:pPr>
      <w:numPr>
        <w:numId w:val="7"/>
      </w:numPr>
    </w:pPr>
  </w:style>
  <w:style w:type="paragraph" w:styleId="BlockText">
    <w:name w:val="Block Text"/>
    <w:basedOn w:val="Normal"/>
    <w:rsid w:val="005D4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803"/>
    <w:rPr>
      <w:sz w:val="16"/>
      <w:vertAlign w:val="superscript"/>
    </w:rPr>
  </w:style>
  <w:style w:type="character" w:customStyle="1" w:styleId="Symbols">
    <w:name w:val="Symbols"/>
    <w:basedOn w:val="DefaultParagraphFont"/>
    <w:rsid w:val="005D4803"/>
    <w:rPr>
      <w:rFonts w:ascii="Symbol" w:hAnsi="Symbol"/>
    </w:rPr>
  </w:style>
  <w:style w:type="character" w:customStyle="1" w:styleId="MenuOptions">
    <w:name w:val="Menu Options"/>
    <w:basedOn w:val="DefaultParagraphFont"/>
    <w:rsid w:val="005D4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803"/>
    <w:rPr>
      <w:b/>
    </w:rPr>
  </w:style>
  <w:style w:type="character" w:customStyle="1" w:styleId="Underlined">
    <w:name w:val="Underlined"/>
    <w:basedOn w:val="DefaultParagraphFont"/>
    <w:rsid w:val="005D4803"/>
    <w:rPr>
      <w:u w:val="single"/>
    </w:rPr>
  </w:style>
  <w:style w:type="paragraph" w:customStyle="1" w:styleId="TableBodyTextRight">
    <w:name w:val="Table Body Text Right"/>
    <w:basedOn w:val="TableBodyText"/>
    <w:rsid w:val="005D4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803"/>
    <w:rPr>
      <w:sz w:val="18"/>
    </w:rPr>
  </w:style>
  <w:style w:type="paragraph" w:customStyle="1" w:styleId="BodySmallRight">
    <w:name w:val="Body Small Right"/>
    <w:basedOn w:val="BodyTextRight"/>
    <w:rsid w:val="005D4803"/>
    <w:rPr>
      <w:sz w:val="18"/>
      <w:szCs w:val="18"/>
    </w:rPr>
  </w:style>
  <w:style w:type="paragraph" w:customStyle="1" w:styleId="MarginEdition">
    <w:name w:val="Margin Edition"/>
    <w:basedOn w:val="MarginNote"/>
    <w:rsid w:val="005D4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803"/>
    <w:rPr>
      <w:sz w:val="2"/>
      <w:szCs w:val="2"/>
    </w:rPr>
  </w:style>
  <w:style w:type="character" w:customStyle="1" w:styleId="Small">
    <w:name w:val="Small"/>
    <w:basedOn w:val="DefaultParagraphFont"/>
    <w:rsid w:val="005D4803"/>
    <w:rPr>
      <w:sz w:val="16"/>
    </w:rPr>
  </w:style>
  <w:style w:type="paragraph" w:customStyle="1" w:styleId="WideTable">
    <w:name w:val="Wide Table"/>
    <w:basedOn w:val="Normal"/>
    <w:rsid w:val="005D4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803"/>
  </w:style>
  <w:style w:type="paragraph" w:styleId="Quote">
    <w:name w:val="Quote"/>
    <w:basedOn w:val="Heading1"/>
    <w:link w:val="QuoteChar"/>
    <w:qFormat/>
    <w:rsid w:val="005D4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803"/>
    <w:pPr>
      <w:pageBreakBefore/>
    </w:pPr>
  </w:style>
  <w:style w:type="paragraph" w:customStyle="1" w:styleId="Border">
    <w:name w:val="Border"/>
    <w:basedOn w:val="Normal"/>
    <w:qFormat/>
    <w:rsid w:val="005D4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803"/>
    <w:rPr>
      <w:u w:val="single"/>
    </w:rPr>
  </w:style>
  <w:style w:type="character" w:customStyle="1" w:styleId="BoldandItalics">
    <w:name w:val="Bold and Italics"/>
    <w:qFormat/>
    <w:rsid w:val="005D4803"/>
    <w:rPr>
      <w:b/>
      <w:i/>
      <w:u w:val="none"/>
    </w:rPr>
  </w:style>
  <w:style w:type="paragraph" w:styleId="BalloonText">
    <w:name w:val="Balloon Text"/>
    <w:basedOn w:val="Normal"/>
    <w:link w:val="BalloonTextChar"/>
    <w:rsid w:val="005D4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8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6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3306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AURVTP028 Carry out custom painting techniques to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2018-12-07T02:32:00Z</dcterms:created>
  <dcterms:modified xsi:type="dcterms:W3CDTF">2018-12-07T02:32:00Z</dcterms:modified>
</cp:coreProperties>
</file>