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6A5E" w:rsidP="00386A5E">
      <w:pPr>
        <w:pStyle w:val="Title"/>
      </w:pPr>
      <w:r>
        <w:fldChar w:fldCharType="begin"/>
      </w:r>
      <w:r>
        <w:instrText xml:space="preserve"> TITLE   \* MERGEFORMAT </w:instrText>
      </w:r>
      <w:r>
        <w:fldChar w:fldCharType="separate"/>
      </w:r>
      <w:r>
        <w:t>AURVTP026 Apply basic airbrush techniques to vehicle body panels</w:t>
      </w:r>
      <w:r>
        <w:fldChar w:fldCharType="end"/>
      </w:r>
    </w:p>
    <w:p w:rsidR="00386A5E" w:rsidP="00386A5E">
      <w:pPr>
        <w:pStyle w:val="Version"/>
        <w:sectPr w:rsidSect="0032457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457B" w:rsidP="0032457B">
      <w:pPr>
        <w:pStyle w:val="SuperHeading"/>
      </w:pPr>
      <w:r w:rsidRPr="0032457B">
        <w:t>AURVTP026 Apply basic airbrush techniques to vehicle body panels</w:t>
      </w:r>
    </w:p>
    <w:p w:rsidR="00000000" w:rsidRPr="0032457B" w:rsidP="0032457B">
      <w:pPr>
        <w:pStyle w:val="Heading1"/>
      </w:pPr>
      <w:bookmarkStart w:id="1" w:name="O_804571"/>
      <w:bookmarkEnd w:id="1"/>
      <w:r w:rsidRPr="0032457B">
        <w:t>Modification History</w:t>
      </w:r>
    </w:p>
    <w:tbl>
      <w:tblPr>
        <w:tblW w:w="9639" w:type="dxa"/>
        <w:tblLayout w:type="fixed"/>
        <w:tblCellMar>
          <w:left w:w="62" w:type="dxa"/>
          <w:right w:w="62" w:type="dxa"/>
        </w:tblCellMar>
        <w:tblLook w:val="0000"/>
      </w:tblPr>
      <w:tblGrid>
        <w:gridCol w:w="2835"/>
        <w:gridCol w:w="6804"/>
      </w:tblGrid>
      <w:tr w:rsidTr="00386A5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457B" w:rsidP="0032457B">
            <w:pPr>
              <w:pStyle w:val="BodyText"/>
            </w:pPr>
            <w:r w:rsidRPr="0032457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57B">
            <w:pPr>
              <w:pStyle w:val="BodyText"/>
              <w:rPr>
                <w:lang w:val="en-NZ"/>
              </w:rPr>
            </w:pPr>
            <w:r w:rsidRPr="0032457B">
              <w:rPr>
                <w:rStyle w:val="SpecialBold"/>
              </w:rPr>
              <w:t>Comment</w:t>
            </w:r>
          </w:p>
        </w:tc>
      </w:tr>
      <w:tr w:rsidTr="00386A5E">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457B">
            <w:pPr>
              <w:pStyle w:val="BodyText"/>
              <w:rPr>
                <w:lang w:val="en-NZ"/>
              </w:rPr>
            </w:pPr>
            <w:r w:rsidRPr="0032457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457B" w:rsidP="0032457B">
            <w:pPr>
              <w:pStyle w:val="BodyText"/>
            </w:pPr>
            <w:r w:rsidRPr="0032457B">
              <w:t>New unit of competency.</w:t>
            </w:r>
          </w:p>
        </w:tc>
      </w:tr>
    </w:tbl>
    <w:p w:rsidR="00000000" w:rsidRPr="0032457B" w:rsidP="0032457B">
      <w:pPr>
        <w:pStyle w:val="BodyText"/>
      </w:pPr>
    </w:p>
    <w:p w:rsidR="00000000" w:rsidRPr="0032457B" w:rsidP="0032457B">
      <w:pPr>
        <w:pStyle w:val="AllowPageBreak"/>
      </w:pPr>
    </w:p>
    <w:p w:rsidR="00000000" w:rsidRPr="0032457B" w:rsidP="0032457B">
      <w:pPr>
        <w:pStyle w:val="Heading1"/>
      </w:pPr>
      <w:bookmarkStart w:id="2" w:name="O_804572"/>
      <w:bookmarkEnd w:id="2"/>
      <w:r w:rsidRPr="0032457B">
        <w:t>Application</w:t>
      </w:r>
    </w:p>
    <w:p w:rsidR="00000000" w:rsidRPr="0032457B" w:rsidP="00386A5E">
      <w:pPr>
        <w:pStyle w:val="BodyText"/>
      </w:pPr>
      <w:r w:rsidRPr="0032457B">
        <w:t>This unit describes the perfor</w:t>
      </w:r>
      <w:r w:rsidRPr="0032457B">
        <w:t>mance outcomes required to apply basic airbrush techniques to a variety of vehicle panels and substrates. It involves preparing for the task, selecting and using specialist tools and equipment, selecting designs and templates, applying refinishing material</w:t>
      </w:r>
      <w:r w:rsidRPr="0032457B">
        <w:t>s according to workplace and customer instructions, and completing workplace processes and documentation.</w:t>
      </w:r>
    </w:p>
    <w:p w:rsidR="00000000" w:rsidRPr="0032457B" w:rsidP="00386A5E">
      <w:pPr>
        <w:pStyle w:val="BodyText"/>
      </w:pPr>
      <w:r w:rsidRPr="0032457B">
        <w:t>It applies to those working in the automotive paint refinishing repair industry.</w:t>
      </w:r>
    </w:p>
    <w:p w:rsidR="00000000" w:rsidRPr="0032457B" w:rsidP="00386A5E">
      <w:pPr>
        <w:pStyle w:val="BodyText"/>
      </w:pPr>
      <w:r w:rsidRPr="0032457B">
        <w:t>No licensing, legislative, regulatory or certification requirements</w:t>
      </w:r>
      <w:r w:rsidRPr="0032457B">
        <w:t xml:space="preserve"> apply to this unit at the time of publication.</w:t>
      </w:r>
    </w:p>
    <w:p w:rsidR="00000000" w:rsidRPr="0032457B" w:rsidP="0032457B">
      <w:pPr>
        <w:pStyle w:val="Heading1"/>
      </w:pPr>
      <w:bookmarkStart w:id="3" w:name="O_804574"/>
      <w:bookmarkEnd w:id="3"/>
      <w:r w:rsidRPr="0032457B">
        <w:t>Competency Field</w:t>
      </w:r>
    </w:p>
    <w:p w:rsidR="00000000" w:rsidRPr="0032457B" w:rsidP="00386A5E">
      <w:pPr>
        <w:pStyle w:val="BodyText"/>
      </w:pPr>
      <w:r w:rsidRPr="0032457B">
        <w:t>Vehicle Body</w:t>
      </w:r>
    </w:p>
    <w:p w:rsidR="00000000" w:rsidRPr="0032457B" w:rsidP="0032457B">
      <w:pPr>
        <w:pStyle w:val="Heading1"/>
      </w:pPr>
      <w:bookmarkStart w:id="4" w:name="O_804575"/>
      <w:bookmarkEnd w:id="4"/>
      <w:r w:rsidRPr="0032457B">
        <w:t>Unit Sector</w:t>
      </w:r>
    </w:p>
    <w:p w:rsidR="00000000" w:rsidRPr="0032457B" w:rsidP="00386A5E">
      <w:pPr>
        <w:pStyle w:val="BodyText"/>
      </w:pPr>
      <w:r w:rsidRPr="0032457B">
        <w:t>Technical - Paint</w:t>
      </w:r>
    </w:p>
    <w:p w:rsidR="00000000" w:rsidRPr="0032457B" w:rsidP="0032457B">
      <w:pPr>
        <w:pStyle w:val="Heading1"/>
      </w:pPr>
      <w:bookmarkStart w:id="5" w:name="O_804576"/>
      <w:bookmarkEnd w:id="5"/>
      <w:r w:rsidRPr="0032457B">
        <w:t>Elements and Performance Criteria</w:t>
      </w:r>
    </w:p>
    <w:tbl>
      <w:tblPr>
        <w:tblW w:w="9639" w:type="dxa"/>
        <w:tblLayout w:type="fixed"/>
        <w:tblCellMar>
          <w:left w:w="62" w:type="dxa"/>
          <w:right w:w="62" w:type="dxa"/>
        </w:tblCellMar>
        <w:tblLook w:val="0000"/>
      </w:tblPr>
      <w:tblGrid>
        <w:gridCol w:w="2835"/>
        <w:gridCol w:w="6804"/>
      </w:tblGrid>
      <w:tr w:rsidTr="0032457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457B" w:rsidP="0032457B">
            <w:pPr>
              <w:pStyle w:val="BodyText"/>
            </w:pPr>
            <w:r w:rsidRPr="0032457B">
              <w:rPr>
                <w:rStyle w:val="SpecialBold"/>
              </w:rPr>
              <w:t>Elements</w:t>
            </w:r>
          </w:p>
          <w:p w:rsidR="00000000" w:rsidRPr="0032457B" w:rsidP="0032457B">
            <w:pPr>
              <w:pStyle w:val="BodyText"/>
            </w:pPr>
            <w:r w:rsidRPr="0032457B">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457B" w:rsidP="0032457B">
            <w:pPr>
              <w:pStyle w:val="BodyText"/>
            </w:pPr>
            <w:r w:rsidRPr="0032457B">
              <w:rPr>
                <w:rStyle w:val="SpecialBold"/>
              </w:rPr>
              <w:t>Performance Criteria</w:t>
            </w:r>
          </w:p>
          <w:p w:rsidR="00000000" w:rsidP="0032457B">
            <w:pPr>
              <w:pStyle w:val="BodyText"/>
              <w:rPr>
                <w:lang w:val="en-NZ"/>
              </w:rPr>
            </w:pPr>
            <w:r w:rsidRPr="0032457B">
              <w:t>Performance criteria describe the performance needed to demonstrate achievement of the element. Where bold and italicised text is used, further information is detailed in the range of conditions section.</w:t>
            </w:r>
          </w:p>
        </w:tc>
      </w:tr>
      <w:tr w:rsidTr="0032457B">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57B">
            <w:pPr>
              <w:pStyle w:val="List"/>
              <w:rPr>
                <w:lang w:val="en-NZ"/>
              </w:rPr>
            </w:pPr>
            <w:r w:rsidRPr="0032457B">
              <w:t>1.</w:t>
            </w:r>
            <w:r w:rsidRPr="0032457B">
              <w:tab/>
              <w:t>Prepare to apply basic airb</w:t>
            </w:r>
            <w:r w:rsidRPr="0032457B">
              <w:t>rush techniques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457B" w:rsidP="0032457B">
            <w:pPr>
              <w:pStyle w:val="List"/>
            </w:pPr>
            <w:r w:rsidRPr="0032457B">
              <w:t>1.1</w:t>
            </w:r>
            <w:r w:rsidRPr="0032457B">
              <w:tab/>
              <w:t>Job requirements are determined from workplace instructions</w:t>
            </w:r>
          </w:p>
          <w:p w:rsidR="00000000" w:rsidRPr="0032457B" w:rsidP="0032457B">
            <w:pPr>
              <w:pStyle w:val="List"/>
            </w:pPr>
            <w:r w:rsidRPr="0032457B">
              <w:t>1.2</w:t>
            </w:r>
            <w:r w:rsidRPr="0032457B">
              <w:tab/>
              <w:t>Airbrush specifications are accessed and interpreted</w:t>
            </w:r>
          </w:p>
          <w:p w:rsidR="00000000" w:rsidRPr="0032457B" w:rsidP="0032457B">
            <w:pPr>
              <w:pStyle w:val="List"/>
            </w:pPr>
            <w:r w:rsidRPr="0032457B">
              <w:t>1.3</w:t>
            </w:r>
            <w:r w:rsidRPr="0032457B">
              <w:tab/>
              <w:t xml:space="preserve">Airbrush </w:t>
            </w:r>
            <w:r w:rsidRPr="0032457B">
              <w:rPr>
                <w:rStyle w:val="BoldandItalics"/>
              </w:rPr>
              <w:t>materials</w:t>
            </w:r>
            <w:r w:rsidRPr="0032457B">
              <w:t xml:space="preserve"> are selected and inspected for quality</w:t>
            </w:r>
          </w:p>
          <w:p w:rsidR="00000000" w:rsidRPr="0032457B" w:rsidP="0032457B">
            <w:pPr>
              <w:pStyle w:val="List"/>
            </w:pPr>
            <w:r w:rsidRPr="0032457B">
              <w:t>1.4</w:t>
            </w:r>
            <w:r w:rsidRPr="0032457B">
              <w:tab/>
              <w:t>Hazards associated with the work are identified and r</w:t>
            </w:r>
            <w:r w:rsidRPr="0032457B">
              <w:t>isks are managed</w:t>
            </w:r>
          </w:p>
          <w:p w:rsidR="00000000" w:rsidRPr="0032457B" w:rsidP="0032457B">
            <w:pPr>
              <w:pStyle w:val="List"/>
            </w:pPr>
            <w:r w:rsidRPr="0032457B">
              <w:t>1.5</w:t>
            </w:r>
            <w:r w:rsidRPr="0032457B">
              <w:rPr>
                <w:rStyle w:val="BoldandItalics"/>
              </w:rPr>
              <w:tab/>
              <w:t>Airbrush tools and equipment</w:t>
            </w:r>
            <w:r w:rsidRPr="0032457B">
              <w:t xml:space="preserve"> and personal protective equipment (PPE) are selected and checked for serviceability</w:t>
            </w:r>
          </w:p>
          <w:p w:rsidR="00000000" w:rsidP="0032457B">
            <w:pPr>
              <w:pStyle w:val="List"/>
              <w:rPr>
                <w:lang w:val="en-NZ"/>
              </w:rPr>
            </w:pPr>
            <w:r w:rsidRPr="0032457B">
              <w:t>1.6</w:t>
            </w:r>
            <w:r w:rsidRPr="0032457B">
              <w:tab/>
              <w:t xml:space="preserve">Work is planned to identify basic </w:t>
            </w:r>
            <w:r w:rsidRPr="0032457B">
              <w:rPr>
                <w:rStyle w:val="BoldandItalics"/>
              </w:rPr>
              <w:t>airbrush application techniques</w:t>
            </w:r>
            <w:r w:rsidRPr="0032457B">
              <w:t>, minimise waste, and prevent damage to vehicle</w:t>
            </w:r>
          </w:p>
        </w:tc>
      </w:tr>
      <w:tr w:rsidTr="0032457B">
        <w:tblPrEx>
          <w:tblW w:w="9639" w:type="dxa"/>
          <w:tblLayout w:type="fixed"/>
          <w:tblCellMar>
            <w:left w:w="62" w:type="dxa"/>
            <w:right w:w="62" w:type="dxa"/>
          </w:tblCellMar>
          <w:tblLook w:val="0000"/>
        </w:tblPrEx>
        <w:trPr>
          <w:trHeight w:val="190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57B">
            <w:pPr>
              <w:pStyle w:val="List"/>
              <w:rPr>
                <w:lang w:val="en-NZ"/>
              </w:rPr>
            </w:pPr>
            <w:r w:rsidRPr="0032457B">
              <w:t>2.</w:t>
            </w:r>
            <w:r w:rsidRPr="0032457B">
              <w:tab/>
            </w:r>
            <w:r w:rsidRPr="0032457B">
              <w:t>Apply airbrushing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457B" w:rsidP="0032457B">
            <w:pPr>
              <w:pStyle w:val="List"/>
            </w:pPr>
            <w:r w:rsidRPr="0032457B">
              <w:t>2.1</w:t>
            </w:r>
            <w:r w:rsidRPr="0032457B">
              <w:tab/>
              <w:t>Paint surface preparation methods are identified</w:t>
            </w:r>
          </w:p>
          <w:p w:rsidR="00000000" w:rsidRPr="0032457B" w:rsidP="0032457B">
            <w:pPr>
              <w:pStyle w:val="List"/>
            </w:pPr>
            <w:r w:rsidRPr="0032457B">
              <w:t>2.2</w:t>
            </w:r>
            <w:r w:rsidRPr="0032457B">
              <w:tab/>
              <w:t xml:space="preserve">Surfaces are prepared for airbrush according to workplace procedures and </w:t>
            </w:r>
            <w:r w:rsidRPr="0032457B">
              <w:rPr>
                <w:rStyle w:val="BoldandItalics"/>
              </w:rPr>
              <w:t>safety and environmental requirements</w:t>
            </w:r>
          </w:p>
          <w:p w:rsidR="00000000" w:rsidRPr="0032457B" w:rsidP="0032457B">
            <w:pPr>
              <w:pStyle w:val="List"/>
            </w:pPr>
            <w:r w:rsidRPr="0032457B">
              <w:t>2.3</w:t>
            </w:r>
            <w:r w:rsidRPr="0032457B">
              <w:tab/>
              <w:t>Prepared stencil is airbrushed over to produce a flat and graded w</w:t>
            </w:r>
            <w:r w:rsidRPr="0032457B">
              <w:t>ash and geometric shapes</w:t>
            </w:r>
          </w:p>
          <w:p w:rsidR="00000000" w:rsidP="0032457B">
            <w:pPr>
              <w:pStyle w:val="List"/>
              <w:rPr>
                <w:lang w:val="en-NZ"/>
              </w:rPr>
            </w:pPr>
            <w:r w:rsidRPr="0032457B">
              <w:t>2.4</w:t>
            </w:r>
            <w:r w:rsidRPr="0032457B">
              <w:tab/>
              <w:t>Visual light and shaded texture is achieved</w:t>
            </w:r>
          </w:p>
        </w:tc>
      </w:tr>
      <w:tr w:rsidTr="0032457B">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57B">
            <w:pPr>
              <w:pStyle w:val="List"/>
              <w:rPr>
                <w:lang w:val="en-NZ"/>
              </w:rPr>
            </w:pPr>
            <w:r w:rsidRPr="0032457B">
              <w:t>3.</w:t>
            </w:r>
            <w:r w:rsidRPr="0032457B">
              <w:tab/>
              <w:t>Produce designs and apply clear top coat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457B" w:rsidP="0032457B">
            <w:pPr>
              <w:pStyle w:val="List"/>
            </w:pPr>
            <w:r w:rsidRPr="0032457B">
              <w:t>3.1</w:t>
            </w:r>
            <w:r w:rsidRPr="0032457B">
              <w:tab/>
              <w:t>Controlled straight and curved work using airbrush graduation techniques is carried out</w:t>
            </w:r>
          </w:p>
          <w:p w:rsidR="00000000" w:rsidRPr="0032457B" w:rsidP="0032457B">
            <w:pPr>
              <w:pStyle w:val="List"/>
            </w:pPr>
            <w:r w:rsidRPr="0032457B">
              <w:t>3.2</w:t>
            </w:r>
            <w:r w:rsidRPr="0032457B">
              <w:tab/>
              <w:t xml:space="preserve">Shading patterns and designs are produced </w:t>
            </w:r>
            <w:r w:rsidRPr="0032457B">
              <w:t>using airbrush graduation techniques</w:t>
            </w:r>
          </w:p>
          <w:p w:rsidR="00000000" w:rsidRPr="0032457B" w:rsidP="0032457B">
            <w:pPr>
              <w:pStyle w:val="List"/>
            </w:pPr>
            <w:r w:rsidRPr="0032457B">
              <w:t>3.3</w:t>
            </w:r>
            <w:r w:rsidRPr="0032457B">
              <w:tab/>
              <w:t>Clear top coat is prepared using solvent and tack rags</w:t>
            </w:r>
          </w:p>
          <w:p w:rsidR="00000000" w:rsidRPr="0032457B" w:rsidP="0032457B">
            <w:pPr>
              <w:pStyle w:val="List"/>
            </w:pPr>
            <w:r w:rsidRPr="0032457B">
              <w:t>3.4</w:t>
            </w:r>
            <w:r w:rsidRPr="0032457B">
              <w:tab/>
              <w:t>Clear top coat is applied and checked for texture, depth and gloss</w:t>
            </w:r>
          </w:p>
          <w:p w:rsidR="00000000" w:rsidP="0032457B">
            <w:pPr>
              <w:pStyle w:val="List"/>
              <w:rPr>
                <w:lang w:val="en-NZ"/>
              </w:rPr>
            </w:pPr>
            <w:r w:rsidRPr="0032457B">
              <w:t>3.5</w:t>
            </w:r>
            <w:r w:rsidRPr="0032457B">
              <w:tab/>
              <w:t>Surface refinishing is completed according to workplace procedures and timeframes</w:t>
            </w:r>
          </w:p>
        </w:tc>
      </w:tr>
      <w:tr w:rsidTr="0032457B">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57B">
            <w:pPr>
              <w:pStyle w:val="List"/>
              <w:rPr>
                <w:lang w:val="en-NZ"/>
              </w:rPr>
            </w:pPr>
            <w:r w:rsidRPr="0032457B">
              <w:t>4.</w:t>
            </w:r>
            <w:r w:rsidRPr="0032457B">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457B" w:rsidP="0032457B">
            <w:pPr>
              <w:pStyle w:val="List"/>
            </w:pPr>
            <w:r w:rsidRPr="0032457B">
              <w:t>4.1</w:t>
            </w:r>
            <w:r w:rsidRPr="0032457B">
              <w:tab/>
              <w:t>Final inspection is made to ensure work meets workplace expectations and component is presented ready for use</w:t>
            </w:r>
          </w:p>
          <w:p w:rsidR="00000000" w:rsidRPr="0032457B" w:rsidP="0032457B">
            <w:pPr>
              <w:pStyle w:val="List"/>
            </w:pPr>
            <w:r w:rsidRPr="0032457B">
              <w:t>4.2</w:t>
            </w:r>
            <w:r w:rsidRPr="0032457B">
              <w:tab/>
              <w:t>Work area is cleaned, waste and non-recyclable materials are disposed of, and recyclable material is collected an</w:t>
            </w:r>
            <w:r w:rsidRPr="0032457B">
              <w:t>d stored</w:t>
            </w:r>
          </w:p>
          <w:p w:rsidR="00000000" w:rsidRPr="0032457B" w:rsidP="0032457B">
            <w:pPr>
              <w:pStyle w:val="List"/>
            </w:pPr>
            <w:r w:rsidRPr="0032457B">
              <w:t>4.3</w:t>
            </w:r>
            <w:r w:rsidRPr="0032457B">
              <w:tab/>
              <w:t>Tools and equipment are checked, reported if faulty, and stored according to workplace procedures</w:t>
            </w:r>
          </w:p>
          <w:p w:rsidR="00000000" w:rsidRPr="0032457B" w:rsidP="0032457B">
            <w:pPr>
              <w:pStyle w:val="List"/>
            </w:pPr>
            <w:r w:rsidRPr="0032457B">
              <w:t>4.4</w:t>
            </w:r>
            <w:r w:rsidRPr="0032457B">
              <w:tab/>
              <w:t>Workplace documentation is processed according to workplace procedures</w:t>
            </w:r>
          </w:p>
        </w:tc>
      </w:tr>
    </w:tbl>
    <w:p w:rsidR="00000000" w:rsidRPr="0032457B" w:rsidP="0032457B">
      <w:pPr>
        <w:pStyle w:val="BodyText"/>
      </w:pPr>
    </w:p>
    <w:p w:rsidR="00000000" w:rsidRPr="0032457B" w:rsidP="0032457B">
      <w:pPr>
        <w:pStyle w:val="AllowPageBreak"/>
      </w:pPr>
    </w:p>
    <w:p w:rsidR="00000000" w:rsidRPr="0032457B" w:rsidP="0032457B">
      <w:pPr>
        <w:pStyle w:val="Heading1"/>
      </w:pPr>
      <w:bookmarkStart w:id="6" w:name="O_804577"/>
      <w:bookmarkEnd w:id="6"/>
      <w:r w:rsidRPr="0032457B">
        <w:t>Foundation Skills</w:t>
      </w:r>
    </w:p>
    <w:p w:rsidR="00000000" w:rsidRPr="0032457B" w:rsidP="00386A5E">
      <w:pPr>
        <w:pStyle w:val="BodyText"/>
      </w:pPr>
      <w:r w:rsidRPr="0032457B">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32457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457B" w:rsidP="0032457B">
            <w:pPr>
              <w:pStyle w:val="BodyText"/>
            </w:pPr>
            <w:r w:rsidRPr="0032457B">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57B">
            <w:pPr>
              <w:pStyle w:val="BodyText"/>
              <w:rPr>
                <w:lang w:val="en-NZ"/>
              </w:rPr>
            </w:pPr>
            <w:r w:rsidRPr="0032457B">
              <w:rPr>
                <w:rStyle w:val="SpecialBold"/>
              </w:rPr>
              <w:t>Description</w:t>
            </w:r>
          </w:p>
        </w:tc>
      </w:tr>
      <w:tr w:rsidTr="0032457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57B">
            <w:pPr>
              <w:pStyle w:val="BodyText"/>
              <w:rPr>
                <w:lang w:val="en-NZ"/>
              </w:rPr>
            </w:pPr>
            <w:r w:rsidRPr="0032457B">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57B">
            <w:pPr>
              <w:pStyle w:val="ListBullet"/>
              <w:rPr>
                <w:lang w:val="en-NZ"/>
              </w:rPr>
            </w:pPr>
            <w:r w:rsidRPr="0032457B">
              <w:t>locate appropriate sources of information efficien</w:t>
            </w:r>
            <w:r w:rsidRPr="0032457B">
              <w:t>tly.</w:t>
            </w:r>
          </w:p>
        </w:tc>
      </w:tr>
      <w:tr w:rsidTr="0032457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57B">
            <w:pPr>
              <w:pStyle w:val="BodyText"/>
              <w:rPr>
                <w:lang w:val="en-NZ"/>
              </w:rPr>
            </w:pPr>
            <w:r w:rsidRPr="0032457B">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57B">
            <w:pPr>
              <w:pStyle w:val="ListBullet"/>
              <w:rPr>
                <w:lang w:val="en-NZ"/>
              </w:rPr>
            </w:pPr>
            <w:r w:rsidRPr="0032457B">
              <w:t>legibly and accurately fill out workplace documentation.</w:t>
            </w:r>
          </w:p>
        </w:tc>
      </w:tr>
      <w:tr w:rsidTr="0032457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57B">
            <w:pPr>
              <w:pStyle w:val="BodyText"/>
              <w:rPr>
                <w:lang w:val="en-NZ"/>
              </w:rPr>
            </w:pPr>
            <w:r w:rsidRPr="0032457B">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457B" w:rsidP="0032457B">
            <w:pPr>
              <w:pStyle w:val="ListBullet"/>
            </w:pPr>
            <w:r w:rsidRPr="0032457B">
              <w:t>clarify instructions and procedures</w:t>
            </w:r>
          </w:p>
          <w:p w:rsidR="00000000" w:rsidP="0032457B">
            <w:pPr>
              <w:pStyle w:val="ListBullet"/>
              <w:rPr>
                <w:lang w:val="en-NZ"/>
              </w:rPr>
            </w:pPr>
            <w:r w:rsidRPr="0032457B">
              <w:t>clearly report quality issues and job outcomes.</w:t>
            </w:r>
          </w:p>
        </w:tc>
      </w:tr>
      <w:tr w:rsidTr="0032457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57B">
            <w:pPr>
              <w:pStyle w:val="BodyText"/>
              <w:rPr>
                <w:lang w:val="en-NZ"/>
              </w:rPr>
            </w:pPr>
            <w:r w:rsidRPr="0032457B">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457B" w:rsidP="0032457B">
            <w:pPr>
              <w:pStyle w:val="ListBullet"/>
            </w:pPr>
            <w:r w:rsidRPr="0032457B">
              <w:t>accurately set and adjust settings for spray painting air pressure</w:t>
            </w:r>
          </w:p>
          <w:p w:rsidR="00000000" w:rsidRPr="0032457B" w:rsidP="0032457B">
            <w:pPr>
              <w:pStyle w:val="ListBullet"/>
            </w:pPr>
            <w:r w:rsidRPr="0032457B">
              <w:t>use basic mathematical operations, including addition and subtraction, to:</w:t>
            </w:r>
          </w:p>
          <w:p w:rsidR="00000000" w:rsidRPr="0032457B" w:rsidP="0032457B">
            <w:pPr>
              <w:pStyle w:val="ListBullet2"/>
            </w:pPr>
            <w:r w:rsidRPr="0032457B">
              <w:t>determine paint mixing ratios</w:t>
            </w:r>
          </w:p>
          <w:p w:rsidR="00000000" w:rsidP="0032457B">
            <w:pPr>
              <w:pStyle w:val="ListBullet2"/>
              <w:rPr>
                <w:lang w:val="en-NZ"/>
              </w:rPr>
            </w:pPr>
            <w:r w:rsidRPr="0032457B">
              <w:t>measure and calculate quantities of paint.</w:t>
            </w:r>
          </w:p>
        </w:tc>
      </w:tr>
      <w:tr w:rsidTr="0032457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57B">
            <w:pPr>
              <w:pStyle w:val="BodyText"/>
              <w:rPr>
                <w:lang w:val="en-NZ"/>
              </w:rPr>
            </w:pPr>
            <w:r w:rsidRPr="0032457B">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57B">
            <w:pPr>
              <w:pStyle w:val="ListBullet"/>
              <w:rPr>
                <w:lang w:val="en-NZ"/>
              </w:rPr>
            </w:pPr>
            <w:r w:rsidRPr="0032457B">
              <w:t>plan own work requirements and prioritise actions to achieve required outcomes and ensure tasks are completed within workplace timeframes.</w:t>
            </w:r>
          </w:p>
        </w:tc>
      </w:tr>
      <w:tr w:rsidTr="0032457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57B">
            <w:pPr>
              <w:pStyle w:val="BodyText"/>
              <w:rPr>
                <w:lang w:val="en-NZ"/>
              </w:rPr>
            </w:pPr>
            <w:r w:rsidRPr="0032457B">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457B" w:rsidP="0032457B">
            <w:pPr>
              <w:pStyle w:val="ListBullet"/>
            </w:pPr>
            <w:r w:rsidRPr="0032457B">
              <w:t>use workplace airbrush technology and equipment.</w:t>
            </w:r>
          </w:p>
        </w:tc>
      </w:tr>
    </w:tbl>
    <w:p w:rsidR="00000000" w:rsidRPr="0032457B" w:rsidP="0032457B">
      <w:pPr>
        <w:pStyle w:val="BodyText"/>
      </w:pPr>
    </w:p>
    <w:p w:rsidR="00000000" w:rsidRPr="0032457B" w:rsidP="0032457B">
      <w:pPr>
        <w:pStyle w:val="AllowPageBreak"/>
      </w:pPr>
    </w:p>
    <w:p w:rsidR="00000000" w:rsidRPr="0032457B" w:rsidP="0032457B">
      <w:pPr>
        <w:pStyle w:val="Heading1"/>
      </w:pPr>
      <w:bookmarkStart w:id="7" w:name="O_804578"/>
      <w:bookmarkEnd w:id="7"/>
      <w:r w:rsidRPr="0032457B">
        <w:t>Range of Conditions</w:t>
      </w:r>
    </w:p>
    <w:p w:rsidR="00000000" w:rsidRPr="0032457B" w:rsidP="00386A5E">
      <w:pPr>
        <w:pStyle w:val="BodyText"/>
      </w:pPr>
      <w:r w:rsidRPr="0032457B">
        <w:t>This section specifies work environments and conditions that may affect performance. Essential operating conditions that may be present (depending on the work situation, needs of the candidate, accessibility of the item, and local industry and regional con</w:t>
      </w:r>
      <w:r w:rsidRPr="0032457B">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32457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57B">
            <w:pPr>
              <w:pStyle w:val="BodyText"/>
              <w:rPr>
                <w:lang w:val="en-NZ"/>
              </w:rPr>
            </w:pPr>
            <w:r w:rsidRPr="0032457B">
              <w:rPr>
                <w:rStyle w:val="BoldandItalics"/>
              </w:rPr>
              <w:t>Materials</w:t>
            </w:r>
            <w:r w:rsidRPr="0032457B">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457B" w:rsidP="0032457B">
            <w:pPr>
              <w:pStyle w:val="ListBullet"/>
            </w:pPr>
            <w:r w:rsidRPr="0032457B">
              <w:t>templates and stencils</w:t>
            </w:r>
          </w:p>
          <w:p w:rsidR="00000000" w:rsidRPr="0032457B" w:rsidP="0032457B">
            <w:pPr>
              <w:pStyle w:val="ListBullet"/>
            </w:pPr>
            <w:r w:rsidRPr="0032457B">
              <w:t>masking mediums</w:t>
            </w:r>
          </w:p>
          <w:p w:rsidR="00000000" w:rsidRPr="0032457B" w:rsidP="0032457B">
            <w:pPr>
              <w:pStyle w:val="ListBullet"/>
            </w:pPr>
            <w:r w:rsidRPr="0032457B">
              <w:t>polishing compounds and glazes</w:t>
            </w:r>
          </w:p>
          <w:p w:rsidR="00000000" w:rsidP="0032457B">
            <w:pPr>
              <w:pStyle w:val="ListBullet"/>
              <w:rPr>
                <w:lang w:val="en-NZ"/>
              </w:rPr>
            </w:pPr>
            <w:r w:rsidRPr="0032457B">
              <w:t>cleaning materials.</w:t>
            </w:r>
          </w:p>
        </w:tc>
      </w:tr>
      <w:tr w:rsidTr="0032457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57B">
            <w:pPr>
              <w:pStyle w:val="BodyText"/>
              <w:rPr>
                <w:lang w:val="en-NZ"/>
              </w:rPr>
            </w:pPr>
            <w:r w:rsidRPr="0032457B">
              <w:rPr>
                <w:rStyle w:val="BoldandItalics"/>
              </w:rPr>
              <w:t>Airbrush tools and equipment</w:t>
            </w:r>
            <w:r w:rsidRPr="0032457B">
              <w:t xml:space="preserve"> must inc</w:t>
            </w:r>
            <w:r w:rsidRPr="0032457B">
              <w:t>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457B" w:rsidP="0032457B">
            <w:pPr>
              <w:pStyle w:val="ListBullet"/>
            </w:pPr>
            <w:r w:rsidRPr="0032457B">
              <w:t>single and double action airbrush gun</w:t>
            </w:r>
          </w:p>
          <w:p w:rsidR="00000000" w:rsidRPr="0032457B" w:rsidP="0032457B">
            <w:pPr>
              <w:pStyle w:val="ListBullet"/>
            </w:pPr>
            <w:r w:rsidRPr="0032457B">
              <w:t>gravity feed airbrush gun</w:t>
            </w:r>
          </w:p>
          <w:p w:rsidR="00000000" w:rsidP="0032457B">
            <w:pPr>
              <w:pStyle w:val="ListBullet"/>
              <w:rPr>
                <w:lang w:val="en-NZ"/>
              </w:rPr>
            </w:pPr>
            <w:r w:rsidRPr="0032457B">
              <w:t>side feed airbrush gun.</w:t>
            </w:r>
          </w:p>
        </w:tc>
      </w:tr>
      <w:tr w:rsidTr="0032457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57B">
            <w:pPr>
              <w:pStyle w:val="BodyText"/>
              <w:rPr>
                <w:lang w:val="en-NZ"/>
              </w:rPr>
            </w:pPr>
            <w:r w:rsidRPr="0032457B">
              <w:rPr>
                <w:rStyle w:val="BoldandItalics"/>
              </w:rPr>
              <w:t>Airbrush application techniques</w:t>
            </w:r>
            <w:r w:rsidRPr="0032457B">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457B" w:rsidP="0032457B">
            <w:pPr>
              <w:pStyle w:val="ListBullet"/>
            </w:pPr>
            <w:r w:rsidRPr="0032457B">
              <w:t>stencilling techniques</w:t>
            </w:r>
          </w:p>
          <w:p w:rsidR="00000000" w:rsidP="0032457B">
            <w:pPr>
              <w:pStyle w:val="ListBullet"/>
              <w:rPr>
                <w:lang w:val="en-NZ"/>
              </w:rPr>
            </w:pPr>
            <w:r w:rsidRPr="0032457B">
              <w:t>graduation techniques.</w:t>
            </w:r>
          </w:p>
        </w:tc>
      </w:tr>
      <w:tr w:rsidTr="0032457B">
        <w:tblPrEx>
          <w:tblW w:w="9639" w:type="dxa"/>
          <w:tblLayout w:type="fixed"/>
          <w:tblCellMar>
            <w:left w:w="62" w:type="dxa"/>
            <w:right w:w="62" w:type="dxa"/>
          </w:tblCellMar>
          <w:tblLook w:val="0000"/>
        </w:tblPrEx>
        <w:trPr>
          <w:trHeight w:val="2393"/>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457B">
            <w:pPr>
              <w:pStyle w:val="BodyText"/>
              <w:rPr>
                <w:lang w:val="en-NZ"/>
              </w:rPr>
            </w:pPr>
            <w:r w:rsidRPr="0032457B">
              <w:rPr>
                <w:rStyle w:val="BoldandItalics"/>
              </w:rPr>
              <w:t>Safety and environmental requirements</w:t>
            </w:r>
            <w:r w:rsidRPr="0032457B">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457B" w:rsidP="0032457B">
            <w:pPr>
              <w:pStyle w:val="ListBullet"/>
            </w:pPr>
            <w:r w:rsidRPr="0032457B">
              <w:t>work health and safety (WHS) and occupational health and safety (OHS) requirements, including procedures for:</w:t>
            </w:r>
          </w:p>
          <w:p w:rsidR="00000000" w:rsidRPr="0032457B" w:rsidP="0032457B">
            <w:pPr>
              <w:pStyle w:val="ListBullet2"/>
            </w:pPr>
            <w:r w:rsidRPr="0032457B">
              <w:t>selecting and using PPE</w:t>
            </w:r>
          </w:p>
          <w:p w:rsidR="00000000" w:rsidRPr="0032457B" w:rsidP="0032457B">
            <w:pPr>
              <w:pStyle w:val="ListBullet2"/>
            </w:pPr>
            <w:r w:rsidRPr="0032457B">
              <w:t>handling and storing paint materials</w:t>
            </w:r>
          </w:p>
          <w:p w:rsidR="00000000" w:rsidRPr="0032457B" w:rsidP="0032457B">
            <w:pPr>
              <w:pStyle w:val="ListBullet2"/>
            </w:pPr>
            <w:r w:rsidRPr="0032457B">
              <w:t>using tools and equipment</w:t>
            </w:r>
          </w:p>
          <w:p w:rsidR="00000000" w:rsidRPr="0032457B" w:rsidP="0032457B">
            <w:pPr>
              <w:pStyle w:val="ListBullet2"/>
            </w:pPr>
            <w:r w:rsidRPr="0032457B">
              <w:t>using approved drying area</w:t>
            </w:r>
          </w:p>
          <w:p w:rsidR="00000000" w:rsidRPr="0032457B" w:rsidP="0032457B">
            <w:pPr>
              <w:pStyle w:val="ListBullet"/>
            </w:pPr>
            <w:r w:rsidRPr="0032457B">
              <w:t>environmental requirements, including procedures for trapping, storing and disposing of waste materials.</w:t>
            </w:r>
          </w:p>
        </w:tc>
      </w:tr>
    </w:tbl>
    <w:p w:rsidR="00000000" w:rsidRPr="0032457B" w:rsidP="0032457B">
      <w:pPr>
        <w:pStyle w:val="BodyText"/>
      </w:pPr>
    </w:p>
    <w:p w:rsidR="00000000" w:rsidRPr="0032457B" w:rsidP="0032457B">
      <w:pPr>
        <w:pStyle w:val="AllowPageBreak"/>
      </w:pPr>
    </w:p>
    <w:p w:rsidR="00000000" w:rsidRPr="0032457B" w:rsidP="0032457B">
      <w:pPr>
        <w:pStyle w:val="Heading1"/>
      </w:pPr>
      <w:bookmarkStart w:id="8" w:name="O_804579"/>
      <w:bookmarkEnd w:id="8"/>
      <w:r w:rsidRPr="0032457B">
        <w:t>Unit Mapping Information</w:t>
      </w:r>
    </w:p>
    <w:p w:rsidR="00000000" w:rsidRPr="0032457B" w:rsidP="00386A5E">
      <w:pPr>
        <w:pStyle w:val="BodyText"/>
      </w:pPr>
      <w:r w:rsidRPr="0032457B">
        <w:t>Equivalent to AURVTP2026 Carry out basic airbrush application techniques</w:t>
      </w:r>
    </w:p>
    <w:p w:rsidR="00000000" w:rsidRPr="0032457B" w:rsidP="0032457B">
      <w:pPr>
        <w:pStyle w:val="Heading1"/>
      </w:pPr>
      <w:bookmarkStart w:id="9" w:name="O_804586"/>
      <w:bookmarkEnd w:id="9"/>
      <w:r w:rsidRPr="0032457B">
        <w:t>Links</w:t>
      </w:r>
    </w:p>
    <w:p w:rsidR="00000000" w:rsidRPr="0032457B" w:rsidP="00386A5E">
      <w:pPr>
        <w:pStyle w:val="BodyText"/>
      </w:pPr>
      <w:r w:rsidRPr="0032457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93356">
        <w:rPr>
          <w:rStyle w:val="Hyperlink"/>
        </w:rPr>
        <w:t>https://vetnet.gov.au/Pages/TrainingDocs.aspx?q=b4278d82-d487-4070-a8c4-78045ec695b1</w:t>
      </w:r>
      <w:r>
        <w:fldChar w:fldCharType="end"/>
      </w:r>
    </w:p>
    <w:p w:rsidR="00000000" w:rsidRPr="0032457B" w:rsidP="0032457B"/>
    <w:sectPr w:rsidSect="0032457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5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57B" w:rsidRPr="00386A5E" w:rsidP="00386A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5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A5E" w:rsidP="003245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86A5E" w:rsidP="0032457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86A5E" w:rsidP="003245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5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A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457B" w:rsidRPr="00386A5E" w:rsidP="00386A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5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A5E" w:rsidRPr="002D2AF8" w:rsidP="0032457B">
    <w:pPr>
      <w:pStyle w:val="Header"/>
      <w:framePr w:wrap="around"/>
    </w:pPr>
    <w:r>
      <w:fldChar w:fldCharType="begin"/>
    </w:r>
    <w:r>
      <w:instrText xml:space="preserve"> TITLE   \* MERGEFORMAT </w:instrText>
    </w:r>
    <w:r>
      <w:fldChar w:fldCharType="separate"/>
    </w:r>
    <w:r>
      <w:t>AURVTP026 Apply basic airbrush techniques to vehicle body panels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386A5E" w:rsidP="003245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249F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562B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94EB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45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457B"/>
    <w:pPr>
      <w:spacing w:before="360" w:after="60"/>
      <w:outlineLvl w:val="0"/>
    </w:pPr>
    <w:rPr>
      <w:sz w:val="32"/>
    </w:rPr>
  </w:style>
  <w:style w:type="paragraph" w:styleId="Heading2">
    <w:name w:val="heading 2"/>
    <w:basedOn w:val="HeadingBase"/>
    <w:next w:val="BodyText"/>
    <w:link w:val="Heading2Char"/>
    <w:qFormat/>
    <w:rsid w:val="0032457B"/>
    <w:pPr>
      <w:keepLines/>
      <w:spacing w:before="240" w:after="120"/>
      <w:outlineLvl w:val="1"/>
    </w:pPr>
    <w:rPr>
      <w:sz w:val="28"/>
      <w:szCs w:val="40"/>
    </w:rPr>
  </w:style>
  <w:style w:type="paragraph" w:styleId="Heading3">
    <w:name w:val="heading 3"/>
    <w:basedOn w:val="HeadingBase"/>
    <w:next w:val="BodyText"/>
    <w:link w:val="Heading3Char"/>
    <w:qFormat/>
    <w:rsid w:val="0032457B"/>
    <w:pPr>
      <w:spacing w:before="180" w:after="120"/>
      <w:outlineLvl w:val="2"/>
    </w:pPr>
    <w:rPr>
      <w:spacing w:val="-10"/>
      <w:kern w:val="32"/>
    </w:rPr>
  </w:style>
  <w:style w:type="paragraph" w:styleId="Heading4">
    <w:name w:val="heading 4"/>
    <w:basedOn w:val="HeadingBase"/>
    <w:next w:val="BodyText"/>
    <w:link w:val="Heading4Char"/>
    <w:qFormat/>
    <w:rsid w:val="0032457B"/>
    <w:pPr>
      <w:spacing w:before="160" w:after="120"/>
      <w:outlineLvl w:val="3"/>
    </w:pPr>
    <w:rPr>
      <w:sz w:val="22"/>
    </w:rPr>
  </w:style>
  <w:style w:type="paragraph" w:styleId="Heading5">
    <w:name w:val="heading 5"/>
    <w:basedOn w:val="HeadingBase"/>
    <w:next w:val="Normal"/>
    <w:link w:val="Heading5Char"/>
    <w:qFormat/>
    <w:rsid w:val="0032457B"/>
    <w:pPr>
      <w:spacing w:before="80"/>
      <w:outlineLvl w:val="4"/>
    </w:pPr>
    <w:rPr>
      <w:color w:val="918585"/>
      <w:sz w:val="20"/>
    </w:rPr>
  </w:style>
  <w:style w:type="paragraph" w:styleId="Heading6">
    <w:name w:val="heading 6"/>
    <w:basedOn w:val="HeadingBase"/>
    <w:next w:val="Normal"/>
    <w:link w:val="Heading6Char"/>
    <w:qFormat/>
    <w:rsid w:val="0032457B"/>
    <w:pPr>
      <w:spacing w:before="60"/>
      <w:outlineLvl w:val="5"/>
    </w:pPr>
    <w:rPr>
      <w:color w:val="918585"/>
      <w:sz w:val="20"/>
    </w:rPr>
  </w:style>
  <w:style w:type="paragraph" w:styleId="Heading7">
    <w:name w:val="heading 7"/>
    <w:basedOn w:val="Normal"/>
    <w:next w:val="Normal"/>
    <w:link w:val="Heading7Char"/>
    <w:qFormat/>
    <w:rsid w:val="0032457B"/>
    <w:pPr>
      <w:ind w:left="720"/>
      <w:outlineLvl w:val="6"/>
    </w:pPr>
    <w:rPr>
      <w:i/>
    </w:rPr>
  </w:style>
  <w:style w:type="paragraph" w:styleId="Heading8">
    <w:name w:val="heading 8"/>
    <w:basedOn w:val="Normal"/>
    <w:next w:val="Normal"/>
    <w:link w:val="Heading8Char"/>
    <w:qFormat/>
    <w:rsid w:val="0032457B"/>
    <w:pPr>
      <w:ind w:left="720"/>
      <w:outlineLvl w:val="7"/>
    </w:pPr>
    <w:rPr>
      <w:i/>
    </w:rPr>
  </w:style>
  <w:style w:type="paragraph" w:styleId="Heading9">
    <w:name w:val="heading 9"/>
    <w:basedOn w:val="Normal"/>
    <w:next w:val="Normal"/>
    <w:link w:val="Heading9Char"/>
    <w:qFormat/>
    <w:rsid w:val="0032457B"/>
    <w:pPr>
      <w:ind w:left="720"/>
      <w:outlineLvl w:val="8"/>
    </w:pPr>
    <w:rPr>
      <w:i/>
    </w:rPr>
  </w:style>
  <w:style w:type="character" w:default="1" w:styleId="DefaultParagraphFont">
    <w:name w:val="Default Paragraph Font"/>
    <w:uiPriority w:val="1"/>
    <w:unhideWhenUsed/>
    <w:rsid w:val="003245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457B"/>
  </w:style>
  <w:style w:type="character" w:customStyle="1" w:styleId="Heading1Char">
    <w:name w:val="Heading 1 Char"/>
    <w:basedOn w:val="DefaultParagraphFont"/>
    <w:link w:val="Heading1"/>
    <w:rsid w:val="0032457B"/>
    <w:rPr>
      <w:rFonts w:ascii="Times New Roman" w:eastAsia="Times New Roman" w:hAnsi="Times New Roman" w:cs="Times New Roman"/>
      <w:b/>
      <w:sz w:val="32"/>
      <w:szCs w:val="20"/>
      <w:lang w:eastAsia="en-US"/>
    </w:rPr>
  </w:style>
  <w:style w:type="paragraph" w:styleId="BodyText">
    <w:name w:val="Body Text"/>
    <w:basedOn w:val="Normal"/>
    <w:link w:val="BodyTextChar"/>
    <w:rsid w:val="003245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457B"/>
    <w:rPr>
      <w:rFonts w:ascii="Times New Roman" w:eastAsia="Times New Roman" w:hAnsi="Times New Roman" w:cs="Times New Roman"/>
      <w:sz w:val="24"/>
      <w:lang w:eastAsia="en-US"/>
    </w:rPr>
  </w:style>
  <w:style w:type="paragraph" w:styleId="List">
    <w:name w:val="List"/>
    <w:basedOn w:val="BodyText"/>
    <w:next w:val="BodyText"/>
    <w:rsid w:val="0032457B"/>
    <w:pPr>
      <w:tabs>
        <w:tab w:val="left" w:pos="340"/>
      </w:tabs>
      <w:spacing w:before="60" w:after="60"/>
      <w:ind w:left="340" w:hanging="340"/>
    </w:pPr>
  </w:style>
  <w:style w:type="paragraph" w:styleId="ListBullet">
    <w:name w:val="List Bullet"/>
    <w:basedOn w:val="List"/>
    <w:rsid w:val="0032457B"/>
    <w:pPr>
      <w:numPr>
        <w:numId w:val="12"/>
      </w:numPr>
      <w:tabs>
        <w:tab w:val="clear" w:pos="340"/>
      </w:tabs>
      <w:spacing w:before="40" w:after="40"/>
    </w:pPr>
  </w:style>
  <w:style w:type="character" w:customStyle="1" w:styleId="SpecialBold">
    <w:name w:val="Special Bold"/>
    <w:basedOn w:val="DefaultParagraphFont"/>
    <w:rsid w:val="0032457B"/>
    <w:rPr>
      <w:b/>
      <w:spacing w:val="0"/>
    </w:rPr>
  </w:style>
  <w:style w:type="paragraph" w:styleId="ListBullet2">
    <w:name w:val="List Bullet 2"/>
    <w:basedOn w:val="List2"/>
    <w:rsid w:val="0032457B"/>
    <w:pPr>
      <w:numPr>
        <w:numId w:val="13"/>
      </w:numPr>
      <w:tabs>
        <w:tab w:val="clear" w:pos="680"/>
      </w:tabs>
    </w:pPr>
  </w:style>
  <w:style w:type="paragraph" w:customStyle="1" w:styleId="SuperHeading">
    <w:name w:val="SuperHeading"/>
    <w:basedOn w:val="Normal"/>
    <w:rsid w:val="0032457B"/>
    <w:pPr>
      <w:spacing w:before="240" w:after="120"/>
      <w:outlineLvl w:val="0"/>
    </w:pPr>
    <w:rPr>
      <w:rFonts w:ascii="Times New Roman" w:hAnsi="Times New Roman"/>
      <w:b/>
      <w:sz w:val="32"/>
    </w:rPr>
  </w:style>
  <w:style w:type="paragraph" w:customStyle="1" w:styleId="AllowPageBreak">
    <w:name w:val="AllowPageBreak"/>
    <w:rsid w:val="0032457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2457B"/>
    <w:rPr>
      <w:b/>
      <w:i/>
      <w:u w:val="none"/>
    </w:rPr>
  </w:style>
  <w:style w:type="character" w:customStyle="1" w:styleId="Heading2Char">
    <w:name w:val="Heading 2 Char"/>
    <w:basedOn w:val="DefaultParagraphFont"/>
    <w:link w:val="Heading2"/>
    <w:rsid w:val="003245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45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45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45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45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45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45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457B"/>
    <w:rPr>
      <w:rFonts w:ascii="Courier New" w:eastAsia="Times New Roman" w:hAnsi="Courier New" w:cs="Times New Roman"/>
      <w:i/>
      <w:szCs w:val="20"/>
      <w:lang w:eastAsia="en-US"/>
    </w:rPr>
  </w:style>
  <w:style w:type="paragraph" w:customStyle="1" w:styleId="HeadingBase">
    <w:name w:val="Heading Base"/>
    <w:rsid w:val="003245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457B"/>
    <w:pPr>
      <w:tabs>
        <w:tab w:val="right" w:leader="dot" w:pos="9072"/>
      </w:tabs>
      <w:ind w:left="567"/>
    </w:pPr>
    <w:rPr>
      <w:szCs w:val="22"/>
    </w:rPr>
  </w:style>
  <w:style w:type="paragraph" w:customStyle="1" w:styleId="TOCBase">
    <w:name w:val="TOC Base"/>
    <w:rsid w:val="003245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457B"/>
    <w:pPr>
      <w:tabs>
        <w:tab w:val="right" w:leader="dot" w:pos="9072"/>
      </w:tabs>
      <w:spacing w:before="40" w:after="40"/>
      <w:ind w:left="284"/>
    </w:pPr>
    <w:rPr>
      <w:rFonts w:ascii="Times New Roman" w:hAnsi="Times New Roman"/>
    </w:rPr>
  </w:style>
  <w:style w:type="paragraph" w:styleId="TOC1">
    <w:name w:val="toc 1"/>
    <w:basedOn w:val="TOCBase"/>
    <w:next w:val="Normal"/>
    <w:rsid w:val="003245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45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457B"/>
    <w:rPr>
      <w:rFonts w:ascii="Times New Roman" w:eastAsia="Times New Roman" w:hAnsi="Times New Roman" w:cs="Times New Roman"/>
      <w:sz w:val="16"/>
      <w:lang w:eastAsia="en-US"/>
    </w:rPr>
  </w:style>
  <w:style w:type="paragraph" w:styleId="Title">
    <w:name w:val="Title"/>
    <w:basedOn w:val="HeadingBase"/>
    <w:link w:val="TitleChar"/>
    <w:qFormat/>
    <w:rsid w:val="0032457B"/>
    <w:pPr>
      <w:spacing w:before="5040"/>
      <w:jc w:val="center"/>
    </w:pPr>
    <w:rPr>
      <w:sz w:val="48"/>
      <w:szCs w:val="72"/>
      <w:lang w:val="en-US"/>
    </w:rPr>
  </w:style>
  <w:style w:type="character" w:customStyle="1" w:styleId="TitleChar">
    <w:name w:val="Title Char"/>
    <w:basedOn w:val="DefaultParagraphFont"/>
    <w:link w:val="Title"/>
    <w:rsid w:val="003245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457B"/>
    <w:pPr>
      <w:tabs>
        <w:tab w:val="left" w:pos="3600"/>
        <w:tab w:val="left" w:pos="3958"/>
      </w:tabs>
    </w:pPr>
  </w:style>
  <w:style w:type="paragraph" w:customStyle="1" w:styleId="Note">
    <w:name w:val="Note"/>
    <w:basedOn w:val="BodyText"/>
    <w:rsid w:val="003245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457B"/>
    <w:pPr>
      <w:framePr w:wrap="auto" w:hAnchor="text" w:y="6049"/>
    </w:pPr>
    <w:rPr>
      <w:color w:val="000000"/>
      <w:sz w:val="40"/>
    </w:rPr>
  </w:style>
  <w:style w:type="paragraph" w:customStyle="1" w:styleId="TOCTitle">
    <w:name w:val="TOCTitle"/>
    <w:basedOn w:val="Heading1"/>
    <w:rsid w:val="0032457B"/>
    <w:pPr>
      <w:spacing w:after="240"/>
      <w:jc w:val="center"/>
      <w:outlineLvl w:val="9"/>
    </w:pPr>
    <w:rPr>
      <w:caps/>
    </w:rPr>
  </w:style>
  <w:style w:type="paragraph" w:customStyle="1" w:styleId="Version">
    <w:name w:val="Version"/>
    <w:rsid w:val="003245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457B"/>
    <w:pPr>
      <w:keepNext w:val="0"/>
      <w:tabs>
        <w:tab w:val="right" w:pos="4176"/>
      </w:tabs>
      <w:ind w:left="198" w:hanging="198"/>
    </w:pPr>
    <w:rPr>
      <w:rFonts w:ascii="Garamond" w:hAnsi="Garamond"/>
    </w:rPr>
  </w:style>
  <w:style w:type="paragraph" w:styleId="IndexHeading">
    <w:name w:val="index heading"/>
    <w:basedOn w:val="Normal"/>
    <w:next w:val="Index1"/>
    <w:semiHidden/>
    <w:rsid w:val="0032457B"/>
    <w:pPr>
      <w:spacing w:before="120" w:after="120"/>
    </w:pPr>
    <w:rPr>
      <w:rFonts w:ascii="Arial" w:hAnsi="Arial"/>
      <w:b/>
      <w:color w:val="918585"/>
      <w:sz w:val="24"/>
    </w:rPr>
  </w:style>
  <w:style w:type="paragraph" w:styleId="Header">
    <w:name w:val="header"/>
    <w:basedOn w:val="Normal"/>
    <w:link w:val="HeaderChar"/>
    <w:rsid w:val="003245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457B"/>
    <w:rPr>
      <w:rFonts w:ascii="Times New Roman" w:eastAsia="Times New Roman" w:hAnsi="Times New Roman" w:cs="Times New Roman"/>
      <w:sz w:val="16"/>
      <w:szCs w:val="20"/>
      <w:lang w:val="en-GB" w:eastAsia="en-US"/>
    </w:rPr>
  </w:style>
  <w:style w:type="paragraph" w:customStyle="1" w:styleId="Chapter">
    <w:name w:val="Chapter"/>
    <w:basedOn w:val="Normal"/>
    <w:rsid w:val="0032457B"/>
    <w:pPr>
      <w:spacing w:before="240"/>
    </w:pPr>
    <w:rPr>
      <w:rFonts w:ascii="Times New Roman" w:hAnsi="Times New Roman"/>
      <w:smallCaps/>
      <w:spacing w:val="80"/>
      <w:sz w:val="28"/>
    </w:rPr>
  </w:style>
  <w:style w:type="paragraph" w:customStyle="1" w:styleId="InChapter">
    <w:name w:val="InChapter"/>
    <w:basedOn w:val="Heading3"/>
    <w:rsid w:val="0032457B"/>
    <w:pPr>
      <w:spacing w:after="240"/>
      <w:outlineLvl w:val="9"/>
    </w:pPr>
    <w:rPr>
      <w:noProof/>
    </w:rPr>
  </w:style>
  <w:style w:type="paragraph" w:styleId="Index2">
    <w:name w:val="index 2"/>
    <w:basedOn w:val="Normal"/>
    <w:next w:val="Normal"/>
    <w:semiHidden/>
    <w:rsid w:val="0032457B"/>
    <w:pPr>
      <w:tabs>
        <w:tab w:val="right" w:pos="4176"/>
      </w:tabs>
      <w:ind w:left="568" w:hanging="284"/>
    </w:pPr>
    <w:rPr>
      <w:rFonts w:ascii="Garamond" w:hAnsi="Garamond"/>
    </w:rPr>
  </w:style>
  <w:style w:type="paragraph" w:customStyle="1" w:styleId="Byline">
    <w:name w:val="Byline"/>
    <w:rsid w:val="003245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457B"/>
    <w:pPr>
      <w:tabs>
        <w:tab w:val="clear" w:pos="3600"/>
        <w:tab w:val="clear" w:pos="3958"/>
      </w:tabs>
      <w:jc w:val="right"/>
    </w:pPr>
  </w:style>
  <w:style w:type="character" w:styleId="Emphasis">
    <w:name w:val="Emphasis"/>
    <w:basedOn w:val="DefaultParagraphFont"/>
    <w:qFormat/>
    <w:rsid w:val="0032457B"/>
    <w:rPr>
      <w:i/>
    </w:rPr>
  </w:style>
  <w:style w:type="paragraph" w:styleId="Caption">
    <w:name w:val="caption"/>
    <w:basedOn w:val="BodyText"/>
    <w:next w:val="Normal"/>
    <w:qFormat/>
    <w:rsid w:val="0032457B"/>
    <w:pPr>
      <w:framePr w:w="2268" w:hSpace="181" w:vSpace="181" w:wrap="around" w:vAnchor="text" w:hAnchor="page" w:x="1135" w:y="285" w:anchorLock="1"/>
    </w:pPr>
    <w:rPr>
      <w:i/>
    </w:rPr>
  </w:style>
  <w:style w:type="paragraph" w:customStyle="1" w:styleId="MiniTOCTitle">
    <w:name w:val="MiniTOCTitle"/>
    <w:basedOn w:val="Heading4"/>
    <w:rsid w:val="0032457B"/>
    <w:pPr>
      <w:spacing w:before="240"/>
      <w:outlineLvl w:val="9"/>
    </w:pPr>
    <w:rPr>
      <w:noProof/>
      <w:sz w:val="24"/>
    </w:rPr>
  </w:style>
  <w:style w:type="paragraph" w:customStyle="1" w:styleId="MiniTOCItem">
    <w:name w:val="MiniTOCItem"/>
    <w:basedOn w:val="ListBullet"/>
    <w:rsid w:val="0032457B"/>
    <w:pPr>
      <w:numPr>
        <w:numId w:val="0"/>
      </w:numPr>
      <w:tabs>
        <w:tab w:val="right" w:leader="dot" w:pos="6521"/>
      </w:tabs>
      <w:spacing w:before="0" w:after="0"/>
    </w:pPr>
  </w:style>
  <w:style w:type="paragraph" w:customStyle="1" w:styleId="TOFTitle">
    <w:name w:val="TOFTitle"/>
    <w:basedOn w:val="TOCTitle"/>
    <w:rsid w:val="0032457B"/>
  </w:style>
  <w:style w:type="paragraph" w:styleId="TableofFigures">
    <w:name w:val="table of figures"/>
    <w:basedOn w:val="Normal"/>
    <w:next w:val="Normal"/>
    <w:semiHidden/>
    <w:rsid w:val="0032457B"/>
    <w:pPr>
      <w:tabs>
        <w:tab w:val="right" w:leader="dot" w:pos="9072"/>
      </w:tabs>
      <w:ind w:left="970" w:hanging="403"/>
    </w:pPr>
    <w:rPr>
      <w:rFonts w:ascii="Times New Roman" w:hAnsi="Times New Roman"/>
      <w:b/>
    </w:rPr>
  </w:style>
  <w:style w:type="paragraph" w:styleId="ListNumber">
    <w:name w:val="List Number"/>
    <w:basedOn w:val="List"/>
    <w:rsid w:val="0032457B"/>
    <w:pPr>
      <w:numPr>
        <w:numId w:val="15"/>
      </w:numPr>
      <w:tabs>
        <w:tab w:val="clear" w:pos="340"/>
      </w:tabs>
    </w:pPr>
  </w:style>
  <w:style w:type="character" w:customStyle="1" w:styleId="WingdingSymbols">
    <w:name w:val="Wingding Symbols"/>
    <w:rsid w:val="0032457B"/>
    <w:rPr>
      <w:rFonts w:ascii="Wingdings" w:hAnsi="Wingdings"/>
    </w:rPr>
  </w:style>
  <w:style w:type="paragraph" w:customStyle="1" w:styleId="TableHeading">
    <w:name w:val="Table Heading"/>
    <w:basedOn w:val="HeadingBase"/>
    <w:rsid w:val="0032457B"/>
    <w:pPr>
      <w:keepLines/>
      <w:pBdr>
        <w:bottom w:val="single" w:sz="6" w:space="1" w:color="918585"/>
      </w:pBdr>
      <w:spacing w:before="240"/>
    </w:pPr>
  </w:style>
  <w:style w:type="character" w:customStyle="1" w:styleId="HotSpot">
    <w:name w:val="HotSpot"/>
    <w:rsid w:val="0032457B"/>
    <w:rPr>
      <w:color w:val="0033CC"/>
      <w:u w:val="none"/>
    </w:rPr>
  </w:style>
  <w:style w:type="paragraph" w:customStyle="1" w:styleId="BodyTextRight">
    <w:name w:val="Body Text Right"/>
    <w:basedOn w:val="BodyText"/>
    <w:rsid w:val="0032457B"/>
    <w:pPr>
      <w:spacing w:before="0" w:after="0"/>
      <w:jc w:val="right"/>
    </w:pPr>
  </w:style>
  <w:style w:type="paragraph" w:styleId="Index3">
    <w:name w:val="index 3"/>
    <w:basedOn w:val="ListNumber2"/>
    <w:next w:val="Normal"/>
    <w:semiHidden/>
    <w:rsid w:val="0032457B"/>
    <w:pPr>
      <w:numPr>
        <w:numId w:val="0"/>
      </w:numPr>
      <w:tabs>
        <w:tab w:val="right" w:leader="dot" w:pos="4176"/>
      </w:tabs>
    </w:pPr>
  </w:style>
  <w:style w:type="paragraph" w:styleId="ListNumber2">
    <w:name w:val="List Number 2"/>
    <w:basedOn w:val="List2"/>
    <w:rsid w:val="0032457B"/>
    <w:pPr>
      <w:numPr>
        <w:numId w:val="10"/>
      </w:numPr>
      <w:tabs>
        <w:tab w:val="clear" w:pos="1060"/>
      </w:tabs>
    </w:pPr>
  </w:style>
  <w:style w:type="paragraph" w:customStyle="1" w:styleId="MarginNote">
    <w:name w:val="Margin Note"/>
    <w:basedOn w:val="BodyText"/>
    <w:rsid w:val="003245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45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45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457B"/>
    <w:rPr>
      <w:sz w:val="32"/>
    </w:rPr>
  </w:style>
  <w:style w:type="paragraph" w:customStyle="1" w:styleId="HeadingProcedure">
    <w:name w:val="Heading Procedure"/>
    <w:basedOn w:val="HeadingBase"/>
    <w:next w:val="Normal"/>
    <w:rsid w:val="0032457B"/>
    <w:pPr>
      <w:tabs>
        <w:tab w:val="left" w:pos="0"/>
      </w:tabs>
      <w:spacing w:before="120" w:after="60"/>
    </w:pPr>
    <w:rPr>
      <w:i/>
      <w:color w:val="918585"/>
      <w:sz w:val="22"/>
    </w:rPr>
  </w:style>
  <w:style w:type="paragraph" w:customStyle="1" w:styleId="TableBodyText">
    <w:name w:val="Table Body Text"/>
    <w:basedOn w:val="BodyText"/>
    <w:rsid w:val="0032457B"/>
    <w:pPr>
      <w:spacing w:before="60" w:after="60"/>
    </w:pPr>
  </w:style>
  <w:style w:type="paragraph" w:styleId="ListContinue">
    <w:name w:val="List Continue"/>
    <w:basedOn w:val="List"/>
    <w:rsid w:val="0032457B"/>
    <w:pPr>
      <w:ind w:firstLine="0"/>
    </w:pPr>
  </w:style>
  <w:style w:type="paragraph" w:customStyle="1" w:styleId="ListNote">
    <w:name w:val="List Note"/>
    <w:basedOn w:val="List"/>
    <w:rsid w:val="0032457B"/>
    <w:pPr>
      <w:pBdr>
        <w:top w:val="single" w:sz="6" w:space="2" w:color="918585"/>
        <w:bottom w:val="single" w:sz="6" w:space="2" w:color="918585"/>
      </w:pBdr>
      <w:tabs>
        <w:tab w:val="left" w:pos="1021"/>
      </w:tabs>
      <w:ind w:firstLine="0"/>
    </w:pPr>
  </w:style>
  <w:style w:type="paragraph" w:customStyle="1" w:styleId="Warning">
    <w:name w:val="Warning"/>
    <w:basedOn w:val="BodyText"/>
    <w:rsid w:val="0032457B"/>
    <w:pPr>
      <w:shd w:val="clear" w:color="auto" w:fill="D9D9D9"/>
      <w:tabs>
        <w:tab w:val="left" w:pos="992"/>
      </w:tabs>
      <w:ind w:left="119" w:right="119"/>
    </w:pPr>
    <w:rPr>
      <w:sz w:val="20"/>
    </w:rPr>
  </w:style>
  <w:style w:type="paragraph" w:customStyle="1" w:styleId="MarginIcons">
    <w:name w:val="Margin Icons"/>
    <w:basedOn w:val="BodyText"/>
    <w:rsid w:val="003245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457B"/>
    <w:rPr>
      <w:rFonts w:ascii="Courier New" w:hAnsi="Courier New"/>
    </w:rPr>
  </w:style>
  <w:style w:type="paragraph" w:customStyle="1" w:styleId="NoteBullet">
    <w:name w:val="Note Bullet"/>
    <w:basedOn w:val="Note"/>
    <w:rsid w:val="0032457B"/>
    <w:pPr>
      <w:tabs>
        <w:tab w:val="clear" w:pos="680"/>
      </w:tabs>
      <w:spacing w:before="60" w:after="60"/>
    </w:pPr>
  </w:style>
  <w:style w:type="paragraph" w:customStyle="1" w:styleId="SubHeading2">
    <w:name w:val="SubHeading2"/>
    <w:basedOn w:val="HeadingBase"/>
    <w:rsid w:val="0032457B"/>
    <w:pPr>
      <w:spacing w:before="240" w:after="60"/>
    </w:pPr>
    <w:rPr>
      <w:sz w:val="20"/>
    </w:rPr>
  </w:style>
  <w:style w:type="paragraph" w:customStyle="1" w:styleId="SubHeading1">
    <w:name w:val="SubHeading1"/>
    <w:basedOn w:val="HeadingBase"/>
    <w:rsid w:val="0032457B"/>
    <w:pPr>
      <w:spacing w:before="240" w:after="60"/>
    </w:pPr>
    <w:rPr>
      <w:color w:val="918585"/>
      <w:sz w:val="22"/>
    </w:rPr>
  </w:style>
  <w:style w:type="paragraph" w:customStyle="1" w:styleId="SideHeading">
    <w:name w:val="Side Heading"/>
    <w:basedOn w:val="HeadingBase"/>
    <w:rsid w:val="003245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457B"/>
    <w:pPr>
      <w:tabs>
        <w:tab w:val="num" w:pos="360"/>
      </w:tabs>
    </w:pPr>
  </w:style>
  <w:style w:type="paragraph" w:styleId="PlainText">
    <w:name w:val="Plain Text"/>
    <w:basedOn w:val="Normal"/>
    <w:link w:val="PlainTextChar"/>
    <w:rsid w:val="0032457B"/>
    <w:rPr>
      <w:sz w:val="20"/>
    </w:rPr>
  </w:style>
  <w:style w:type="character" w:customStyle="1" w:styleId="PlainTextChar">
    <w:name w:val="Plain Text Char"/>
    <w:basedOn w:val="DefaultParagraphFont"/>
    <w:link w:val="PlainText"/>
    <w:rsid w:val="0032457B"/>
    <w:rPr>
      <w:rFonts w:ascii="Courier New" w:eastAsia="Times New Roman" w:hAnsi="Courier New" w:cs="Times New Roman"/>
      <w:sz w:val="20"/>
      <w:szCs w:val="20"/>
      <w:lang w:eastAsia="en-US"/>
    </w:rPr>
  </w:style>
  <w:style w:type="character" w:customStyle="1" w:styleId="MenuOption">
    <w:name w:val="Menu Option"/>
    <w:basedOn w:val="DefaultParagraphFont"/>
    <w:rsid w:val="0032457B"/>
    <w:rPr>
      <w:b/>
      <w:smallCaps/>
    </w:rPr>
  </w:style>
  <w:style w:type="paragraph" w:customStyle="1" w:styleId="TableListNumber">
    <w:name w:val="Table List Number"/>
    <w:basedOn w:val="ListNumber"/>
    <w:rsid w:val="0032457B"/>
    <w:pPr>
      <w:numPr>
        <w:numId w:val="0"/>
      </w:numPr>
    </w:pPr>
  </w:style>
  <w:style w:type="paragraph" w:styleId="TOC4">
    <w:name w:val="toc 4"/>
    <w:basedOn w:val="TOCBase"/>
    <w:next w:val="Normal"/>
    <w:semiHidden/>
    <w:rsid w:val="0032457B"/>
    <w:pPr>
      <w:tabs>
        <w:tab w:val="right" w:leader="dot" w:pos="9071"/>
      </w:tabs>
      <w:ind w:left="1701"/>
    </w:pPr>
  </w:style>
  <w:style w:type="paragraph" w:customStyle="1" w:styleId="ListAlpha">
    <w:name w:val="List Alpha"/>
    <w:basedOn w:val="List"/>
    <w:rsid w:val="0032457B"/>
    <w:pPr>
      <w:numPr>
        <w:numId w:val="9"/>
      </w:numPr>
    </w:pPr>
  </w:style>
  <w:style w:type="paragraph" w:customStyle="1" w:styleId="ListAlpha2">
    <w:name w:val="List Alpha 2"/>
    <w:basedOn w:val="List2"/>
    <w:rsid w:val="0032457B"/>
    <w:pPr>
      <w:numPr>
        <w:numId w:val="8"/>
      </w:numPr>
    </w:pPr>
  </w:style>
  <w:style w:type="paragraph" w:styleId="List2">
    <w:name w:val="List 2"/>
    <w:basedOn w:val="BodyText"/>
    <w:rsid w:val="0032457B"/>
    <w:pPr>
      <w:tabs>
        <w:tab w:val="left" w:pos="680"/>
      </w:tabs>
      <w:spacing w:before="60" w:after="60"/>
      <w:ind w:left="680" w:hanging="340"/>
    </w:pPr>
  </w:style>
  <w:style w:type="paragraph" w:styleId="List3">
    <w:name w:val="List 3"/>
    <w:basedOn w:val="BodyText"/>
    <w:rsid w:val="0032457B"/>
    <w:pPr>
      <w:tabs>
        <w:tab w:val="left" w:pos="1021"/>
      </w:tabs>
      <w:spacing w:before="60" w:after="60"/>
      <w:ind w:left="1020" w:hanging="340"/>
    </w:pPr>
  </w:style>
  <w:style w:type="paragraph" w:styleId="List4">
    <w:name w:val="List 4"/>
    <w:basedOn w:val="BodyText"/>
    <w:rsid w:val="0032457B"/>
    <w:pPr>
      <w:tabs>
        <w:tab w:val="left" w:pos="1361"/>
      </w:tabs>
      <w:spacing w:before="60" w:after="60"/>
      <w:ind w:left="1361" w:hanging="340"/>
    </w:pPr>
  </w:style>
  <w:style w:type="paragraph" w:styleId="List5">
    <w:name w:val="List 5"/>
    <w:basedOn w:val="BodyText"/>
    <w:rsid w:val="0032457B"/>
    <w:pPr>
      <w:tabs>
        <w:tab w:val="left" w:pos="1701"/>
      </w:tabs>
      <w:spacing w:before="60" w:after="60"/>
      <w:ind w:left="1701" w:hanging="340"/>
    </w:pPr>
  </w:style>
  <w:style w:type="paragraph" w:styleId="ListBullet3">
    <w:name w:val="List Bullet 3"/>
    <w:basedOn w:val="List3"/>
    <w:rsid w:val="0032457B"/>
    <w:pPr>
      <w:numPr>
        <w:numId w:val="14"/>
      </w:numPr>
      <w:tabs>
        <w:tab w:val="clear" w:pos="1021"/>
      </w:tabs>
      <w:ind w:left="1037" w:hanging="357"/>
    </w:pPr>
  </w:style>
  <w:style w:type="paragraph" w:styleId="ListBullet4">
    <w:name w:val="List Bullet 4"/>
    <w:basedOn w:val="List4"/>
    <w:rsid w:val="0032457B"/>
    <w:pPr>
      <w:numPr>
        <w:numId w:val="3"/>
      </w:numPr>
      <w:tabs>
        <w:tab w:val="clear" w:pos="1361"/>
      </w:tabs>
    </w:pPr>
  </w:style>
  <w:style w:type="paragraph" w:styleId="ListBullet5">
    <w:name w:val="List Bullet 5"/>
    <w:basedOn w:val="List5"/>
    <w:rsid w:val="0032457B"/>
    <w:pPr>
      <w:numPr>
        <w:numId w:val="4"/>
      </w:numPr>
    </w:pPr>
  </w:style>
  <w:style w:type="paragraph" w:styleId="ListContinue2">
    <w:name w:val="List Continue 2"/>
    <w:basedOn w:val="List2"/>
    <w:rsid w:val="0032457B"/>
    <w:pPr>
      <w:ind w:firstLine="0"/>
    </w:pPr>
  </w:style>
  <w:style w:type="paragraph" w:styleId="ListContinue3">
    <w:name w:val="List Continue 3"/>
    <w:basedOn w:val="List3"/>
    <w:rsid w:val="0032457B"/>
    <w:pPr>
      <w:ind w:left="1021" w:firstLine="0"/>
    </w:pPr>
  </w:style>
  <w:style w:type="paragraph" w:styleId="ListContinue4">
    <w:name w:val="List Continue 4"/>
    <w:basedOn w:val="List4"/>
    <w:rsid w:val="0032457B"/>
    <w:pPr>
      <w:ind w:firstLine="0"/>
    </w:pPr>
  </w:style>
  <w:style w:type="paragraph" w:styleId="ListContinue5">
    <w:name w:val="List Continue 5"/>
    <w:basedOn w:val="List5"/>
    <w:rsid w:val="0032457B"/>
    <w:pPr>
      <w:ind w:firstLine="0"/>
    </w:pPr>
  </w:style>
  <w:style w:type="paragraph" w:styleId="ListNumber3">
    <w:name w:val="List Number 3"/>
    <w:basedOn w:val="List3"/>
    <w:rsid w:val="0032457B"/>
    <w:pPr>
      <w:numPr>
        <w:numId w:val="5"/>
      </w:numPr>
    </w:pPr>
  </w:style>
  <w:style w:type="paragraph" w:styleId="ListNumber4">
    <w:name w:val="List Number 4"/>
    <w:basedOn w:val="List4"/>
    <w:rsid w:val="0032457B"/>
    <w:pPr>
      <w:numPr>
        <w:numId w:val="6"/>
      </w:numPr>
    </w:pPr>
  </w:style>
  <w:style w:type="paragraph" w:styleId="ListNumber5">
    <w:name w:val="List Number 5"/>
    <w:basedOn w:val="List5"/>
    <w:rsid w:val="0032457B"/>
    <w:pPr>
      <w:numPr>
        <w:numId w:val="7"/>
      </w:numPr>
    </w:pPr>
  </w:style>
  <w:style w:type="paragraph" w:styleId="BlockText">
    <w:name w:val="Block Text"/>
    <w:basedOn w:val="Normal"/>
    <w:rsid w:val="0032457B"/>
    <w:pPr>
      <w:spacing w:after="120"/>
      <w:ind w:left="1440" w:right="1440"/>
    </w:pPr>
  </w:style>
  <w:style w:type="character" w:customStyle="1" w:styleId="Subscript">
    <w:name w:val="Subscript"/>
    <w:basedOn w:val="DefaultParagraphFont"/>
    <w:rsid w:val="0032457B"/>
    <w:rPr>
      <w:sz w:val="16"/>
      <w:vertAlign w:val="subscript"/>
    </w:rPr>
  </w:style>
  <w:style w:type="character" w:customStyle="1" w:styleId="Superscript">
    <w:name w:val="Superscript"/>
    <w:basedOn w:val="DefaultParagraphFont"/>
    <w:rsid w:val="0032457B"/>
    <w:rPr>
      <w:sz w:val="16"/>
      <w:vertAlign w:val="superscript"/>
    </w:rPr>
  </w:style>
  <w:style w:type="character" w:customStyle="1" w:styleId="Symbols">
    <w:name w:val="Symbols"/>
    <w:basedOn w:val="DefaultParagraphFont"/>
    <w:rsid w:val="0032457B"/>
    <w:rPr>
      <w:rFonts w:ascii="Symbol" w:hAnsi="Symbol"/>
    </w:rPr>
  </w:style>
  <w:style w:type="character" w:customStyle="1" w:styleId="MenuOptions">
    <w:name w:val="Menu Options"/>
    <w:basedOn w:val="DefaultParagraphFont"/>
    <w:rsid w:val="0032457B"/>
    <w:rPr>
      <w:rFonts w:ascii="Arial Narrow" w:hAnsi="Arial Narrow"/>
      <w:smallCaps/>
    </w:rPr>
  </w:style>
  <w:style w:type="character" w:customStyle="1" w:styleId="Buttons">
    <w:name w:val="Buttons"/>
    <w:basedOn w:val="DefaultParagraphFont"/>
    <w:rsid w:val="0032457B"/>
    <w:rPr>
      <w:b/>
    </w:rPr>
  </w:style>
  <w:style w:type="character" w:customStyle="1" w:styleId="Underlined">
    <w:name w:val="Underlined"/>
    <w:basedOn w:val="DefaultParagraphFont"/>
    <w:rsid w:val="0032457B"/>
    <w:rPr>
      <w:u w:val="single"/>
    </w:rPr>
  </w:style>
  <w:style w:type="paragraph" w:customStyle="1" w:styleId="TableBodyTextRight">
    <w:name w:val="Table Body Text Right"/>
    <w:basedOn w:val="TableBodyText"/>
    <w:rsid w:val="0032457B"/>
    <w:pPr>
      <w:widowControl w:val="0"/>
      <w:autoSpaceDE w:val="0"/>
      <w:autoSpaceDN w:val="0"/>
      <w:adjustRightInd w:val="0"/>
      <w:jc w:val="right"/>
    </w:pPr>
    <w:rPr>
      <w:rFonts w:cs="Arial"/>
      <w:szCs w:val="18"/>
    </w:rPr>
  </w:style>
  <w:style w:type="paragraph" w:customStyle="1" w:styleId="CopyrightText">
    <w:name w:val="Copyright Text"/>
    <w:basedOn w:val="BodyText"/>
    <w:rsid w:val="0032457B"/>
    <w:rPr>
      <w:sz w:val="18"/>
    </w:rPr>
  </w:style>
  <w:style w:type="paragraph" w:customStyle="1" w:styleId="BodySmallRight">
    <w:name w:val="Body Small Right"/>
    <w:basedOn w:val="BodyTextRight"/>
    <w:rsid w:val="0032457B"/>
    <w:rPr>
      <w:sz w:val="18"/>
      <w:szCs w:val="18"/>
    </w:rPr>
  </w:style>
  <w:style w:type="paragraph" w:customStyle="1" w:styleId="MarginEdition">
    <w:name w:val="Margin Edition"/>
    <w:basedOn w:val="MarginNote"/>
    <w:rsid w:val="0032457B"/>
    <w:pPr>
      <w:spacing w:before="0" w:after="0"/>
    </w:pPr>
    <w:rPr>
      <w:rFonts w:ascii="Times New Roman" w:hAnsi="Times New Roman"/>
      <w:color w:val="999999"/>
    </w:rPr>
  </w:style>
  <w:style w:type="paragraph" w:customStyle="1" w:styleId="Spacer">
    <w:name w:val="Spacer"/>
    <w:basedOn w:val="Normal"/>
    <w:rsid w:val="0032457B"/>
    <w:rPr>
      <w:sz w:val="2"/>
      <w:szCs w:val="2"/>
    </w:rPr>
  </w:style>
  <w:style w:type="character" w:customStyle="1" w:styleId="Small">
    <w:name w:val="Small"/>
    <w:basedOn w:val="DefaultParagraphFont"/>
    <w:rsid w:val="0032457B"/>
    <w:rPr>
      <w:sz w:val="16"/>
    </w:rPr>
  </w:style>
  <w:style w:type="paragraph" w:customStyle="1" w:styleId="WideTable">
    <w:name w:val="Wide Table"/>
    <w:basedOn w:val="Normal"/>
    <w:rsid w:val="0032457B"/>
    <w:pPr>
      <w:ind w:left="-1418"/>
    </w:pPr>
    <w:rPr>
      <w:sz w:val="2"/>
      <w:szCs w:val="2"/>
    </w:rPr>
  </w:style>
  <w:style w:type="character" w:styleId="PageNumber">
    <w:name w:val="page number"/>
    <w:basedOn w:val="DefaultParagraphFont"/>
    <w:rsid w:val="0032457B"/>
  </w:style>
  <w:style w:type="paragraph" w:styleId="Quote">
    <w:name w:val="Quote"/>
    <w:basedOn w:val="Heading1"/>
    <w:link w:val="QuoteChar"/>
    <w:qFormat/>
    <w:rsid w:val="0032457B"/>
    <w:rPr>
      <w:b w:val="0"/>
      <w:sz w:val="72"/>
      <w:szCs w:val="72"/>
      <w:lang w:val="en-NZ"/>
    </w:rPr>
  </w:style>
  <w:style w:type="character" w:customStyle="1" w:styleId="QuoteChar">
    <w:name w:val="Quote Char"/>
    <w:basedOn w:val="DefaultParagraphFont"/>
    <w:link w:val="Quote"/>
    <w:rsid w:val="003245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457B"/>
    <w:pPr>
      <w:pageBreakBefore/>
    </w:pPr>
  </w:style>
  <w:style w:type="paragraph" w:customStyle="1" w:styleId="Border">
    <w:name w:val="Border"/>
    <w:basedOn w:val="Normal"/>
    <w:qFormat/>
    <w:rsid w:val="003245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457B"/>
    <w:rPr>
      <w:b/>
      <w:bCs/>
      <w:i/>
      <w:iCs/>
      <w:color w:val="auto"/>
    </w:rPr>
  </w:style>
  <w:style w:type="paragraph" w:styleId="IntenseQuote">
    <w:name w:val="Intense Quote"/>
    <w:basedOn w:val="Normal"/>
    <w:next w:val="Normal"/>
    <w:link w:val="IntenseQuoteChar"/>
    <w:uiPriority w:val="30"/>
    <w:qFormat/>
    <w:rsid w:val="003245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45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457B"/>
    <w:rPr>
      <w:smallCaps/>
      <w:color w:val="auto"/>
      <w:u w:val="single"/>
    </w:rPr>
  </w:style>
  <w:style w:type="character" w:styleId="IntenseReference">
    <w:name w:val="Intense Reference"/>
    <w:basedOn w:val="DefaultParagraphFont"/>
    <w:uiPriority w:val="32"/>
    <w:qFormat/>
    <w:rsid w:val="0032457B"/>
    <w:rPr>
      <w:b/>
      <w:bCs/>
      <w:smallCaps/>
      <w:color w:val="auto"/>
      <w:spacing w:val="5"/>
      <w:u w:val="single"/>
    </w:rPr>
  </w:style>
  <w:style w:type="paragraph" w:customStyle="1" w:styleId="2ColumnHeading">
    <w:name w:val="2Column Heading"/>
    <w:basedOn w:val="BodyText"/>
    <w:qFormat/>
    <w:rsid w:val="0032457B"/>
    <w:pPr>
      <w:spacing w:after="60"/>
      <w:ind w:left="-2268"/>
    </w:pPr>
    <w:rPr>
      <w:b/>
    </w:rPr>
  </w:style>
  <w:style w:type="paragraph" w:customStyle="1" w:styleId="Heading1TOC">
    <w:name w:val="Heading1 TOC"/>
    <w:basedOn w:val="Normal"/>
    <w:qFormat/>
    <w:rsid w:val="0032457B"/>
    <w:pPr>
      <w:spacing w:before="240" w:after="120"/>
    </w:pPr>
    <w:rPr>
      <w:rFonts w:ascii="Times New Roman" w:hAnsi="Times New Roman"/>
      <w:b/>
      <w:sz w:val="32"/>
    </w:rPr>
  </w:style>
  <w:style w:type="paragraph" w:customStyle="1" w:styleId="Heading2TOC">
    <w:name w:val="Heading2 TOC"/>
    <w:basedOn w:val="Normal"/>
    <w:qFormat/>
    <w:rsid w:val="0032457B"/>
    <w:pPr>
      <w:spacing w:before="240" w:after="60"/>
    </w:pPr>
    <w:rPr>
      <w:rFonts w:ascii="Times New Roman" w:hAnsi="Times New Roman"/>
      <w:b/>
      <w:sz w:val="28"/>
    </w:rPr>
  </w:style>
  <w:style w:type="character" w:customStyle="1" w:styleId="Underline">
    <w:name w:val="Underline"/>
    <w:basedOn w:val="DefaultParagraphFont"/>
    <w:qFormat/>
    <w:rsid w:val="0032457B"/>
    <w:rPr>
      <w:u w:val="single"/>
    </w:rPr>
  </w:style>
  <w:style w:type="paragraph" w:styleId="BalloonText">
    <w:name w:val="Balloon Text"/>
    <w:basedOn w:val="Normal"/>
    <w:link w:val="BalloonTextChar"/>
    <w:rsid w:val="0032457B"/>
    <w:rPr>
      <w:rFonts w:ascii="Tahoma" w:hAnsi="Tahoma" w:cs="Tahoma"/>
      <w:sz w:val="16"/>
      <w:szCs w:val="16"/>
    </w:rPr>
  </w:style>
  <w:style w:type="character" w:customStyle="1" w:styleId="BalloonTextChar">
    <w:name w:val="Balloon Text Char"/>
    <w:basedOn w:val="DefaultParagraphFont"/>
    <w:link w:val="BalloonText"/>
    <w:rsid w:val="003245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45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45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457B"/>
    <w:rPr>
      <w:b/>
      <w:color w:val="660033"/>
      <w:spacing w:val="0"/>
    </w:rPr>
  </w:style>
  <w:style w:type="paragraph" w:customStyle="1" w:styleId="Nameditemlist">
    <w:name w:val="Named item list"/>
    <w:basedOn w:val="BodyText"/>
    <w:qFormat/>
    <w:rsid w:val="0032457B"/>
    <w:pPr>
      <w:tabs>
        <w:tab w:val="left" w:pos="2835"/>
      </w:tabs>
      <w:ind w:left="2835" w:hanging="2835"/>
    </w:pPr>
  </w:style>
  <w:style w:type="paragraph" w:customStyle="1" w:styleId="BodyTextnopadding">
    <w:name w:val="Body Text no padding"/>
    <w:basedOn w:val="BodyText"/>
    <w:qFormat/>
    <w:rsid w:val="0032457B"/>
    <w:pPr>
      <w:spacing w:before="0" w:after="0"/>
    </w:pPr>
  </w:style>
  <w:style w:type="paragraph" w:customStyle="1" w:styleId="BodyTextBold">
    <w:name w:val="Body Text Bold"/>
    <w:basedOn w:val="BodyText"/>
    <w:qFormat/>
    <w:rsid w:val="0032457B"/>
    <w:rPr>
      <w:b/>
    </w:rPr>
  </w:style>
  <w:style w:type="character" w:styleId="Hyperlink">
    <w:name w:val="Hyperlink"/>
    <w:basedOn w:val="DefaultParagraphFont"/>
    <w:uiPriority w:val="99"/>
    <w:unhideWhenUsed/>
    <w:rsid w:val="00386A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738</Words>
  <Characters>4681</Characters>
  <Application>Microsoft Office Word</Application>
  <DocSecurity>0</DocSecurity>
  <Lines>151</Lines>
  <Paragraphs>106</Paragraphs>
  <ScaleCrop>false</ScaleCrop>
  <Company>Author-it Software Corporation Ltd.</Company>
  <LinksUpToDate>false</LinksUpToDate>
  <CharactersWithSpaces>5313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AURVTP026 Apply basic airbrush techniques to vehicle body panels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2023-12-19T06:27:00Z</dcterms:created>
  <dcterms:modified xsi:type="dcterms:W3CDTF">2023-12-19T06:27:00Z</dcterms:modified>
</cp:coreProperties>
</file>