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42D" w:rsidP="00871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AURVTP026 Apply basic airbrush techniques to vehicle body panels</w:t>
      </w:r>
      <w:r>
        <w:fldChar w:fldCharType="end"/>
      </w:r>
    </w:p>
    <w:p w:rsidR="0087142D" w:rsidP="0087142D">
      <w:pPr>
        <w:pStyle w:val="Version"/>
        <w:sectPr w:rsidSect="00F07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D4F" w:rsidP="00F07D4F">
      <w:pPr>
        <w:pStyle w:val="SuperHeading"/>
      </w:pPr>
      <w:r w:rsidRPr="00F07D4F">
        <w:t>AURVTP026 Apply basic airbrush techniques to vehicle body panels</w:t>
      </w:r>
    </w:p>
    <w:p w:rsidR="00000000" w:rsidRPr="00F07D4F" w:rsidP="00F07D4F">
      <w:pPr>
        <w:pStyle w:val="Heading1"/>
      </w:pPr>
      <w:bookmarkStart w:id="1" w:name="O_804571"/>
      <w:bookmarkEnd w:id="1"/>
      <w:r w:rsidRPr="00F07D4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714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BodyText"/>
            </w:pPr>
            <w:r w:rsidRPr="00F07D4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rPr>
                <w:rStyle w:val="SpecialBold"/>
              </w:rPr>
              <w:t>Comment</w:t>
            </w:r>
          </w:p>
        </w:tc>
      </w:tr>
      <w:tr w:rsidTr="008714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BodyText"/>
            </w:pPr>
            <w:r w:rsidRPr="00F07D4F">
              <w:t>New unit of competency.</w:t>
            </w:r>
          </w:p>
        </w:tc>
      </w:tr>
    </w:tbl>
    <w:p w:rsidR="00000000" w:rsidRPr="00F07D4F" w:rsidP="00F07D4F">
      <w:pPr>
        <w:pStyle w:val="BodyText"/>
      </w:pPr>
    </w:p>
    <w:p w:rsidR="00000000" w:rsidRPr="00F07D4F" w:rsidP="00F07D4F">
      <w:pPr>
        <w:pStyle w:val="AllowPageBreak"/>
      </w:pPr>
    </w:p>
    <w:p w:rsidR="00000000" w:rsidRPr="00F07D4F" w:rsidP="00F07D4F">
      <w:pPr>
        <w:pStyle w:val="Heading1"/>
      </w:pPr>
      <w:bookmarkStart w:id="2" w:name="O_804572"/>
      <w:bookmarkEnd w:id="2"/>
      <w:r w:rsidRPr="00F07D4F">
        <w:t>Application</w:t>
      </w:r>
    </w:p>
    <w:p w:rsidR="00000000" w:rsidRPr="00F07D4F" w:rsidP="0087142D">
      <w:pPr>
        <w:pStyle w:val="BodyText"/>
      </w:pPr>
      <w:r w:rsidRPr="00F07D4F">
        <w:t>This unit describes the performance outcomes required to apply basic airbrush techniques to a variety of vehicle panels and substrates. It involves preparing for the task, selecting and using specialist tools and equipment, selecting designs and templates,</w:t>
      </w:r>
      <w:r w:rsidRPr="00F07D4F">
        <w:t xml:space="preserve"> applying refinishing materials according to workplace and customer instructions, and completing workplace processes and documentation.</w:t>
      </w:r>
    </w:p>
    <w:p w:rsidR="00000000" w:rsidRPr="00F07D4F" w:rsidP="0087142D">
      <w:pPr>
        <w:pStyle w:val="BodyText"/>
      </w:pPr>
      <w:r w:rsidRPr="00F07D4F">
        <w:t>It applies to those working in the automotive paint refinishing repair industry.</w:t>
      </w:r>
    </w:p>
    <w:p w:rsidR="00000000" w:rsidRPr="00F07D4F" w:rsidP="0087142D">
      <w:pPr>
        <w:pStyle w:val="BodyText"/>
      </w:pPr>
      <w:r w:rsidRPr="00F07D4F">
        <w:t>No licensing, legislative, regulatory or certification requirements apply to this unit at the time of publication.</w:t>
      </w:r>
    </w:p>
    <w:p w:rsidR="00000000" w:rsidRPr="00F07D4F" w:rsidP="00F07D4F">
      <w:pPr>
        <w:pStyle w:val="Heading1"/>
      </w:pPr>
      <w:bookmarkStart w:id="3" w:name="O_804574"/>
      <w:bookmarkEnd w:id="3"/>
      <w:r w:rsidRPr="00F07D4F">
        <w:t>Competency Field</w:t>
      </w:r>
    </w:p>
    <w:p w:rsidR="00000000" w:rsidRPr="00F07D4F" w:rsidP="0087142D">
      <w:pPr>
        <w:pStyle w:val="BodyText"/>
      </w:pPr>
      <w:r w:rsidRPr="00F07D4F">
        <w:t>Vehicle Body</w:t>
      </w:r>
    </w:p>
    <w:p w:rsidR="00000000" w:rsidRPr="00F07D4F" w:rsidP="00F07D4F">
      <w:pPr>
        <w:pStyle w:val="Heading1"/>
      </w:pPr>
      <w:bookmarkStart w:id="4" w:name="O_804575"/>
      <w:bookmarkEnd w:id="4"/>
      <w:r w:rsidRPr="00F07D4F">
        <w:t>Unit Sector</w:t>
      </w:r>
    </w:p>
    <w:p w:rsidR="00000000" w:rsidRPr="00F07D4F" w:rsidP="0087142D">
      <w:pPr>
        <w:pStyle w:val="BodyText"/>
      </w:pPr>
      <w:r w:rsidRPr="00F07D4F">
        <w:t>Technical - Paint</w:t>
      </w:r>
    </w:p>
    <w:p w:rsidR="00000000" w:rsidRPr="00F07D4F" w:rsidP="00F07D4F">
      <w:pPr>
        <w:pStyle w:val="Heading1"/>
      </w:pPr>
      <w:bookmarkStart w:id="5" w:name="O_804576"/>
      <w:bookmarkEnd w:id="5"/>
      <w:r w:rsidRPr="00F07D4F">
        <w:t>Elements and Performance Crite</w:t>
      </w:r>
      <w:r w:rsidRPr="00F07D4F">
        <w:t>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BodyText"/>
            </w:pPr>
            <w:r w:rsidRPr="00F07D4F">
              <w:rPr>
                <w:rStyle w:val="SpecialBold"/>
              </w:rPr>
              <w:t>Elements</w:t>
            </w:r>
          </w:p>
          <w:p w:rsidR="00000000" w:rsidRPr="00F07D4F" w:rsidP="00F07D4F">
            <w:pPr>
              <w:pStyle w:val="BodyText"/>
            </w:pPr>
            <w:r w:rsidRPr="00F07D4F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BodyText"/>
            </w:pPr>
            <w:r w:rsidRPr="00F07D4F">
              <w:rPr>
                <w:rStyle w:val="SpecialBold"/>
              </w:rPr>
              <w:t>Performance Criteria</w:t>
            </w:r>
          </w:p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t>Performance criteria describe the performance needed to demonstrate achievement of the element. Where bold and italicised text is used, further information is detailed in the range</w:t>
            </w:r>
            <w:r w:rsidRPr="00F07D4F">
              <w:t xml:space="preserve"> of conditions section.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List"/>
              <w:rPr>
                <w:lang w:val="en-NZ"/>
              </w:rPr>
            </w:pPr>
            <w:r w:rsidRPr="00F07D4F">
              <w:t>1.</w:t>
            </w:r>
            <w:r w:rsidRPr="00F07D4F">
              <w:tab/>
              <w:t>Prepare to apply basic airbrush techniques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"/>
            </w:pPr>
            <w:r w:rsidRPr="00F07D4F">
              <w:t>1.1</w:t>
            </w:r>
            <w:r w:rsidRPr="00F07D4F">
              <w:tab/>
              <w:t>Job requirements are determined from workplace instructions</w:t>
            </w:r>
          </w:p>
          <w:p w:rsidR="00000000" w:rsidRPr="00F07D4F" w:rsidP="00F07D4F">
            <w:pPr>
              <w:pStyle w:val="List"/>
            </w:pPr>
            <w:r w:rsidRPr="00F07D4F">
              <w:t>1.2</w:t>
            </w:r>
            <w:r w:rsidRPr="00F07D4F">
              <w:tab/>
              <w:t>Airbrush specifications are accessed and interpreted</w:t>
            </w:r>
          </w:p>
          <w:p w:rsidR="00000000" w:rsidRPr="00F07D4F" w:rsidP="00F07D4F">
            <w:pPr>
              <w:pStyle w:val="List"/>
            </w:pPr>
            <w:r w:rsidRPr="00F07D4F">
              <w:t>1.3</w:t>
            </w:r>
            <w:r w:rsidRPr="00F07D4F">
              <w:tab/>
              <w:t xml:space="preserve">Airbrush </w:t>
            </w:r>
            <w:r w:rsidRPr="00F07D4F">
              <w:rPr>
                <w:rStyle w:val="BoldandItalics"/>
              </w:rPr>
              <w:t>materials</w:t>
            </w:r>
            <w:r w:rsidRPr="00F07D4F">
              <w:t xml:space="preserve"> are selected and inspected for quality</w:t>
            </w:r>
          </w:p>
          <w:p w:rsidR="00000000" w:rsidRPr="00F07D4F" w:rsidP="00F07D4F">
            <w:pPr>
              <w:pStyle w:val="List"/>
            </w:pPr>
            <w:r w:rsidRPr="00F07D4F">
              <w:t>1.</w:t>
            </w:r>
            <w:r w:rsidRPr="00F07D4F">
              <w:t>4</w:t>
            </w:r>
            <w:r w:rsidRPr="00F07D4F">
              <w:tab/>
              <w:t>Hazards associated with the work are identified and risks are managed</w:t>
            </w:r>
          </w:p>
          <w:p w:rsidR="00000000" w:rsidRPr="00F07D4F" w:rsidP="00F07D4F">
            <w:pPr>
              <w:pStyle w:val="List"/>
            </w:pPr>
            <w:r w:rsidRPr="00F07D4F">
              <w:t>1.5</w:t>
            </w:r>
            <w:r w:rsidRPr="00F07D4F">
              <w:rPr>
                <w:rStyle w:val="BoldandItalics"/>
              </w:rPr>
              <w:tab/>
              <w:t>Airbrush tools and equipment</w:t>
            </w:r>
            <w:r w:rsidRPr="00F07D4F">
              <w:t xml:space="preserve"> and personal protective equipment (PPE) are selected and checked for serviceability</w:t>
            </w:r>
          </w:p>
          <w:p w:rsidR="00000000" w:rsidP="00F07D4F">
            <w:pPr>
              <w:pStyle w:val="List"/>
              <w:rPr>
                <w:lang w:val="en-NZ"/>
              </w:rPr>
            </w:pPr>
            <w:r w:rsidRPr="00F07D4F">
              <w:t>1.6</w:t>
            </w:r>
            <w:r w:rsidRPr="00F07D4F">
              <w:tab/>
              <w:t xml:space="preserve">Work is planned to identify basic </w:t>
            </w:r>
            <w:r w:rsidRPr="00F07D4F">
              <w:rPr>
                <w:rStyle w:val="BoldandItalics"/>
              </w:rPr>
              <w:t>airbrush application techniques</w:t>
            </w:r>
            <w:r w:rsidRPr="00F07D4F">
              <w:t>, minimise waste, and prevent damage to vehicle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List"/>
              <w:rPr>
                <w:lang w:val="en-NZ"/>
              </w:rPr>
            </w:pPr>
            <w:r w:rsidRPr="00F07D4F">
              <w:t>2.</w:t>
            </w:r>
            <w:r w:rsidRPr="00F07D4F">
              <w:tab/>
              <w:t>Apply airbrushing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"/>
            </w:pPr>
            <w:r w:rsidRPr="00F07D4F">
              <w:t>2.1</w:t>
            </w:r>
            <w:r w:rsidRPr="00F07D4F">
              <w:tab/>
              <w:t>Paint surface preparation methods are identified</w:t>
            </w:r>
          </w:p>
          <w:p w:rsidR="00000000" w:rsidRPr="00F07D4F" w:rsidP="00F07D4F">
            <w:pPr>
              <w:pStyle w:val="List"/>
            </w:pPr>
            <w:r w:rsidRPr="00F07D4F">
              <w:t>2.2</w:t>
            </w:r>
            <w:r w:rsidRPr="00F07D4F">
              <w:tab/>
              <w:t xml:space="preserve">Surfaces are prepared for airbrush according to workplace procedures and </w:t>
            </w:r>
            <w:r w:rsidRPr="00F07D4F">
              <w:rPr>
                <w:rStyle w:val="BoldandItalics"/>
              </w:rPr>
              <w:t xml:space="preserve">safety and environmental </w:t>
            </w:r>
            <w:r w:rsidRPr="00F07D4F">
              <w:rPr>
                <w:rStyle w:val="BoldandItalics"/>
              </w:rPr>
              <w:t>requirements</w:t>
            </w:r>
          </w:p>
          <w:p w:rsidR="00000000" w:rsidRPr="00F07D4F" w:rsidP="00F07D4F">
            <w:pPr>
              <w:pStyle w:val="List"/>
            </w:pPr>
            <w:r w:rsidRPr="00F07D4F">
              <w:t>2.3</w:t>
            </w:r>
            <w:r w:rsidRPr="00F07D4F">
              <w:tab/>
              <w:t>Prepared stencil is airbrushed over to produce a flat and graded wash and geometric shapes</w:t>
            </w:r>
          </w:p>
          <w:p w:rsidR="00000000" w:rsidP="00F07D4F">
            <w:pPr>
              <w:pStyle w:val="List"/>
              <w:rPr>
                <w:lang w:val="en-NZ"/>
              </w:rPr>
            </w:pPr>
            <w:r w:rsidRPr="00F07D4F">
              <w:t>2.4</w:t>
            </w:r>
            <w:r w:rsidRPr="00F07D4F">
              <w:tab/>
              <w:t>Visual light and shaded texture is achieved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List"/>
              <w:rPr>
                <w:lang w:val="en-NZ"/>
              </w:rPr>
            </w:pPr>
            <w:r w:rsidRPr="00F07D4F">
              <w:t>3.</w:t>
            </w:r>
            <w:r w:rsidRPr="00F07D4F">
              <w:tab/>
              <w:t>Produce designs and apply clear top coat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"/>
            </w:pPr>
            <w:r w:rsidRPr="00F07D4F">
              <w:t>3.1</w:t>
            </w:r>
            <w:r w:rsidRPr="00F07D4F">
              <w:tab/>
              <w:t xml:space="preserve">Controlled straight and curved work using airbrush </w:t>
            </w:r>
            <w:r w:rsidRPr="00F07D4F">
              <w:t>graduation techniques is carried out</w:t>
            </w:r>
          </w:p>
          <w:p w:rsidR="00000000" w:rsidRPr="00F07D4F" w:rsidP="00F07D4F">
            <w:pPr>
              <w:pStyle w:val="List"/>
            </w:pPr>
            <w:r w:rsidRPr="00F07D4F">
              <w:t>3.2</w:t>
            </w:r>
            <w:r w:rsidRPr="00F07D4F">
              <w:tab/>
              <w:t>Shading patterns and designs are produced using airbrush graduation techniques</w:t>
            </w:r>
          </w:p>
          <w:p w:rsidR="00000000" w:rsidRPr="00F07D4F" w:rsidP="00F07D4F">
            <w:pPr>
              <w:pStyle w:val="List"/>
            </w:pPr>
            <w:r w:rsidRPr="00F07D4F">
              <w:t>3.3</w:t>
            </w:r>
            <w:r w:rsidRPr="00F07D4F">
              <w:tab/>
              <w:t>Clear top coat is prepared using solvent and tack rags</w:t>
            </w:r>
          </w:p>
          <w:p w:rsidR="00000000" w:rsidRPr="00F07D4F" w:rsidP="00F07D4F">
            <w:pPr>
              <w:pStyle w:val="List"/>
            </w:pPr>
            <w:r w:rsidRPr="00F07D4F">
              <w:t>3.4</w:t>
            </w:r>
            <w:r w:rsidRPr="00F07D4F">
              <w:tab/>
              <w:t>Clear top coat is applied and checked for texture, depth and gloss</w:t>
            </w:r>
          </w:p>
          <w:p w:rsidR="00000000" w:rsidP="00F07D4F">
            <w:pPr>
              <w:pStyle w:val="List"/>
              <w:rPr>
                <w:lang w:val="en-NZ"/>
              </w:rPr>
            </w:pPr>
            <w:r w:rsidRPr="00F07D4F">
              <w:t>3.5</w:t>
            </w:r>
            <w:r w:rsidRPr="00F07D4F">
              <w:tab/>
              <w:t>Su</w:t>
            </w:r>
            <w:r w:rsidRPr="00F07D4F">
              <w:t>rface refinishing is completed according to workplace procedures and timeframes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List"/>
              <w:rPr>
                <w:lang w:val="en-NZ"/>
              </w:rPr>
            </w:pPr>
            <w:r w:rsidRPr="00F07D4F">
              <w:t>4.</w:t>
            </w:r>
            <w:r w:rsidRPr="00F07D4F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"/>
            </w:pPr>
            <w:r w:rsidRPr="00F07D4F">
              <w:t>4.1</w:t>
            </w:r>
            <w:r w:rsidRPr="00F07D4F">
              <w:tab/>
              <w:t>Final inspection is made to ensure work meets workplace expectations and component is presented ready for use</w:t>
            </w:r>
          </w:p>
          <w:p w:rsidR="00000000" w:rsidRPr="00F07D4F" w:rsidP="00F07D4F">
            <w:pPr>
              <w:pStyle w:val="List"/>
            </w:pPr>
            <w:r w:rsidRPr="00F07D4F">
              <w:t>4.2</w:t>
            </w:r>
            <w:r w:rsidRPr="00F07D4F">
              <w:tab/>
            </w:r>
            <w:r w:rsidRPr="00F07D4F">
              <w:t>Work area is cleaned, waste and non-recyclable materials are disposed of, and recyclable material is collected and stored</w:t>
            </w:r>
          </w:p>
          <w:p w:rsidR="00000000" w:rsidRPr="00F07D4F" w:rsidP="00F07D4F">
            <w:pPr>
              <w:pStyle w:val="List"/>
            </w:pPr>
            <w:r w:rsidRPr="00F07D4F">
              <w:t>4.3</w:t>
            </w:r>
            <w:r w:rsidRPr="00F07D4F">
              <w:tab/>
              <w:t>Tools and equipment are checked, reported if faulty, and stored according to workplace procedures</w:t>
            </w:r>
          </w:p>
          <w:p w:rsidR="00000000" w:rsidRPr="00F07D4F" w:rsidP="00F07D4F">
            <w:pPr>
              <w:pStyle w:val="List"/>
            </w:pPr>
            <w:r w:rsidRPr="00F07D4F">
              <w:t>4.4</w:t>
            </w:r>
            <w:r w:rsidRPr="00F07D4F">
              <w:tab/>
              <w:t>Workplace documentation is p</w:t>
            </w:r>
            <w:r w:rsidRPr="00F07D4F">
              <w:t>rocessed according to workplace procedures</w:t>
            </w:r>
          </w:p>
        </w:tc>
      </w:tr>
    </w:tbl>
    <w:p w:rsidR="00000000" w:rsidRPr="00F07D4F" w:rsidP="00F07D4F">
      <w:pPr>
        <w:pStyle w:val="BodyText"/>
      </w:pPr>
    </w:p>
    <w:p w:rsidR="00000000" w:rsidRPr="00F07D4F" w:rsidP="00F07D4F">
      <w:pPr>
        <w:pStyle w:val="AllowPageBreak"/>
      </w:pPr>
    </w:p>
    <w:p w:rsidR="00000000" w:rsidRPr="00F07D4F" w:rsidP="00F07D4F">
      <w:pPr>
        <w:pStyle w:val="Heading1"/>
      </w:pPr>
      <w:bookmarkStart w:id="6" w:name="O_804577"/>
      <w:bookmarkEnd w:id="6"/>
      <w:r w:rsidRPr="00F07D4F">
        <w:t>Foundation Skills</w:t>
      </w:r>
    </w:p>
    <w:p w:rsidR="00000000" w:rsidRPr="00F07D4F" w:rsidP="0087142D">
      <w:pPr>
        <w:pStyle w:val="BodyText"/>
      </w:pPr>
      <w:r w:rsidRPr="00F07D4F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BodyText"/>
            </w:pPr>
            <w:r w:rsidRPr="00F07D4F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rPr>
                <w:rStyle w:val="SpecialBold"/>
              </w:rPr>
              <w:t>Desc</w:t>
            </w:r>
            <w:r w:rsidRPr="00F07D4F">
              <w:rPr>
                <w:rStyle w:val="SpecialBold"/>
              </w:rPr>
              <w:t>ription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ListBullet"/>
              <w:rPr>
                <w:lang w:val="en-NZ"/>
              </w:rPr>
            </w:pPr>
            <w:r w:rsidRPr="00F07D4F">
              <w:t>locate appropriate sources of information efficiently.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ListBullet"/>
              <w:rPr>
                <w:lang w:val="en-NZ"/>
              </w:rPr>
            </w:pPr>
            <w:r w:rsidRPr="00F07D4F">
              <w:t>legibly and accurately fill out workplace documentation.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Bullet"/>
            </w:pPr>
            <w:r w:rsidRPr="00F07D4F">
              <w:t>clarify instructions and procedures</w:t>
            </w:r>
          </w:p>
          <w:p w:rsidR="00000000" w:rsidP="00F07D4F">
            <w:pPr>
              <w:pStyle w:val="ListBullet"/>
              <w:rPr>
                <w:lang w:val="en-NZ"/>
              </w:rPr>
            </w:pPr>
            <w:r w:rsidRPr="00F07D4F">
              <w:t>clearly report quality issues and job outcomes.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Bullet"/>
            </w:pPr>
            <w:r w:rsidRPr="00F07D4F">
              <w:t>accurately set and adjust settings for spray painting air pressure</w:t>
            </w:r>
          </w:p>
          <w:p w:rsidR="00000000" w:rsidRPr="00F07D4F" w:rsidP="00F07D4F">
            <w:pPr>
              <w:pStyle w:val="ListBullet"/>
            </w:pPr>
            <w:r w:rsidRPr="00F07D4F">
              <w:t>use basic mathematical operations, including addition and subtraction, to:</w:t>
            </w:r>
          </w:p>
          <w:p w:rsidR="00000000" w:rsidRPr="00F07D4F" w:rsidP="00F07D4F">
            <w:pPr>
              <w:pStyle w:val="ListBullet2"/>
            </w:pPr>
            <w:r w:rsidRPr="00F07D4F">
              <w:t>determine paint mixing ratios</w:t>
            </w:r>
          </w:p>
          <w:p w:rsidR="00000000" w:rsidP="00F07D4F">
            <w:pPr>
              <w:pStyle w:val="ListBullet2"/>
              <w:rPr>
                <w:lang w:val="en-NZ"/>
              </w:rPr>
            </w:pPr>
            <w:r w:rsidRPr="00F07D4F">
              <w:t>measure and calculate quantities of paint.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ListBullet"/>
              <w:rPr>
                <w:lang w:val="en-NZ"/>
              </w:rPr>
            </w:pPr>
            <w:r w:rsidRPr="00F07D4F">
              <w:t>plan own work requirements and prioritise actions to achieve required outcomes and ensure tasks are completed within workplace timeframes.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Bullet"/>
            </w:pPr>
            <w:r w:rsidRPr="00F07D4F">
              <w:t>use workplace airbrush technology and equipment.</w:t>
            </w:r>
          </w:p>
        </w:tc>
      </w:tr>
    </w:tbl>
    <w:p w:rsidR="00000000" w:rsidRPr="00F07D4F" w:rsidP="00F07D4F">
      <w:pPr>
        <w:pStyle w:val="BodyText"/>
      </w:pPr>
    </w:p>
    <w:p w:rsidR="00000000" w:rsidRPr="00F07D4F" w:rsidP="00F07D4F">
      <w:pPr>
        <w:pStyle w:val="AllowPageBreak"/>
      </w:pPr>
    </w:p>
    <w:p w:rsidR="00000000" w:rsidRPr="00F07D4F" w:rsidP="00F07D4F">
      <w:pPr>
        <w:pStyle w:val="Heading1"/>
      </w:pPr>
      <w:bookmarkStart w:id="7" w:name="O_804578"/>
      <w:bookmarkEnd w:id="7"/>
      <w:r w:rsidRPr="00F07D4F">
        <w:t>Range of Conditions</w:t>
      </w:r>
    </w:p>
    <w:p w:rsidR="00000000" w:rsidRPr="00F07D4F" w:rsidP="0087142D">
      <w:pPr>
        <w:pStyle w:val="BodyText"/>
      </w:pPr>
      <w:r w:rsidRPr="00F07D4F">
        <w:t>This section specifies work environments and conditions that may affect performance. Essential operating conditions that may be present (depending on the work situation</w:t>
      </w:r>
      <w:r w:rsidRPr="00F07D4F">
        <w:t>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rPr>
                <w:rStyle w:val="BoldandItalics"/>
              </w:rPr>
              <w:t>Materials</w:t>
            </w:r>
            <w:r w:rsidRPr="00F07D4F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Bullet"/>
            </w:pPr>
            <w:r w:rsidRPr="00F07D4F">
              <w:t>templates and stencils</w:t>
            </w:r>
          </w:p>
          <w:p w:rsidR="00000000" w:rsidRPr="00F07D4F" w:rsidP="00F07D4F">
            <w:pPr>
              <w:pStyle w:val="ListBullet"/>
            </w:pPr>
            <w:r w:rsidRPr="00F07D4F">
              <w:t>masking mediums</w:t>
            </w:r>
          </w:p>
          <w:p w:rsidR="00000000" w:rsidRPr="00F07D4F" w:rsidP="00F07D4F">
            <w:pPr>
              <w:pStyle w:val="ListBullet"/>
            </w:pPr>
            <w:r w:rsidRPr="00F07D4F">
              <w:t>p</w:t>
            </w:r>
            <w:r w:rsidRPr="00F07D4F">
              <w:t>olishing compounds and glazes</w:t>
            </w:r>
          </w:p>
          <w:p w:rsidR="00000000" w:rsidP="00F07D4F">
            <w:pPr>
              <w:pStyle w:val="ListBullet"/>
              <w:rPr>
                <w:lang w:val="en-NZ"/>
              </w:rPr>
            </w:pPr>
            <w:r w:rsidRPr="00F07D4F">
              <w:t>cleaning materials.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rPr>
                <w:rStyle w:val="BoldandItalics"/>
              </w:rPr>
              <w:t>Airbrush tools and equipment</w:t>
            </w:r>
            <w:r w:rsidRPr="00F07D4F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Bullet"/>
            </w:pPr>
            <w:r w:rsidRPr="00F07D4F">
              <w:t>single and double action airbrush gun</w:t>
            </w:r>
          </w:p>
          <w:p w:rsidR="00000000" w:rsidRPr="00F07D4F" w:rsidP="00F07D4F">
            <w:pPr>
              <w:pStyle w:val="ListBullet"/>
            </w:pPr>
            <w:r w:rsidRPr="00F07D4F">
              <w:t>gravity feed airbrush gun</w:t>
            </w:r>
          </w:p>
          <w:p w:rsidR="00000000" w:rsidP="00F07D4F">
            <w:pPr>
              <w:pStyle w:val="ListBullet"/>
              <w:rPr>
                <w:lang w:val="en-NZ"/>
              </w:rPr>
            </w:pPr>
            <w:r w:rsidRPr="00F07D4F">
              <w:t>side feed airbrush gun.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rPr>
                <w:rStyle w:val="BoldandItalics"/>
              </w:rPr>
              <w:t>Airbrush application techniques</w:t>
            </w:r>
            <w:r w:rsidRPr="00F07D4F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Bullet"/>
            </w:pPr>
            <w:r w:rsidRPr="00F07D4F">
              <w:t>stencilling techniques</w:t>
            </w:r>
          </w:p>
          <w:p w:rsidR="00000000" w:rsidP="00F07D4F">
            <w:pPr>
              <w:pStyle w:val="ListBullet"/>
              <w:rPr>
                <w:lang w:val="en-NZ"/>
              </w:rPr>
            </w:pPr>
            <w:r w:rsidRPr="00F07D4F">
              <w:t>graduation techniques.</w:t>
            </w:r>
          </w:p>
        </w:tc>
      </w:tr>
      <w:tr w:rsidTr="00F07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rPr>
                <w:rStyle w:val="BoldandItalics"/>
              </w:rPr>
              <w:t>Safety and environmental requirements</w:t>
            </w:r>
            <w:r w:rsidRPr="00F07D4F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ListBullet"/>
            </w:pPr>
            <w:r w:rsidRPr="00F07D4F">
              <w:t>work health and safety (WHS) and occupational health and safety (OHS) requirements, including procedures for:</w:t>
            </w:r>
          </w:p>
          <w:p w:rsidR="00000000" w:rsidRPr="00F07D4F" w:rsidP="00F07D4F">
            <w:pPr>
              <w:pStyle w:val="ListBullet2"/>
            </w:pPr>
            <w:r w:rsidRPr="00F07D4F">
              <w:t>selecting and using PPE</w:t>
            </w:r>
          </w:p>
          <w:p w:rsidR="00000000" w:rsidRPr="00F07D4F" w:rsidP="00F07D4F">
            <w:pPr>
              <w:pStyle w:val="ListBullet2"/>
            </w:pPr>
            <w:r w:rsidRPr="00F07D4F">
              <w:t>handling and storing paint materials</w:t>
            </w:r>
          </w:p>
          <w:p w:rsidR="00000000" w:rsidRPr="00F07D4F" w:rsidP="00F07D4F">
            <w:pPr>
              <w:pStyle w:val="ListBullet2"/>
            </w:pPr>
            <w:r w:rsidRPr="00F07D4F">
              <w:t>using tools and equipment</w:t>
            </w:r>
          </w:p>
          <w:p w:rsidR="00000000" w:rsidRPr="00F07D4F" w:rsidP="00F07D4F">
            <w:pPr>
              <w:pStyle w:val="ListBullet2"/>
            </w:pPr>
            <w:r w:rsidRPr="00F07D4F">
              <w:t>using approved drying area</w:t>
            </w:r>
          </w:p>
          <w:p w:rsidR="00000000" w:rsidRPr="00F07D4F" w:rsidP="00F07D4F">
            <w:pPr>
              <w:pStyle w:val="ListBullet"/>
            </w:pPr>
            <w:r w:rsidRPr="00F07D4F">
              <w:t>environmental requirements, including procedures for trapping, storing and disposing of waste materials.</w:t>
            </w:r>
          </w:p>
        </w:tc>
      </w:tr>
    </w:tbl>
    <w:p w:rsidR="00000000" w:rsidRPr="00F07D4F" w:rsidP="00F07D4F">
      <w:pPr>
        <w:pStyle w:val="BodyText"/>
      </w:pPr>
    </w:p>
    <w:p w:rsidR="00000000" w:rsidRPr="00F07D4F" w:rsidP="00F07D4F">
      <w:pPr>
        <w:pStyle w:val="AllowPageBreak"/>
      </w:pPr>
    </w:p>
    <w:p w:rsidR="00000000" w:rsidRPr="00F07D4F" w:rsidP="00F07D4F">
      <w:pPr>
        <w:pStyle w:val="Heading1"/>
      </w:pPr>
      <w:bookmarkStart w:id="8" w:name="O_804579"/>
      <w:bookmarkEnd w:id="8"/>
      <w:r w:rsidRPr="00F07D4F">
        <w:t>Unit Mapping Information</w:t>
      </w:r>
    </w:p>
    <w:p w:rsidR="00000000" w:rsidRPr="00F07D4F" w:rsidP="0087142D">
      <w:pPr>
        <w:pStyle w:val="BodyText"/>
      </w:pPr>
      <w:r w:rsidRPr="00F07D4F">
        <w:t>Equivalent to AURVTP2026 Carry out basic airbrush application techniques</w:t>
      </w:r>
    </w:p>
    <w:p w:rsidR="00000000" w:rsidRPr="00F07D4F" w:rsidP="00F07D4F">
      <w:pPr>
        <w:pStyle w:val="Heading1"/>
      </w:pPr>
      <w:bookmarkStart w:id="9" w:name="O_804586"/>
      <w:bookmarkEnd w:id="9"/>
      <w:r w:rsidRPr="00F07D4F">
        <w:t>Links</w:t>
      </w:r>
    </w:p>
    <w:p w:rsidR="00000000" w:rsidRPr="00F07D4F" w:rsidP="0087142D">
      <w:pPr>
        <w:pStyle w:val="BodyText"/>
      </w:pPr>
      <w:r w:rsidRPr="00F07D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B697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7D4F" w:rsidP="0087142D">
      <w:pPr>
        <w:pStyle w:val="BodyText"/>
        <w:sectPr w:rsidSect="00F07D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7D4F" w:rsidP="00F07D4F">
      <w:pPr>
        <w:pStyle w:val="SuperHeading"/>
      </w:pPr>
      <w:r w:rsidRPr="00F07D4F">
        <w:t>Assessment Requirements for AURVTP026 Apply basic airbrush techniques to vehicle body panels</w:t>
      </w:r>
    </w:p>
    <w:p w:rsidR="00000000" w:rsidRPr="00F07D4F" w:rsidP="00F07D4F">
      <w:pPr>
        <w:pStyle w:val="Heading1"/>
      </w:pPr>
      <w:bookmarkStart w:id="10" w:name="O_804581"/>
      <w:bookmarkEnd w:id="10"/>
      <w:r w:rsidRPr="00F07D4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714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BodyText"/>
            </w:pPr>
            <w:r w:rsidRPr="00F07D4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rPr>
                <w:rStyle w:val="SpecialBold"/>
              </w:rPr>
              <w:t>Comment</w:t>
            </w:r>
          </w:p>
        </w:tc>
      </w:tr>
      <w:tr w:rsidTr="008714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4F">
            <w:pPr>
              <w:pStyle w:val="BodyText"/>
              <w:rPr>
                <w:lang w:val="en-NZ"/>
              </w:rPr>
            </w:pPr>
            <w:r w:rsidRPr="00F07D4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4F" w:rsidP="00F07D4F">
            <w:pPr>
              <w:pStyle w:val="BodyText"/>
            </w:pPr>
            <w:r w:rsidRPr="00F07D4F">
              <w:t>New unit of competency.</w:t>
            </w:r>
          </w:p>
        </w:tc>
      </w:tr>
    </w:tbl>
    <w:p w:rsidR="00000000" w:rsidRPr="00F07D4F" w:rsidP="00F07D4F">
      <w:pPr>
        <w:pStyle w:val="BodyText"/>
      </w:pPr>
    </w:p>
    <w:p w:rsidR="00000000" w:rsidRPr="00F07D4F" w:rsidP="00F07D4F">
      <w:pPr>
        <w:pStyle w:val="AllowPageBreak"/>
      </w:pPr>
    </w:p>
    <w:p w:rsidR="00000000" w:rsidRPr="00F07D4F" w:rsidP="00F07D4F">
      <w:pPr>
        <w:pStyle w:val="Heading1"/>
      </w:pPr>
      <w:bookmarkStart w:id="11" w:name="O_804582"/>
      <w:bookmarkEnd w:id="11"/>
      <w:r w:rsidRPr="00F07D4F">
        <w:t>Performance Evidence</w:t>
      </w:r>
    </w:p>
    <w:p w:rsidR="00000000" w:rsidRPr="00F07D4F" w:rsidP="0087142D">
      <w:pPr>
        <w:pStyle w:val="BodyText"/>
      </w:pPr>
      <w:r w:rsidRPr="00F07D4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07D4F" w:rsidP="00F07D4F">
      <w:pPr>
        <w:pStyle w:val="ListBullet"/>
      </w:pPr>
      <w:r w:rsidRPr="00F07D4F">
        <w:t>airbrush basi</w:t>
      </w:r>
      <w:r w:rsidRPr="00F07D4F">
        <w:t>c customised designs on two different vehicle body panels or substrates, in which the work must involve:</w:t>
      </w:r>
    </w:p>
    <w:p w:rsidR="00000000" w:rsidRPr="00F07D4F" w:rsidP="00F07D4F">
      <w:pPr>
        <w:pStyle w:val="ListBullet2"/>
      </w:pPr>
      <w:r w:rsidRPr="00F07D4F">
        <w:t>pictorial reproduction</w:t>
      </w:r>
    </w:p>
    <w:p w:rsidR="00000000" w:rsidRPr="00F07D4F" w:rsidP="00F07D4F">
      <w:pPr>
        <w:pStyle w:val="ListBullet2"/>
      </w:pPr>
      <w:r w:rsidRPr="00F07D4F">
        <w:t>highlighting</w:t>
      </w:r>
    </w:p>
    <w:p w:rsidR="00000000" w:rsidRPr="00F07D4F" w:rsidP="00F07D4F">
      <w:pPr>
        <w:pStyle w:val="ListBullet2"/>
      </w:pPr>
      <w:r w:rsidRPr="00F07D4F">
        <w:t>special effects.</w:t>
      </w:r>
    </w:p>
    <w:p w:rsidR="00000000" w:rsidRPr="00F07D4F" w:rsidP="00F07D4F">
      <w:pPr>
        <w:pStyle w:val="AllowPageBreak"/>
      </w:pPr>
    </w:p>
    <w:p w:rsidR="00000000" w:rsidRPr="00F07D4F" w:rsidP="00F07D4F">
      <w:pPr>
        <w:pStyle w:val="Heading1"/>
      </w:pPr>
      <w:bookmarkStart w:id="12" w:name="O_804583"/>
      <w:bookmarkEnd w:id="12"/>
      <w:r w:rsidRPr="00F07D4F">
        <w:t>Knowledge Evidence</w:t>
      </w:r>
    </w:p>
    <w:p w:rsidR="00000000" w:rsidRPr="00F07D4F" w:rsidP="0087142D">
      <w:pPr>
        <w:pStyle w:val="BodyText"/>
      </w:pPr>
      <w:r w:rsidRPr="00F07D4F">
        <w:t>Individuals must be able to demonstrate knowledge of:</w:t>
      </w:r>
    </w:p>
    <w:p w:rsidR="00000000" w:rsidRPr="00F07D4F" w:rsidP="00F07D4F">
      <w:pPr>
        <w:pStyle w:val="ListBullet"/>
      </w:pPr>
      <w:r w:rsidRPr="00F07D4F">
        <w:t>work health and safety (WHS) and occupational health and safety (OHS) requirements relating to applying basic airbrush techniques to vehicle body panels, including procedures for:</w:t>
      </w:r>
    </w:p>
    <w:p w:rsidR="00000000" w:rsidRPr="00F07D4F" w:rsidP="00F07D4F">
      <w:pPr>
        <w:pStyle w:val="ListBullet2"/>
      </w:pPr>
      <w:r w:rsidRPr="00F07D4F">
        <w:t>selecting and using personal protective equipment (PPE)</w:t>
      </w:r>
    </w:p>
    <w:p w:rsidR="00000000" w:rsidRPr="00F07D4F" w:rsidP="00F07D4F">
      <w:pPr>
        <w:pStyle w:val="ListBullet2"/>
      </w:pPr>
      <w:r w:rsidRPr="00F07D4F">
        <w:t>handling and storin</w:t>
      </w:r>
      <w:r w:rsidRPr="00F07D4F">
        <w:t>g paint materials</w:t>
      </w:r>
    </w:p>
    <w:p w:rsidR="00000000" w:rsidRPr="00F07D4F" w:rsidP="00F07D4F">
      <w:pPr>
        <w:pStyle w:val="ListBullet2"/>
      </w:pPr>
      <w:r w:rsidRPr="00F07D4F">
        <w:t>using tools and equipment</w:t>
      </w:r>
    </w:p>
    <w:p w:rsidR="00000000" w:rsidRPr="00F07D4F" w:rsidP="00F07D4F">
      <w:pPr>
        <w:pStyle w:val="ListBullet2"/>
      </w:pPr>
      <w:r w:rsidRPr="00F07D4F">
        <w:t>using approved drying area</w:t>
      </w:r>
    </w:p>
    <w:p w:rsidR="00000000" w:rsidRPr="00F07D4F" w:rsidP="00F07D4F">
      <w:pPr>
        <w:pStyle w:val="ListBullet"/>
      </w:pPr>
      <w:r w:rsidRPr="00F07D4F">
        <w:t>environmental requirements, including procedures for trapping, storing and disposing of waste materials</w:t>
      </w:r>
    </w:p>
    <w:p w:rsidR="00000000" w:rsidRPr="00F07D4F" w:rsidP="00F07D4F">
      <w:pPr>
        <w:pStyle w:val="ListBullet"/>
      </w:pPr>
      <w:r w:rsidRPr="00F07D4F">
        <w:t>key features of stencils and graphic design techniques used with vehicle substra</w:t>
      </w:r>
      <w:r w:rsidRPr="00F07D4F">
        <w:t>tes</w:t>
      </w:r>
    </w:p>
    <w:p w:rsidR="00000000" w:rsidRPr="00F07D4F" w:rsidP="00F07D4F">
      <w:pPr>
        <w:pStyle w:val="ListBullet"/>
      </w:pPr>
      <w:r w:rsidRPr="00F07D4F">
        <w:t>types and application methods for airbrushing automotive paints and designs, including correct use of positive air feed masks</w:t>
      </w:r>
    </w:p>
    <w:p w:rsidR="00000000" w:rsidRPr="00F07D4F" w:rsidP="00F07D4F">
      <w:pPr>
        <w:pStyle w:val="ListBullet"/>
      </w:pPr>
      <w:r w:rsidRPr="00F07D4F">
        <w:t>airbrushing application techniques, including:</w:t>
      </w:r>
    </w:p>
    <w:p w:rsidR="00000000" w:rsidRPr="00F07D4F" w:rsidP="00F07D4F">
      <w:pPr>
        <w:pStyle w:val="ListBullet2"/>
      </w:pPr>
      <w:r w:rsidRPr="00F07D4F">
        <w:t>types and main parts of airbrush</w:t>
      </w:r>
    </w:p>
    <w:p w:rsidR="00000000" w:rsidRPr="00F07D4F" w:rsidP="00F07D4F">
      <w:pPr>
        <w:pStyle w:val="ListBullet2"/>
      </w:pPr>
      <w:r w:rsidRPr="00F07D4F">
        <w:t>types of masking and stencil mediums</w:t>
      </w:r>
    </w:p>
    <w:p w:rsidR="00000000" w:rsidRPr="00F07D4F" w:rsidP="00F07D4F">
      <w:pPr>
        <w:pStyle w:val="ListBullet2"/>
      </w:pPr>
      <w:r w:rsidRPr="00F07D4F">
        <w:t>types of clear top coat refinishing materials</w:t>
      </w:r>
    </w:p>
    <w:p w:rsidR="00000000" w:rsidRPr="00F07D4F" w:rsidP="00F07D4F">
      <w:pPr>
        <w:pStyle w:val="ListBullet"/>
      </w:pPr>
      <w:r w:rsidRPr="00F07D4F">
        <w:t>types and use of airbrush materials and equipment, including:</w:t>
      </w:r>
    </w:p>
    <w:p w:rsidR="00000000" w:rsidRPr="00F07D4F" w:rsidP="00F07D4F">
      <w:pPr>
        <w:pStyle w:val="ListBullet2"/>
      </w:pPr>
      <w:r w:rsidRPr="00F07D4F">
        <w:t>set-up, operation and maintenance of spray guns</w:t>
      </w:r>
    </w:p>
    <w:p w:rsidR="00000000" w:rsidRPr="00F07D4F" w:rsidP="00F07D4F">
      <w:pPr>
        <w:pStyle w:val="ListBullet2"/>
      </w:pPr>
      <w:r w:rsidRPr="00F07D4F">
        <w:t>airbrush spray gun operation and spraying techniques</w:t>
      </w:r>
    </w:p>
    <w:p w:rsidR="00000000" w:rsidRPr="00F07D4F" w:rsidP="00F07D4F">
      <w:pPr>
        <w:pStyle w:val="ListBullet2"/>
      </w:pPr>
      <w:r w:rsidRPr="00F07D4F">
        <w:t>paint cleaning materials and equipment</w:t>
      </w:r>
    </w:p>
    <w:p w:rsidR="00000000" w:rsidRPr="00F07D4F" w:rsidP="00F07D4F">
      <w:pPr>
        <w:pStyle w:val="ListBullet2"/>
      </w:pPr>
      <w:r w:rsidRPr="00F07D4F">
        <w:t xml:space="preserve">spray </w:t>
      </w:r>
      <w:r w:rsidRPr="00F07D4F">
        <w:t>gun cleaning methods</w:t>
      </w:r>
    </w:p>
    <w:p w:rsidR="00000000" w:rsidRPr="00F07D4F" w:rsidP="00F07D4F">
      <w:pPr>
        <w:pStyle w:val="ListBullet"/>
      </w:pPr>
      <w:r w:rsidRPr="00F07D4F">
        <w:t xml:space="preserve">procedures for protecting vehicle and components when airbrushing </w:t>
      </w:r>
    </w:p>
    <w:p w:rsidR="00000000" w:rsidRPr="00F07D4F" w:rsidP="00F07D4F">
      <w:pPr>
        <w:pStyle w:val="ListBullet"/>
      </w:pPr>
      <w:r w:rsidRPr="00F07D4F">
        <w:t>procedures for final inspection of airbrush application.</w:t>
      </w:r>
    </w:p>
    <w:p w:rsidR="00000000" w:rsidRPr="00F07D4F" w:rsidP="00F07D4F">
      <w:pPr>
        <w:pStyle w:val="AllowPageBreak"/>
      </w:pPr>
    </w:p>
    <w:p w:rsidR="00000000" w:rsidRPr="00F07D4F" w:rsidP="00F07D4F">
      <w:pPr>
        <w:pStyle w:val="Heading1"/>
      </w:pPr>
      <w:bookmarkStart w:id="13" w:name="O_804584"/>
      <w:bookmarkEnd w:id="13"/>
      <w:r w:rsidRPr="00F07D4F">
        <w:t>Assessment Conditions</w:t>
      </w:r>
    </w:p>
    <w:p w:rsidR="00000000" w:rsidRPr="00F07D4F" w:rsidP="0087142D">
      <w:pPr>
        <w:pStyle w:val="BodyText"/>
      </w:pPr>
      <w:r w:rsidRPr="00F07D4F">
        <w:t>Assessors must satisfy NVR/AQTF assessor requirements.</w:t>
      </w:r>
    </w:p>
    <w:p w:rsidR="00000000" w:rsidRPr="00F07D4F" w:rsidP="0087142D">
      <w:pPr>
        <w:pStyle w:val="BodyText"/>
      </w:pPr>
      <w:r w:rsidRPr="00F07D4F">
        <w:t>Competency is to be assessed in the workplace or a simulated environment that accurately reflects performance in a real workplace setting.</w:t>
      </w:r>
    </w:p>
    <w:p w:rsidR="00000000" w:rsidRPr="00F07D4F" w:rsidP="0087142D">
      <w:pPr>
        <w:pStyle w:val="BodyText"/>
      </w:pPr>
      <w:r w:rsidRPr="00F07D4F">
        <w:t>Assessment must include direct observation of task.</w:t>
      </w:r>
    </w:p>
    <w:p w:rsidR="00000000" w:rsidRPr="00F07D4F" w:rsidP="0087142D">
      <w:pPr>
        <w:pStyle w:val="BodyText"/>
      </w:pPr>
      <w:r w:rsidRPr="00F07D4F">
        <w:t>Where assessment of competency includes third-party evidence, i</w:t>
      </w:r>
      <w:r w:rsidRPr="00F07D4F">
        <w:t>ndividuals must provide evidence that links them to the airbrushing activities that they have carried out on vehicle substrates, e.g. work orders.</w:t>
      </w:r>
    </w:p>
    <w:p w:rsidR="00000000" w:rsidRPr="00F07D4F" w:rsidP="0087142D">
      <w:pPr>
        <w:pStyle w:val="BodyText"/>
      </w:pPr>
      <w:r w:rsidRPr="00F07D4F">
        <w:t>Assessors must verify performance evidence through questioning on skills and knowledge to ensure correct int</w:t>
      </w:r>
      <w:r w:rsidRPr="00F07D4F">
        <w:t>erpretation and application.</w:t>
      </w:r>
    </w:p>
    <w:p w:rsidR="00000000" w:rsidRPr="00F07D4F" w:rsidP="0087142D">
      <w:pPr>
        <w:pStyle w:val="BodyText"/>
      </w:pPr>
      <w:r w:rsidRPr="00F07D4F">
        <w:t>The following resources must be made available:</w:t>
      </w:r>
    </w:p>
    <w:p w:rsidR="00000000" w:rsidRPr="00F07D4F" w:rsidP="00F07D4F">
      <w:pPr>
        <w:pStyle w:val="ListBullet"/>
      </w:pPr>
      <w:r w:rsidRPr="00F07D4F">
        <w:t>automotive repair workplace or simulated workplace</w:t>
      </w:r>
    </w:p>
    <w:p w:rsidR="00000000" w:rsidRPr="00F07D4F" w:rsidP="00F07D4F">
      <w:pPr>
        <w:pStyle w:val="ListBullet"/>
      </w:pPr>
      <w:r w:rsidRPr="00F07D4F">
        <w:t>workplace instructions</w:t>
      </w:r>
    </w:p>
    <w:p w:rsidR="00000000" w:rsidRPr="00F07D4F" w:rsidP="00F07D4F">
      <w:pPr>
        <w:pStyle w:val="ListBullet"/>
      </w:pPr>
      <w:r w:rsidRPr="00F07D4F">
        <w:t>PPE required to apply airbrushing</w:t>
      </w:r>
    </w:p>
    <w:p w:rsidR="00000000" w:rsidRPr="00F07D4F" w:rsidP="00F07D4F">
      <w:pPr>
        <w:pStyle w:val="ListBullet"/>
      </w:pPr>
      <w:r w:rsidRPr="00F07D4F">
        <w:t>clear top coat refinishing materials</w:t>
      </w:r>
    </w:p>
    <w:p w:rsidR="00000000" w:rsidRPr="00F07D4F" w:rsidP="00F07D4F">
      <w:pPr>
        <w:pStyle w:val="ListBullet"/>
      </w:pPr>
      <w:r w:rsidRPr="00F07D4F">
        <w:t>airbrush spray guns and paint ma</w:t>
      </w:r>
      <w:r w:rsidRPr="00F07D4F">
        <w:t>terials</w:t>
      </w:r>
    </w:p>
    <w:p w:rsidR="00000000" w:rsidRPr="00F07D4F" w:rsidP="00F07D4F">
      <w:pPr>
        <w:pStyle w:val="ListBullet"/>
      </w:pPr>
      <w:r w:rsidRPr="00F07D4F">
        <w:t>two different vehicle body panels or substrates specified in the performance evidence requiring the application of basic airbrush designs</w:t>
      </w:r>
    </w:p>
    <w:p w:rsidR="00000000" w:rsidRPr="00F07D4F" w:rsidP="00F07D4F">
      <w:pPr>
        <w:pStyle w:val="ListBullet"/>
      </w:pPr>
      <w:r w:rsidRPr="00F07D4F">
        <w:t xml:space="preserve">airbrush spray guns </w:t>
      </w:r>
    </w:p>
    <w:p w:rsidR="00000000" w:rsidRPr="00F07D4F" w:rsidP="00F07D4F">
      <w:pPr>
        <w:pStyle w:val="ListBullet"/>
      </w:pPr>
      <w:r w:rsidRPr="00F07D4F">
        <w:t>tools, equipment and materials appropriate for applying basic airbrush techniques to vehi</w:t>
      </w:r>
      <w:r w:rsidRPr="00F07D4F">
        <w:t>cle body panels.</w:t>
      </w:r>
    </w:p>
    <w:p w:rsidR="00000000" w:rsidRPr="00F07D4F" w:rsidP="00F07D4F">
      <w:pPr>
        <w:pStyle w:val="AllowPageBreak"/>
      </w:pPr>
    </w:p>
    <w:p w:rsidR="00000000" w:rsidRPr="00F07D4F" w:rsidP="00F07D4F">
      <w:pPr>
        <w:pStyle w:val="Heading1"/>
      </w:pPr>
      <w:bookmarkStart w:id="14" w:name="O_804587"/>
      <w:bookmarkEnd w:id="14"/>
      <w:r w:rsidRPr="00F07D4F">
        <w:t>Links</w:t>
      </w:r>
    </w:p>
    <w:p w:rsidR="00000000" w:rsidRPr="00F07D4F" w:rsidP="0087142D">
      <w:pPr>
        <w:pStyle w:val="BodyText"/>
      </w:pPr>
      <w:r w:rsidRPr="00F07D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B697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7D4F" w:rsidP="0087142D">
      <w:pPr>
        <w:pStyle w:val="BodyText"/>
      </w:pPr>
      <w:r w:rsidRPr="00F07D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B697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7D4F" w:rsidP="00F07D4F"/>
    <w:sectPr w:rsidSect="00F07D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4F" w:rsidRPr="0087142D" w:rsidP="00871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2D" w:rsidP="00F07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142D" w:rsidP="00F07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7142D" w:rsidP="00F07D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4F" w:rsidP="00F07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142D">
      <w:t>Approved</w:t>
    </w:r>
    <w:r w:rsidR="008714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14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142D">
      <w:rPr>
        <w:noProof/>
      </w:rPr>
      <w:t>5</w:t>
    </w:r>
    <w:r>
      <w:rPr>
        <w:noProof/>
      </w:rPr>
      <w:fldChar w:fldCharType="end"/>
    </w:r>
  </w:p>
  <w:p w:rsidR="00F07D4F" w:rsidP="00F07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14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142D">
      <w:t>Mining and Automotive Skills Alliance</w:t>
    </w:r>
    <w:r w:rsidR="0087142D">
      <w:fldChar w:fldCharType="end"/>
    </w:r>
  </w:p>
  <w:p w:rsidR="00F07D4F" w:rsidP="00F07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D4F" w:rsidRPr="0087142D" w:rsidP="00871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2D" w:rsidRPr="002D2AF8" w:rsidP="00F07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AURVTP026 Apply basic airbrush techniques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142D" w:rsidP="00F07D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4F" w:rsidRPr="002D2AF8" w:rsidP="00F07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142D">
      <w:t>AURVTP026 Apply basic airbrush techniques to vehicle body panels</w:t>
    </w:r>
    <w:r w:rsidR="008714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142D">
      <w:rPr>
        <w:noProof/>
      </w:rPr>
      <w:t>2 March 2025</w:t>
    </w:r>
    <w:r>
      <w:fldChar w:fldCharType="end"/>
    </w:r>
  </w:p>
  <w:p w:rsidR="00F07D4F" w:rsidP="00F07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7AC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2E0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C4E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D4F"/>
  </w:style>
  <w:style w:type="character" w:customStyle="1" w:styleId="Heading1Char">
    <w:name w:val="Heading 1 Char"/>
    <w:basedOn w:val="DefaultParagraphFont"/>
    <w:link w:val="Heading1"/>
    <w:rsid w:val="00F07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D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7D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7D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D4F"/>
    <w:rPr>
      <w:b/>
      <w:spacing w:val="0"/>
    </w:rPr>
  </w:style>
  <w:style w:type="paragraph" w:styleId="ListBullet2">
    <w:name w:val="List Bullet 2"/>
    <w:basedOn w:val="List2"/>
    <w:rsid w:val="00F07D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07D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07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D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7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D4F"/>
    <w:rPr>
      <w:i/>
    </w:rPr>
  </w:style>
  <w:style w:type="paragraph" w:styleId="Caption">
    <w:name w:val="caption"/>
    <w:basedOn w:val="BodyText"/>
    <w:next w:val="Normal"/>
    <w:qFormat/>
    <w:rsid w:val="00F07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D4F"/>
  </w:style>
  <w:style w:type="paragraph" w:styleId="TableofFigures">
    <w:name w:val="table of figures"/>
    <w:basedOn w:val="Normal"/>
    <w:next w:val="Normal"/>
    <w:semiHidden/>
    <w:rsid w:val="00F07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D4F"/>
    <w:rPr>
      <w:rFonts w:ascii="Wingdings" w:hAnsi="Wingdings"/>
    </w:rPr>
  </w:style>
  <w:style w:type="paragraph" w:customStyle="1" w:styleId="TableHeading">
    <w:name w:val="Table Heading"/>
    <w:basedOn w:val="HeadingBase"/>
    <w:rsid w:val="00F07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D4F"/>
    <w:rPr>
      <w:color w:val="0033CC"/>
      <w:u w:val="none"/>
    </w:rPr>
  </w:style>
  <w:style w:type="paragraph" w:customStyle="1" w:styleId="BodyTextRight">
    <w:name w:val="Body Text Right"/>
    <w:basedOn w:val="BodyText"/>
    <w:rsid w:val="00F07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D4F"/>
    <w:rPr>
      <w:sz w:val="32"/>
    </w:rPr>
  </w:style>
  <w:style w:type="paragraph" w:customStyle="1" w:styleId="HeadingProcedure">
    <w:name w:val="Heading Procedure"/>
    <w:basedOn w:val="HeadingBase"/>
    <w:next w:val="Normal"/>
    <w:rsid w:val="00F07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D4F"/>
    <w:pPr>
      <w:spacing w:before="60" w:after="60"/>
    </w:pPr>
  </w:style>
  <w:style w:type="paragraph" w:styleId="ListContinue">
    <w:name w:val="List Continue"/>
    <w:basedOn w:val="List"/>
    <w:rsid w:val="00F07D4F"/>
    <w:pPr>
      <w:ind w:firstLine="0"/>
    </w:pPr>
  </w:style>
  <w:style w:type="paragraph" w:customStyle="1" w:styleId="ListNote">
    <w:name w:val="List Note"/>
    <w:basedOn w:val="List"/>
    <w:rsid w:val="00F07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D4F"/>
    <w:rPr>
      <w:rFonts w:ascii="Courier New" w:hAnsi="Courier New"/>
    </w:rPr>
  </w:style>
  <w:style w:type="paragraph" w:customStyle="1" w:styleId="NoteBullet">
    <w:name w:val="Note Bullet"/>
    <w:basedOn w:val="Note"/>
    <w:rsid w:val="00F07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D4F"/>
    <w:rPr>
      <w:b/>
      <w:smallCaps/>
    </w:rPr>
  </w:style>
  <w:style w:type="paragraph" w:customStyle="1" w:styleId="TableListNumber">
    <w:name w:val="Table List Number"/>
    <w:basedOn w:val="ListNumber"/>
    <w:rsid w:val="00F07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D4F"/>
    <w:pPr>
      <w:numPr>
        <w:numId w:val="9"/>
      </w:numPr>
    </w:pPr>
  </w:style>
  <w:style w:type="paragraph" w:customStyle="1" w:styleId="ListAlpha2">
    <w:name w:val="List Alpha 2"/>
    <w:basedOn w:val="List2"/>
    <w:rsid w:val="00F07D4F"/>
    <w:pPr>
      <w:numPr>
        <w:numId w:val="8"/>
      </w:numPr>
    </w:pPr>
  </w:style>
  <w:style w:type="paragraph" w:styleId="List2">
    <w:name w:val="List 2"/>
    <w:basedOn w:val="BodyText"/>
    <w:rsid w:val="00F07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D4F"/>
    <w:pPr>
      <w:numPr>
        <w:numId w:val="4"/>
      </w:numPr>
    </w:pPr>
  </w:style>
  <w:style w:type="paragraph" w:styleId="ListContinue2">
    <w:name w:val="List Continue 2"/>
    <w:basedOn w:val="List2"/>
    <w:rsid w:val="00F07D4F"/>
    <w:pPr>
      <w:ind w:firstLine="0"/>
    </w:pPr>
  </w:style>
  <w:style w:type="paragraph" w:styleId="ListContinue3">
    <w:name w:val="List Continue 3"/>
    <w:basedOn w:val="List3"/>
    <w:rsid w:val="00F07D4F"/>
    <w:pPr>
      <w:ind w:left="1021" w:firstLine="0"/>
    </w:pPr>
  </w:style>
  <w:style w:type="paragraph" w:styleId="ListContinue4">
    <w:name w:val="List Continue 4"/>
    <w:basedOn w:val="List4"/>
    <w:rsid w:val="00F07D4F"/>
    <w:pPr>
      <w:ind w:firstLine="0"/>
    </w:pPr>
  </w:style>
  <w:style w:type="paragraph" w:styleId="ListContinue5">
    <w:name w:val="List Continue 5"/>
    <w:basedOn w:val="List5"/>
    <w:rsid w:val="00F07D4F"/>
    <w:pPr>
      <w:ind w:firstLine="0"/>
    </w:pPr>
  </w:style>
  <w:style w:type="paragraph" w:styleId="ListNumber3">
    <w:name w:val="List Number 3"/>
    <w:basedOn w:val="List3"/>
    <w:rsid w:val="00F07D4F"/>
    <w:pPr>
      <w:numPr>
        <w:numId w:val="5"/>
      </w:numPr>
    </w:pPr>
  </w:style>
  <w:style w:type="paragraph" w:styleId="ListNumber4">
    <w:name w:val="List Number 4"/>
    <w:basedOn w:val="List4"/>
    <w:rsid w:val="00F07D4F"/>
    <w:pPr>
      <w:numPr>
        <w:numId w:val="6"/>
      </w:numPr>
    </w:pPr>
  </w:style>
  <w:style w:type="paragraph" w:styleId="ListNumber5">
    <w:name w:val="List Number 5"/>
    <w:basedOn w:val="List5"/>
    <w:rsid w:val="00F07D4F"/>
    <w:pPr>
      <w:numPr>
        <w:numId w:val="7"/>
      </w:numPr>
    </w:pPr>
  </w:style>
  <w:style w:type="paragraph" w:styleId="BlockText">
    <w:name w:val="Block Text"/>
    <w:basedOn w:val="Normal"/>
    <w:rsid w:val="00F07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D4F"/>
    <w:rPr>
      <w:sz w:val="16"/>
      <w:vertAlign w:val="superscript"/>
    </w:rPr>
  </w:style>
  <w:style w:type="character" w:customStyle="1" w:styleId="Symbols">
    <w:name w:val="Symbols"/>
    <w:basedOn w:val="DefaultParagraphFont"/>
    <w:rsid w:val="00F07D4F"/>
    <w:rPr>
      <w:rFonts w:ascii="Symbol" w:hAnsi="Symbol"/>
    </w:rPr>
  </w:style>
  <w:style w:type="character" w:customStyle="1" w:styleId="MenuOptions">
    <w:name w:val="Menu Options"/>
    <w:basedOn w:val="DefaultParagraphFont"/>
    <w:rsid w:val="00F07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D4F"/>
    <w:rPr>
      <w:b/>
    </w:rPr>
  </w:style>
  <w:style w:type="character" w:customStyle="1" w:styleId="Underlined">
    <w:name w:val="Underlined"/>
    <w:basedOn w:val="DefaultParagraphFont"/>
    <w:rsid w:val="00F07D4F"/>
    <w:rPr>
      <w:u w:val="single"/>
    </w:rPr>
  </w:style>
  <w:style w:type="paragraph" w:customStyle="1" w:styleId="TableBodyTextRight">
    <w:name w:val="Table Body Text Right"/>
    <w:basedOn w:val="TableBodyText"/>
    <w:rsid w:val="00F07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D4F"/>
    <w:rPr>
      <w:sz w:val="18"/>
    </w:rPr>
  </w:style>
  <w:style w:type="paragraph" w:customStyle="1" w:styleId="BodySmallRight">
    <w:name w:val="Body Small Right"/>
    <w:basedOn w:val="BodyTextRight"/>
    <w:rsid w:val="00F07D4F"/>
    <w:rPr>
      <w:sz w:val="18"/>
      <w:szCs w:val="18"/>
    </w:rPr>
  </w:style>
  <w:style w:type="paragraph" w:customStyle="1" w:styleId="MarginEdition">
    <w:name w:val="Margin Edition"/>
    <w:basedOn w:val="MarginNote"/>
    <w:rsid w:val="00F07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D4F"/>
    <w:rPr>
      <w:sz w:val="2"/>
      <w:szCs w:val="2"/>
    </w:rPr>
  </w:style>
  <w:style w:type="character" w:customStyle="1" w:styleId="Small">
    <w:name w:val="Small"/>
    <w:basedOn w:val="DefaultParagraphFont"/>
    <w:rsid w:val="00F07D4F"/>
    <w:rPr>
      <w:sz w:val="16"/>
    </w:rPr>
  </w:style>
  <w:style w:type="paragraph" w:customStyle="1" w:styleId="WideTable">
    <w:name w:val="Wide Table"/>
    <w:basedOn w:val="Normal"/>
    <w:rsid w:val="00F07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D4F"/>
  </w:style>
  <w:style w:type="paragraph" w:styleId="Quote">
    <w:name w:val="Quote"/>
    <w:basedOn w:val="Heading1"/>
    <w:link w:val="QuoteChar"/>
    <w:qFormat/>
    <w:rsid w:val="00F07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D4F"/>
    <w:pPr>
      <w:pageBreakBefore/>
    </w:pPr>
  </w:style>
  <w:style w:type="paragraph" w:customStyle="1" w:styleId="Border">
    <w:name w:val="Border"/>
    <w:basedOn w:val="Normal"/>
    <w:qFormat/>
    <w:rsid w:val="00F07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D4F"/>
    <w:rPr>
      <w:u w:val="single"/>
    </w:rPr>
  </w:style>
  <w:style w:type="paragraph" w:styleId="BalloonText">
    <w:name w:val="Balloon Text"/>
    <w:basedOn w:val="Normal"/>
    <w:link w:val="BalloonTextChar"/>
    <w:rsid w:val="00F07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D4F"/>
    <w:pPr>
      <w:spacing w:before="0" w:after="0"/>
    </w:pPr>
  </w:style>
  <w:style w:type="paragraph" w:customStyle="1" w:styleId="BodyTextBold">
    <w:name w:val="Body Text Bold"/>
    <w:basedOn w:val="BodyText"/>
    <w:qFormat/>
    <w:rsid w:val="00F07D4F"/>
    <w:rPr>
      <w:b/>
    </w:rPr>
  </w:style>
  <w:style w:type="character" w:styleId="Hyperlink">
    <w:name w:val="Hyperlink"/>
    <w:basedOn w:val="DefaultParagraphFont"/>
    <w:uiPriority w:val="99"/>
    <w:unhideWhenUsed/>
    <w:rsid w:val="00871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7670</Characters>
  <Application>Microsoft Office Word</Application>
  <DocSecurity>0</DocSecurity>
  <Lines>239</Lines>
  <Paragraphs>166</Paragraphs>
  <ScaleCrop>false</ScaleCrop>
  <Company>Author-it Software Corporation Ltd.</Company>
  <LinksUpToDate>false</LinksUpToDate>
  <CharactersWithSpaces>8680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AURVTP026 Apply basic airbrush techniques to vehicle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