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38F" w:rsidP="0001538F">
      <w:pPr>
        <w:pStyle w:val="Title"/>
      </w:pPr>
      <w:r>
        <w:fldChar w:fldCharType="begin"/>
      </w:r>
      <w:r>
        <w:instrText xml:space="preserve"> TITLE   \* MERGEFORMAT </w:instrText>
      </w:r>
      <w:r>
        <w:fldChar w:fldCharType="separate"/>
      </w:r>
      <w:r>
        <w:t>AURVTP021 Restore vehicle body exterior paint</w:t>
      </w:r>
      <w:r>
        <w:fldChar w:fldCharType="end"/>
      </w:r>
    </w:p>
    <w:p w:rsidR="0001538F" w:rsidP="0001538F">
      <w:pPr>
        <w:pStyle w:val="Version"/>
        <w:sectPr w:rsidSect="00192B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B22" w:rsidP="00192B22">
      <w:pPr>
        <w:pStyle w:val="SuperHeading"/>
      </w:pPr>
      <w:r w:rsidRPr="00192B22">
        <w:t>AURVTP021 Restore vehicle body exterior paint</w:t>
      </w:r>
    </w:p>
    <w:p w:rsidR="00000000" w:rsidRPr="00192B22" w:rsidP="00192B22">
      <w:pPr>
        <w:pStyle w:val="Heading1"/>
      </w:pPr>
      <w:bookmarkStart w:id="1" w:name="O_804495"/>
      <w:bookmarkEnd w:id="1"/>
      <w:r w:rsidRPr="00192B22">
        <w:t>Modification History</w:t>
      </w:r>
    </w:p>
    <w:tbl>
      <w:tblPr>
        <w:tblW w:w="9639" w:type="dxa"/>
        <w:tblLayout w:type="fixed"/>
        <w:tblCellMar>
          <w:left w:w="62" w:type="dxa"/>
          <w:right w:w="62" w:type="dxa"/>
        </w:tblCellMar>
        <w:tblLook w:val="0000"/>
      </w:tblPr>
      <w:tblGrid>
        <w:gridCol w:w="2835"/>
        <w:gridCol w:w="6804"/>
      </w:tblGrid>
      <w:tr w:rsidTr="0001538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22" w:rsidP="00192B22">
            <w:pPr>
              <w:pStyle w:val="BodyText"/>
            </w:pPr>
            <w:r w:rsidRPr="00192B2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22">
            <w:pPr>
              <w:pStyle w:val="BodyText"/>
              <w:rPr>
                <w:lang w:val="en-NZ"/>
              </w:rPr>
            </w:pPr>
            <w:r w:rsidRPr="00192B22">
              <w:rPr>
                <w:rStyle w:val="SpecialBold"/>
              </w:rPr>
              <w:t>Comment</w:t>
            </w:r>
          </w:p>
        </w:tc>
      </w:tr>
      <w:tr w:rsidTr="0001538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22">
            <w:pPr>
              <w:pStyle w:val="BodyText"/>
              <w:rPr>
                <w:lang w:val="en-NZ"/>
              </w:rPr>
            </w:pPr>
            <w:r w:rsidRPr="00192B2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22" w:rsidP="00192B22">
            <w:pPr>
              <w:pStyle w:val="BodyText"/>
            </w:pPr>
            <w:r w:rsidRPr="00192B22">
              <w:t>New unit of competency.</w:t>
            </w:r>
          </w:p>
        </w:tc>
      </w:tr>
    </w:tbl>
    <w:p w:rsidR="00000000" w:rsidRPr="00192B22" w:rsidP="00192B22">
      <w:pPr>
        <w:pStyle w:val="BodyText"/>
      </w:pPr>
    </w:p>
    <w:p w:rsidR="00000000" w:rsidRPr="00192B22" w:rsidP="00192B22">
      <w:pPr>
        <w:pStyle w:val="AllowPageBreak"/>
      </w:pPr>
    </w:p>
    <w:p w:rsidR="00000000" w:rsidRPr="00192B22" w:rsidP="00192B22">
      <w:pPr>
        <w:pStyle w:val="Heading1"/>
      </w:pPr>
      <w:bookmarkStart w:id="2" w:name="O_804496"/>
      <w:bookmarkEnd w:id="2"/>
      <w:r w:rsidRPr="00192B22">
        <w:t>Application</w:t>
      </w:r>
    </w:p>
    <w:p w:rsidR="00000000" w:rsidRPr="00192B22" w:rsidP="0001538F">
      <w:pPr>
        <w:pStyle w:val="BodyText"/>
      </w:pPr>
      <w:r w:rsidRPr="00192B22">
        <w:t>This unit describes the performance outcomes required to restore vehicle body exterior paint. It involves preparing for the task, selecting and u</w:t>
      </w:r>
      <w:r w:rsidRPr="00192B22">
        <w:t>sing specialist tools and equipment, selecting and using polishing materials to restore painted vehicle exterior surfaces, and completing workplace processes and documentation.</w:t>
      </w:r>
    </w:p>
    <w:p w:rsidR="00000000" w:rsidRPr="00192B22" w:rsidP="0001538F">
      <w:pPr>
        <w:pStyle w:val="BodyText"/>
      </w:pPr>
      <w:r w:rsidRPr="00192B22">
        <w:t>It applies to those working in the automotive paint refinishing repair industr</w:t>
      </w:r>
      <w:r w:rsidRPr="00192B22">
        <w:t>y.</w:t>
      </w:r>
    </w:p>
    <w:p w:rsidR="00000000" w:rsidRPr="00192B22" w:rsidP="0001538F">
      <w:pPr>
        <w:pStyle w:val="BodyText"/>
      </w:pPr>
      <w:r w:rsidRPr="00192B22">
        <w:t>No licensing, legislative, regulatory or certification requirements apply to this unit at the time of publication.</w:t>
      </w:r>
    </w:p>
    <w:p w:rsidR="00000000" w:rsidRPr="00192B22" w:rsidP="00192B22">
      <w:pPr>
        <w:pStyle w:val="Heading1"/>
      </w:pPr>
      <w:bookmarkStart w:id="3" w:name="O_804498"/>
      <w:bookmarkEnd w:id="3"/>
      <w:r w:rsidRPr="00192B22">
        <w:t>Competency Field</w:t>
      </w:r>
    </w:p>
    <w:p w:rsidR="00000000" w:rsidRPr="00192B22" w:rsidP="0001538F">
      <w:pPr>
        <w:pStyle w:val="BodyText"/>
      </w:pPr>
      <w:r w:rsidRPr="00192B22">
        <w:t>Vehicle Body</w:t>
      </w:r>
    </w:p>
    <w:p w:rsidR="00000000" w:rsidRPr="00192B22" w:rsidP="00192B22">
      <w:pPr>
        <w:pStyle w:val="Heading1"/>
      </w:pPr>
      <w:bookmarkStart w:id="4" w:name="O_804499"/>
      <w:bookmarkEnd w:id="4"/>
      <w:r w:rsidRPr="00192B22">
        <w:t>Unit Sector</w:t>
      </w:r>
    </w:p>
    <w:p w:rsidR="00000000" w:rsidRPr="00192B22" w:rsidP="0001538F">
      <w:pPr>
        <w:pStyle w:val="BodyText"/>
      </w:pPr>
      <w:r w:rsidRPr="00192B22">
        <w:t>Technical - Paint</w:t>
      </w:r>
    </w:p>
    <w:p w:rsidR="00000000" w:rsidRPr="00192B22" w:rsidP="00192B22">
      <w:pPr>
        <w:pStyle w:val="Heading1"/>
      </w:pPr>
      <w:bookmarkStart w:id="5" w:name="O_804500"/>
      <w:bookmarkEnd w:id="5"/>
      <w:r w:rsidRPr="00192B22">
        <w:t>Elements and Performance Criteria</w:t>
      </w:r>
    </w:p>
    <w:tbl>
      <w:tblPr>
        <w:tblW w:w="9639" w:type="dxa"/>
        <w:tblLayout w:type="fixed"/>
        <w:tblCellMar>
          <w:left w:w="62" w:type="dxa"/>
          <w:right w:w="62" w:type="dxa"/>
        </w:tblCellMar>
        <w:tblLook w:val="0000"/>
      </w:tblPr>
      <w:tblGrid>
        <w:gridCol w:w="2835"/>
        <w:gridCol w:w="6804"/>
      </w:tblGrid>
      <w:tr w:rsidTr="00192B2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B22" w:rsidP="00192B22">
            <w:pPr>
              <w:pStyle w:val="BodyText"/>
            </w:pPr>
            <w:r w:rsidRPr="00192B22">
              <w:rPr>
                <w:rStyle w:val="SpecialBold"/>
              </w:rPr>
              <w:t>Elements</w:t>
            </w:r>
          </w:p>
          <w:p w:rsidR="00000000" w:rsidRPr="00192B22" w:rsidP="00192B22">
            <w:pPr>
              <w:pStyle w:val="BodyText"/>
            </w:pPr>
            <w:r w:rsidRPr="00192B2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B22" w:rsidP="00192B22">
            <w:pPr>
              <w:pStyle w:val="BodyText"/>
            </w:pPr>
            <w:r w:rsidRPr="00192B22">
              <w:rPr>
                <w:rStyle w:val="SpecialBold"/>
              </w:rPr>
              <w:t>Performance Criteria</w:t>
            </w:r>
          </w:p>
          <w:p w:rsidR="00000000" w:rsidP="00192B22">
            <w:pPr>
              <w:pStyle w:val="BodyText"/>
              <w:rPr>
                <w:lang w:val="en-NZ"/>
              </w:rPr>
            </w:pPr>
            <w:r w:rsidRPr="00192B22">
              <w:t>Performance criteria describe the performance needed to demonstrate achievement of the element. Where bold and italicised text is used, further inform</w:t>
            </w:r>
            <w:r w:rsidRPr="00192B22">
              <w:t>ation is detailed in the range of conditions section.</w:t>
            </w:r>
          </w:p>
        </w:tc>
      </w:tr>
      <w:tr w:rsidTr="00192B2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List"/>
              <w:rPr>
                <w:lang w:val="en-NZ"/>
              </w:rPr>
            </w:pPr>
            <w:r w:rsidRPr="00192B22">
              <w:t>1.</w:t>
            </w:r>
            <w:r w:rsidRPr="00192B22">
              <w:tab/>
              <w:t xml:space="preserve">Prepare to restore vehicle body exterior </w:t>
            </w:r>
            <w:r w:rsidRPr="00192B22">
              <w:t>paint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B22" w:rsidP="00192B22">
            <w:pPr>
              <w:pStyle w:val="List"/>
            </w:pPr>
            <w:r w:rsidRPr="00192B22">
              <w:t>1.1</w:t>
            </w:r>
            <w:r w:rsidRPr="00192B22">
              <w:tab/>
              <w:t>Job requirements are determined from workplace instructions</w:t>
            </w:r>
          </w:p>
          <w:p w:rsidR="00000000" w:rsidRPr="00192B22" w:rsidP="00192B22">
            <w:pPr>
              <w:pStyle w:val="List"/>
            </w:pPr>
            <w:r w:rsidRPr="00192B22">
              <w:t>1.2</w:t>
            </w:r>
            <w:r w:rsidRPr="00192B22">
              <w:rPr>
                <w:rStyle w:val="BoldandItalics"/>
              </w:rPr>
              <w:tab/>
              <w:t>Restoration information</w:t>
            </w:r>
            <w:r w:rsidRPr="00192B22">
              <w:t xml:space="preserve"> is accessed and interpreted</w:t>
            </w:r>
          </w:p>
          <w:p w:rsidR="00000000" w:rsidRPr="00192B22" w:rsidP="00192B22">
            <w:pPr>
              <w:pStyle w:val="List"/>
            </w:pPr>
            <w:r w:rsidRPr="00192B22">
              <w:t>1.3</w:t>
            </w:r>
            <w:r w:rsidRPr="00192B22">
              <w:tab/>
              <w:t xml:space="preserve">Polishing </w:t>
            </w:r>
            <w:r w:rsidRPr="00192B22">
              <w:rPr>
                <w:rStyle w:val="BoldandItalics"/>
              </w:rPr>
              <w:t>materials</w:t>
            </w:r>
            <w:r w:rsidRPr="00192B22">
              <w:t xml:space="preserve"> are sel</w:t>
            </w:r>
            <w:r w:rsidRPr="00192B22">
              <w:t>ected and inspected for quality</w:t>
            </w:r>
          </w:p>
          <w:p w:rsidR="00000000" w:rsidRPr="00192B22" w:rsidP="00192B22">
            <w:pPr>
              <w:pStyle w:val="List"/>
            </w:pPr>
            <w:r w:rsidRPr="00192B22">
              <w:t>1.4</w:t>
            </w:r>
            <w:r w:rsidRPr="00192B22">
              <w:tab/>
              <w:t>Hazards associated with the work are identified and risks are managed</w:t>
            </w:r>
          </w:p>
          <w:p w:rsidR="00000000" w:rsidRPr="00192B22" w:rsidP="00192B22">
            <w:pPr>
              <w:pStyle w:val="List"/>
            </w:pPr>
            <w:r w:rsidRPr="00192B22">
              <w:t>1.5</w:t>
            </w:r>
            <w:r w:rsidRPr="00192B22">
              <w:tab/>
            </w:r>
            <w:r w:rsidRPr="00192B22">
              <w:rPr>
                <w:rStyle w:val="BoldandItalics"/>
              </w:rPr>
              <w:t>Tools and equipment</w:t>
            </w:r>
            <w:r w:rsidRPr="00192B22">
              <w:t xml:space="preserve"> are identified and checked for serviceability</w:t>
            </w:r>
          </w:p>
          <w:p w:rsidR="00000000" w:rsidP="00192B22">
            <w:pPr>
              <w:pStyle w:val="List"/>
              <w:rPr>
                <w:lang w:val="en-NZ"/>
              </w:rPr>
            </w:pPr>
            <w:r w:rsidRPr="00192B22">
              <w:t>1.6</w:t>
            </w:r>
            <w:r w:rsidRPr="00192B22">
              <w:tab/>
              <w:t>Work is planned to identify restoration procedures, minimise waste, and avoi</w:t>
            </w:r>
            <w:r w:rsidRPr="00192B22">
              <w:t>d damage to vehicle</w:t>
            </w:r>
          </w:p>
        </w:tc>
      </w:tr>
      <w:tr w:rsidTr="00192B2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List"/>
              <w:rPr>
                <w:lang w:val="en-NZ"/>
              </w:rPr>
            </w:pPr>
            <w:r w:rsidRPr="00192B22">
              <w:t>2.</w:t>
            </w:r>
            <w:r w:rsidRPr="00192B22">
              <w:tab/>
              <w:t>Inspect and identify paint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B22" w:rsidP="00192B22">
            <w:pPr>
              <w:pStyle w:val="List"/>
            </w:pPr>
            <w:r w:rsidRPr="00192B22">
              <w:t>2.1</w:t>
            </w:r>
            <w:r w:rsidRPr="00192B22">
              <w:tab/>
              <w:t>Faults are identified and inspected according to workplace procedures and without causing further damage to vehicle exterior paint or components</w:t>
            </w:r>
          </w:p>
          <w:p w:rsidR="00000000" w:rsidP="00192B22">
            <w:pPr>
              <w:pStyle w:val="List"/>
              <w:rPr>
                <w:lang w:val="en-NZ"/>
              </w:rPr>
            </w:pPr>
            <w:r w:rsidRPr="00192B22">
              <w:t>2.2</w:t>
            </w:r>
            <w:r w:rsidRPr="00192B22">
              <w:tab/>
            </w:r>
            <w:r w:rsidRPr="00192B22">
              <w:t>Restoration process is determined according to type of damage, paint type and required finish</w:t>
            </w:r>
          </w:p>
        </w:tc>
      </w:tr>
      <w:tr w:rsidTr="00192B2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List"/>
              <w:rPr>
                <w:lang w:val="en-NZ"/>
              </w:rPr>
            </w:pPr>
            <w:r w:rsidRPr="00192B22">
              <w:t>3.</w:t>
            </w:r>
            <w:r w:rsidRPr="00192B22">
              <w:tab/>
              <w:t>Undertake restoration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B22" w:rsidP="00192B22">
            <w:pPr>
              <w:pStyle w:val="List"/>
            </w:pPr>
            <w:r w:rsidRPr="00192B22">
              <w:t>3.1</w:t>
            </w:r>
            <w:r w:rsidRPr="00192B22">
              <w:tab/>
              <w:t>Restoration materials are selected according to type of damage and type of finishing material</w:t>
            </w:r>
          </w:p>
          <w:p w:rsidR="00000000" w:rsidRPr="00192B22" w:rsidP="00192B22">
            <w:pPr>
              <w:pStyle w:val="List"/>
            </w:pPr>
            <w:r w:rsidRPr="00192B22">
              <w:t>3.2</w:t>
            </w:r>
            <w:r w:rsidRPr="00192B22">
              <w:tab/>
              <w:t>Exterior paint finish i</w:t>
            </w:r>
            <w:r w:rsidRPr="00192B22">
              <w:t>s polished according to workplace and manufacturer prescribed procedures</w:t>
            </w:r>
          </w:p>
          <w:p w:rsidR="00000000" w:rsidRPr="00192B22" w:rsidP="00192B22">
            <w:pPr>
              <w:pStyle w:val="List"/>
            </w:pPr>
            <w:r w:rsidRPr="00192B22">
              <w:t>3.3</w:t>
            </w:r>
            <w:r w:rsidRPr="00192B22">
              <w:tab/>
              <w:t xml:space="preserve">Polishing tools and equipment are used according to workplace procedures and </w:t>
            </w:r>
            <w:r w:rsidRPr="00192B22">
              <w:rPr>
                <w:rStyle w:val="BoldandItalics"/>
              </w:rPr>
              <w:t>safety and environmental requirements</w:t>
            </w:r>
          </w:p>
          <w:p w:rsidR="00000000" w:rsidRPr="00192B22" w:rsidP="00192B22">
            <w:pPr>
              <w:pStyle w:val="List"/>
            </w:pPr>
            <w:r w:rsidRPr="00192B22">
              <w:t>3.4</w:t>
            </w:r>
            <w:r w:rsidRPr="00192B22">
              <w:tab/>
              <w:t>Materials are used during restoration process according to v</w:t>
            </w:r>
            <w:r w:rsidRPr="00192B22">
              <w:t>ehicle finish type, workplace methods, and paint manufacturer specifications</w:t>
            </w:r>
          </w:p>
          <w:p w:rsidR="00000000" w:rsidP="00192B22">
            <w:pPr>
              <w:pStyle w:val="List"/>
              <w:rPr>
                <w:lang w:val="en-NZ"/>
              </w:rPr>
            </w:pPr>
            <w:r w:rsidRPr="00192B22">
              <w:t>3.5</w:t>
            </w:r>
            <w:r w:rsidRPr="00192B22">
              <w:tab/>
              <w:t>Paint restoration is completed without causing damage to components or systems</w:t>
            </w:r>
          </w:p>
        </w:tc>
      </w:tr>
      <w:tr w:rsidTr="00192B2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List"/>
              <w:rPr>
                <w:lang w:val="en-NZ"/>
              </w:rPr>
            </w:pPr>
            <w:r w:rsidRPr="00192B22">
              <w:t>4.</w:t>
            </w:r>
            <w:r w:rsidRPr="00192B2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B22" w:rsidP="00192B22">
            <w:pPr>
              <w:pStyle w:val="List"/>
            </w:pPr>
            <w:r w:rsidRPr="00192B22">
              <w:t>4.1</w:t>
            </w:r>
            <w:r w:rsidRPr="00192B22">
              <w:tab/>
              <w:t>Final inspection is made to ensure work meets workplace expectat</w:t>
            </w:r>
            <w:r w:rsidRPr="00192B22">
              <w:t>ions and vehicle is presented ready for use</w:t>
            </w:r>
          </w:p>
          <w:p w:rsidR="00000000" w:rsidRPr="00192B22" w:rsidP="00192B22">
            <w:pPr>
              <w:pStyle w:val="List"/>
            </w:pPr>
            <w:r w:rsidRPr="00192B22">
              <w:t>4.2</w:t>
            </w:r>
            <w:r w:rsidRPr="00192B22">
              <w:tab/>
              <w:t>Work area is cleaned, waste and non-recyclable materials are disposed of, and recyclable material is collected and stored</w:t>
            </w:r>
          </w:p>
          <w:p w:rsidR="00000000" w:rsidRPr="00192B22" w:rsidP="00192B22">
            <w:pPr>
              <w:pStyle w:val="List"/>
            </w:pPr>
            <w:r w:rsidRPr="00192B22">
              <w:t>4.3</w:t>
            </w:r>
            <w:r w:rsidRPr="00192B22">
              <w:tab/>
              <w:t>Tools and equipment are checked, reported if faulty, and stored according to workp</w:t>
            </w:r>
            <w:r w:rsidRPr="00192B22">
              <w:t>lace procedures</w:t>
            </w:r>
          </w:p>
          <w:p w:rsidR="00000000" w:rsidRPr="00192B22" w:rsidP="00192B22">
            <w:pPr>
              <w:pStyle w:val="List"/>
            </w:pPr>
            <w:r w:rsidRPr="00192B22">
              <w:t>4.4Workplace documentation is processed according to workplace procedures</w:t>
            </w:r>
          </w:p>
        </w:tc>
      </w:tr>
    </w:tbl>
    <w:p w:rsidR="00000000" w:rsidRPr="00192B22" w:rsidP="00192B22">
      <w:pPr>
        <w:pStyle w:val="BodyText"/>
      </w:pPr>
    </w:p>
    <w:p w:rsidR="00000000" w:rsidRPr="00192B22" w:rsidP="00192B22">
      <w:pPr>
        <w:pStyle w:val="AllowPageBreak"/>
      </w:pPr>
    </w:p>
    <w:p w:rsidR="00000000" w:rsidRPr="00192B22" w:rsidP="00192B22">
      <w:pPr>
        <w:pStyle w:val="Heading1"/>
      </w:pPr>
      <w:bookmarkStart w:id="6" w:name="O_804501"/>
      <w:bookmarkEnd w:id="6"/>
      <w:r w:rsidRPr="00192B22">
        <w:t>Foundation Skills</w:t>
      </w:r>
    </w:p>
    <w:p w:rsidR="00000000" w:rsidRPr="00192B22" w:rsidP="0001538F">
      <w:pPr>
        <w:pStyle w:val="BodyText"/>
      </w:pPr>
      <w:r w:rsidRPr="00192B2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92B2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B22" w:rsidP="00192B22">
            <w:pPr>
              <w:pStyle w:val="BodyText"/>
            </w:pPr>
            <w:r w:rsidRPr="00192B2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BodyText"/>
              <w:rPr>
                <w:lang w:val="en-NZ"/>
              </w:rPr>
            </w:pPr>
            <w:r w:rsidRPr="00192B22">
              <w:rPr>
                <w:rStyle w:val="SpecialBold"/>
              </w:rPr>
              <w:t>Description</w:t>
            </w:r>
          </w:p>
        </w:tc>
      </w:tr>
      <w:tr w:rsidTr="00192B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BodyText"/>
              <w:rPr>
                <w:lang w:val="en-NZ"/>
              </w:rPr>
            </w:pPr>
            <w:r w:rsidRPr="00192B2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ListBullet"/>
              <w:rPr>
                <w:lang w:val="en-NZ"/>
              </w:rPr>
            </w:pPr>
            <w:r w:rsidRPr="00192B22">
              <w:t>locate appropriate sources of information efficien</w:t>
            </w:r>
            <w:r w:rsidRPr="00192B22">
              <w:t>tly.</w:t>
            </w:r>
          </w:p>
        </w:tc>
      </w:tr>
      <w:tr w:rsidTr="00192B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BodyText"/>
              <w:rPr>
                <w:lang w:val="en-NZ"/>
              </w:rPr>
            </w:pPr>
            <w:r w:rsidRPr="00192B2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ListBullet"/>
              <w:rPr>
                <w:lang w:val="en-NZ"/>
              </w:rPr>
            </w:pPr>
            <w:r w:rsidRPr="00192B22">
              <w:t>legibly and accurately fill out workplace documentation.</w:t>
            </w:r>
          </w:p>
        </w:tc>
      </w:tr>
      <w:tr w:rsidTr="00192B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BodyText"/>
              <w:rPr>
                <w:lang w:val="en-NZ"/>
              </w:rPr>
            </w:pPr>
            <w:r w:rsidRPr="00192B2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B22" w:rsidP="00192B22">
            <w:pPr>
              <w:pStyle w:val="ListBullet"/>
            </w:pPr>
            <w:r w:rsidRPr="00192B22">
              <w:t>clarify instructions and procedures</w:t>
            </w:r>
          </w:p>
          <w:p w:rsidR="00000000" w:rsidP="00192B22">
            <w:pPr>
              <w:pStyle w:val="ListBullet"/>
              <w:rPr>
                <w:lang w:val="en-NZ"/>
              </w:rPr>
            </w:pPr>
            <w:r w:rsidRPr="00192B22">
              <w:t>clearly report quality issues and job outcomes.</w:t>
            </w:r>
          </w:p>
        </w:tc>
      </w:tr>
      <w:tr w:rsidTr="00192B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BodyText"/>
              <w:rPr>
                <w:lang w:val="en-NZ"/>
              </w:rPr>
            </w:pPr>
            <w:r w:rsidRPr="00192B2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ListBullet"/>
              <w:rPr>
                <w:lang w:val="en-NZ"/>
              </w:rPr>
            </w:pPr>
            <w:r w:rsidRPr="00192B22">
              <w:t>use basic mathematical oper</w:t>
            </w:r>
            <w:r w:rsidRPr="00192B22">
              <w:t>ations, including addition and subtraction, to calculate quantities of cleaning and polishing materials.</w:t>
            </w:r>
          </w:p>
        </w:tc>
      </w:tr>
      <w:tr w:rsidTr="00192B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BodyText"/>
              <w:rPr>
                <w:lang w:val="en-NZ"/>
              </w:rPr>
            </w:pPr>
            <w:r w:rsidRPr="00192B2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ListBullet"/>
              <w:rPr>
                <w:lang w:val="en-NZ"/>
              </w:rPr>
            </w:pPr>
            <w:r w:rsidRPr="00192B22">
              <w:t>plan own work requirements and prioritise actions to achieve required outcomes and ensure tasks are completed with</w:t>
            </w:r>
            <w:r w:rsidRPr="00192B22">
              <w:t>in workplace timeframes.</w:t>
            </w:r>
          </w:p>
        </w:tc>
      </w:tr>
      <w:tr w:rsidTr="00192B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BodyText"/>
              <w:rPr>
                <w:lang w:val="en-NZ"/>
              </w:rPr>
            </w:pPr>
            <w:r w:rsidRPr="00192B2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B22" w:rsidP="00192B22">
            <w:pPr>
              <w:pStyle w:val="ListBullet"/>
            </w:pPr>
            <w:r w:rsidRPr="00192B22">
              <w:t>use specialist polishing and restoration tools and equipment.</w:t>
            </w:r>
          </w:p>
        </w:tc>
      </w:tr>
    </w:tbl>
    <w:p w:rsidR="00000000" w:rsidRPr="00192B22" w:rsidP="00192B22">
      <w:pPr>
        <w:pStyle w:val="BodyText"/>
      </w:pPr>
    </w:p>
    <w:p w:rsidR="00000000" w:rsidRPr="00192B22" w:rsidP="00192B22">
      <w:pPr>
        <w:pStyle w:val="AllowPageBreak"/>
      </w:pPr>
    </w:p>
    <w:p w:rsidR="00000000" w:rsidRPr="00192B22" w:rsidP="00192B22">
      <w:pPr>
        <w:pStyle w:val="Heading1"/>
      </w:pPr>
      <w:bookmarkStart w:id="7" w:name="O_804502"/>
      <w:bookmarkEnd w:id="7"/>
      <w:r w:rsidRPr="00192B22">
        <w:t>Range of Conditions</w:t>
      </w:r>
    </w:p>
    <w:p w:rsidR="00000000" w:rsidRPr="00192B22" w:rsidP="0001538F">
      <w:pPr>
        <w:pStyle w:val="BodyText"/>
      </w:pPr>
      <w:r w:rsidRPr="00192B22">
        <w:t>This secti</w:t>
      </w:r>
      <w:r w:rsidRPr="00192B22">
        <w:t>on specifies work environments and conditions that may affect performance. Essential operating conditions that may be present (depending on the work situation, needs of the candidate, accessibility of the item, and local industry and regional contexts) are</w:t>
      </w:r>
      <w:r w:rsidRPr="00192B22">
        <w:t xml:space="preserv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92B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BodyText"/>
              <w:rPr>
                <w:lang w:val="en-NZ"/>
              </w:rPr>
            </w:pPr>
            <w:r w:rsidRPr="00192B22">
              <w:rPr>
                <w:rStyle w:val="BoldandItalics"/>
              </w:rPr>
              <w:t>Restoration information</w:t>
            </w:r>
            <w:r w:rsidRPr="00192B2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B22" w:rsidP="00192B22">
            <w:pPr>
              <w:pStyle w:val="ListBullet"/>
            </w:pPr>
            <w:r w:rsidRPr="00192B22">
              <w:t>manufacturer specifications</w:t>
            </w:r>
          </w:p>
          <w:p w:rsidR="00000000" w:rsidRPr="00192B22" w:rsidP="00192B22">
            <w:pPr>
              <w:pStyle w:val="ListBullet"/>
            </w:pPr>
            <w:r w:rsidRPr="00192B22">
              <w:t>workplace procedures</w:t>
            </w:r>
          </w:p>
          <w:p w:rsidR="00000000" w:rsidP="00192B22">
            <w:pPr>
              <w:pStyle w:val="ListBullet"/>
              <w:rPr>
                <w:lang w:val="en-NZ"/>
              </w:rPr>
            </w:pPr>
            <w:r w:rsidRPr="00192B22">
              <w:t>safety data sheets (SDS).</w:t>
            </w:r>
          </w:p>
        </w:tc>
      </w:tr>
      <w:tr w:rsidTr="00192B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BodyText"/>
              <w:rPr>
                <w:lang w:val="en-NZ"/>
              </w:rPr>
            </w:pPr>
            <w:r w:rsidRPr="00192B22">
              <w:rPr>
                <w:rStyle w:val="BoldandItalics"/>
              </w:rPr>
              <w:t>Materials</w:t>
            </w:r>
            <w:r w:rsidRPr="00192B2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B22" w:rsidP="00192B22">
            <w:pPr>
              <w:pStyle w:val="ListBullet"/>
            </w:pPr>
            <w:r w:rsidRPr="00192B22">
              <w:t>polish</w:t>
            </w:r>
          </w:p>
          <w:p w:rsidR="00000000" w:rsidRPr="00192B22" w:rsidP="00192B22">
            <w:pPr>
              <w:pStyle w:val="ListBullet"/>
            </w:pPr>
            <w:r w:rsidRPr="00192B22">
              <w:t>finishing agents</w:t>
            </w:r>
          </w:p>
          <w:p w:rsidR="00000000" w:rsidP="00192B22">
            <w:pPr>
              <w:pStyle w:val="ListBullet"/>
              <w:rPr>
                <w:lang w:val="en-NZ"/>
              </w:rPr>
            </w:pPr>
            <w:r w:rsidRPr="00192B22">
              <w:t>cleaning agents.</w:t>
            </w:r>
          </w:p>
        </w:tc>
      </w:tr>
      <w:tr w:rsidTr="00192B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BodyText"/>
              <w:rPr>
                <w:lang w:val="en-NZ"/>
              </w:rPr>
            </w:pPr>
            <w:r w:rsidRPr="00192B22">
              <w:rPr>
                <w:rStyle w:val="BoldandItalics"/>
              </w:rPr>
              <w:t>Tools and equipment</w:t>
            </w:r>
            <w:r w:rsidRPr="00192B22">
              <w:t xml:space="preserve"> must</w:t>
            </w:r>
            <w:r w:rsidRPr="00192B22">
              <w:rPr>
                <w:rStyle w:val="SpecialBold"/>
              </w:rPr>
              <w:t xml:space="preserve"> </w:t>
            </w:r>
            <w:r w:rsidRPr="00192B22">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B22" w:rsidP="00192B22">
            <w:pPr>
              <w:pStyle w:val="ListBullet"/>
            </w:pPr>
            <w:r w:rsidRPr="00192B22">
              <w:t>hand tools</w:t>
            </w:r>
          </w:p>
          <w:p w:rsidR="00000000" w:rsidRPr="00192B22" w:rsidP="00192B22">
            <w:pPr>
              <w:pStyle w:val="ListBullet"/>
            </w:pPr>
            <w:r w:rsidRPr="00192B22">
              <w:t>power tools</w:t>
            </w:r>
          </w:p>
          <w:p w:rsidR="00000000" w:rsidP="00192B22">
            <w:pPr>
              <w:pStyle w:val="ListBullet"/>
              <w:rPr>
                <w:lang w:val="en-NZ"/>
              </w:rPr>
            </w:pPr>
            <w:r w:rsidRPr="00192B22">
              <w:t>personal protective equipment (PPE).</w:t>
            </w:r>
          </w:p>
        </w:tc>
      </w:tr>
      <w:tr w:rsidTr="00192B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B22">
            <w:pPr>
              <w:pStyle w:val="BodyText"/>
              <w:rPr>
                <w:lang w:val="en-NZ"/>
              </w:rPr>
            </w:pPr>
            <w:r w:rsidRPr="00192B22">
              <w:rPr>
                <w:rStyle w:val="BoldandItalics"/>
              </w:rPr>
              <w:t>Safety and environmental requirements</w:t>
            </w:r>
            <w:r w:rsidRPr="00192B2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B22" w:rsidP="00192B22">
            <w:pPr>
              <w:pStyle w:val="ListBullet"/>
            </w:pPr>
            <w:r w:rsidRPr="00192B22">
              <w:t xml:space="preserve">work health and safety (WHS) and occupational health and safety (OHS) requirements, </w:t>
            </w:r>
            <w:r w:rsidRPr="00192B22">
              <w:t>including procedures for:</w:t>
            </w:r>
          </w:p>
          <w:p w:rsidR="00000000" w:rsidRPr="00192B22" w:rsidP="00192B22">
            <w:pPr>
              <w:pStyle w:val="ListBullet2"/>
            </w:pPr>
            <w:r w:rsidRPr="00192B22">
              <w:t>selecting and using PPE</w:t>
            </w:r>
          </w:p>
          <w:p w:rsidR="00000000" w:rsidRPr="00192B22" w:rsidP="00192B22">
            <w:pPr>
              <w:pStyle w:val="ListBullet2"/>
            </w:pPr>
            <w:r w:rsidRPr="00192B22">
              <w:t>using SDS for polishing and cleaning agents</w:t>
            </w:r>
          </w:p>
          <w:p w:rsidR="00000000" w:rsidRPr="00192B22" w:rsidP="00192B22">
            <w:pPr>
              <w:pStyle w:val="ListBullet2"/>
            </w:pPr>
            <w:r w:rsidRPr="00192B22">
              <w:t>handling and storing polishing materials</w:t>
            </w:r>
          </w:p>
          <w:p w:rsidR="00000000" w:rsidRPr="00192B22" w:rsidP="00192B22">
            <w:pPr>
              <w:pStyle w:val="ListBullet2"/>
            </w:pPr>
            <w:r w:rsidRPr="00192B22">
              <w:t>using tools and equipment</w:t>
            </w:r>
          </w:p>
          <w:p w:rsidR="00000000" w:rsidRPr="00192B22" w:rsidP="00192B22">
            <w:pPr>
              <w:pStyle w:val="ListBullet"/>
            </w:pPr>
            <w:r w:rsidRPr="00192B22">
              <w:t xml:space="preserve">environmental requirements, including procedures for trapping, storing and disposing </w:t>
            </w:r>
            <w:r w:rsidRPr="00192B22">
              <w:t>of waste materials.</w:t>
            </w:r>
          </w:p>
        </w:tc>
      </w:tr>
    </w:tbl>
    <w:p w:rsidR="00000000" w:rsidRPr="00192B22" w:rsidP="00192B22">
      <w:pPr>
        <w:pStyle w:val="BodyText"/>
      </w:pPr>
    </w:p>
    <w:p w:rsidR="00000000" w:rsidRPr="00192B22" w:rsidP="00192B22">
      <w:pPr>
        <w:pStyle w:val="AllowPageBreak"/>
      </w:pPr>
    </w:p>
    <w:p w:rsidR="00000000" w:rsidRPr="00192B22" w:rsidP="00192B22">
      <w:pPr>
        <w:pStyle w:val="Heading1"/>
      </w:pPr>
      <w:bookmarkStart w:id="8" w:name="O_804503"/>
      <w:bookmarkEnd w:id="8"/>
      <w:r w:rsidRPr="00192B22">
        <w:t>Unit Mapping Information</w:t>
      </w:r>
    </w:p>
    <w:p w:rsidR="00000000" w:rsidRPr="00192B22" w:rsidP="0001538F">
      <w:pPr>
        <w:pStyle w:val="BodyText"/>
      </w:pPr>
      <w:r w:rsidRPr="00192B22">
        <w:t>Equivalent to AURVTP3021 Restore vehicle exterior paint</w:t>
      </w:r>
    </w:p>
    <w:p w:rsidR="00000000" w:rsidRPr="00192B22" w:rsidP="00192B22">
      <w:pPr>
        <w:pStyle w:val="Heading1"/>
      </w:pPr>
      <w:bookmarkStart w:id="9" w:name="O_804510"/>
      <w:bookmarkEnd w:id="9"/>
      <w:r w:rsidRPr="00192B22">
        <w:t>Links</w:t>
      </w:r>
    </w:p>
    <w:p w:rsidR="00000000" w:rsidRPr="00192B22" w:rsidP="0001538F">
      <w:pPr>
        <w:pStyle w:val="BodyText"/>
      </w:pPr>
      <w:r w:rsidRPr="00192B2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22F96">
        <w:rPr>
          <w:rStyle w:val="Hyperlink"/>
        </w:rPr>
        <w:t>https://vetnet.gov.au/Pages/TrainingDocs.aspx?q=b4278d82-d487-4070-a8c4-78045ec695b1</w:t>
      </w:r>
      <w:r>
        <w:fldChar w:fldCharType="end"/>
      </w:r>
    </w:p>
    <w:p w:rsidR="00000000" w:rsidRPr="00192B22" w:rsidP="00192B22"/>
    <w:sectPr w:rsidSect="00192B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22" w:rsidRPr="0001538F" w:rsidP="00015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38F" w:rsidP="00192B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538F" w:rsidP="00192B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1538F" w:rsidP="00192B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3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B22" w:rsidRPr="0001538F" w:rsidP="000153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38F" w:rsidRPr="002D2AF8" w:rsidP="00192B22">
    <w:pPr>
      <w:pStyle w:val="Header"/>
      <w:framePr w:wrap="around"/>
    </w:pPr>
    <w:r>
      <w:fldChar w:fldCharType="begin"/>
    </w:r>
    <w:r>
      <w:instrText xml:space="preserve"> TITLE   \* MERGEFORMAT </w:instrText>
    </w:r>
    <w:r>
      <w:fldChar w:fldCharType="separate"/>
    </w:r>
    <w:r>
      <w:t>AURVTP021 Restore vehicle body exterior paint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01538F" w:rsidP="00192B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BE6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CA8F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5C3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B22"/>
    <w:pPr>
      <w:spacing w:before="360" w:after="60"/>
      <w:outlineLvl w:val="0"/>
    </w:pPr>
    <w:rPr>
      <w:sz w:val="32"/>
    </w:rPr>
  </w:style>
  <w:style w:type="paragraph" w:styleId="Heading2">
    <w:name w:val="heading 2"/>
    <w:basedOn w:val="HeadingBase"/>
    <w:next w:val="BodyText"/>
    <w:link w:val="Heading2Char"/>
    <w:qFormat/>
    <w:rsid w:val="00192B22"/>
    <w:pPr>
      <w:keepLines/>
      <w:spacing w:before="240" w:after="120"/>
      <w:outlineLvl w:val="1"/>
    </w:pPr>
    <w:rPr>
      <w:sz w:val="28"/>
      <w:szCs w:val="40"/>
    </w:rPr>
  </w:style>
  <w:style w:type="paragraph" w:styleId="Heading3">
    <w:name w:val="heading 3"/>
    <w:basedOn w:val="HeadingBase"/>
    <w:next w:val="BodyText"/>
    <w:link w:val="Heading3Char"/>
    <w:qFormat/>
    <w:rsid w:val="00192B22"/>
    <w:pPr>
      <w:spacing w:before="180" w:after="120"/>
      <w:outlineLvl w:val="2"/>
    </w:pPr>
    <w:rPr>
      <w:spacing w:val="-10"/>
      <w:kern w:val="32"/>
    </w:rPr>
  </w:style>
  <w:style w:type="paragraph" w:styleId="Heading4">
    <w:name w:val="heading 4"/>
    <w:basedOn w:val="HeadingBase"/>
    <w:next w:val="BodyText"/>
    <w:link w:val="Heading4Char"/>
    <w:qFormat/>
    <w:rsid w:val="00192B22"/>
    <w:pPr>
      <w:spacing w:before="160" w:after="120"/>
      <w:outlineLvl w:val="3"/>
    </w:pPr>
    <w:rPr>
      <w:sz w:val="22"/>
    </w:rPr>
  </w:style>
  <w:style w:type="paragraph" w:styleId="Heading5">
    <w:name w:val="heading 5"/>
    <w:basedOn w:val="HeadingBase"/>
    <w:next w:val="Normal"/>
    <w:link w:val="Heading5Char"/>
    <w:qFormat/>
    <w:rsid w:val="00192B22"/>
    <w:pPr>
      <w:spacing w:before="80"/>
      <w:outlineLvl w:val="4"/>
    </w:pPr>
    <w:rPr>
      <w:color w:val="918585"/>
      <w:sz w:val="20"/>
    </w:rPr>
  </w:style>
  <w:style w:type="paragraph" w:styleId="Heading6">
    <w:name w:val="heading 6"/>
    <w:basedOn w:val="HeadingBase"/>
    <w:next w:val="Normal"/>
    <w:link w:val="Heading6Char"/>
    <w:qFormat/>
    <w:rsid w:val="00192B22"/>
    <w:pPr>
      <w:spacing w:before="60"/>
      <w:outlineLvl w:val="5"/>
    </w:pPr>
    <w:rPr>
      <w:color w:val="918585"/>
      <w:sz w:val="20"/>
    </w:rPr>
  </w:style>
  <w:style w:type="paragraph" w:styleId="Heading7">
    <w:name w:val="heading 7"/>
    <w:basedOn w:val="Normal"/>
    <w:next w:val="Normal"/>
    <w:link w:val="Heading7Char"/>
    <w:qFormat/>
    <w:rsid w:val="00192B22"/>
    <w:pPr>
      <w:ind w:left="720"/>
      <w:outlineLvl w:val="6"/>
    </w:pPr>
    <w:rPr>
      <w:i/>
    </w:rPr>
  </w:style>
  <w:style w:type="paragraph" w:styleId="Heading8">
    <w:name w:val="heading 8"/>
    <w:basedOn w:val="Normal"/>
    <w:next w:val="Normal"/>
    <w:link w:val="Heading8Char"/>
    <w:qFormat/>
    <w:rsid w:val="00192B22"/>
    <w:pPr>
      <w:ind w:left="720"/>
      <w:outlineLvl w:val="7"/>
    </w:pPr>
    <w:rPr>
      <w:i/>
    </w:rPr>
  </w:style>
  <w:style w:type="paragraph" w:styleId="Heading9">
    <w:name w:val="heading 9"/>
    <w:basedOn w:val="Normal"/>
    <w:next w:val="Normal"/>
    <w:link w:val="Heading9Char"/>
    <w:qFormat/>
    <w:rsid w:val="00192B22"/>
    <w:pPr>
      <w:ind w:left="720"/>
      <w:outlineLvl w:val="8"/>
    </w:pPr>
    <w:rPr>
      <w:i/>
    </w:rPr>
  </w:style>
  <w:style w:type="character" w:default="1" w:styleId="DefaultParagraphFont">
    <w:name w:val="Default Paragraph Font"/>
    <w:uiPriority w:val="1"/>
    <w:unhideWhenUsed/>
    <w:rsid w:val="00192B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B22"/>
  </w:style>
  <w:style w:type="character" w:customStyle="1" w:styleId="Heading1Char">
    <w:name w:val="Heading 1 Char"/>
    <w:basedOn w:val="DefaultParagraphFont"/>
    <w:link w:val="Heading1"/>
    <w:rsid w:val="00192B22"/>
    <w:rPr>
      <w:rFonts w:ascii="Times New Roman" w:eastAsia="Times New Roman" w:hAnsi="Times New Roman" w:cs="Times New Roman"/>
      <w:b/>
      <w:sz w:val="32"/>
      <w:szCs w:val="20"/>
      <w:lang w:eastAsia="en-US"/>
    </w:rPr>
  </w:style>
  <w:style w:type="paragraph" w:styleId="BodyText">
    <w:name w:val="Body Text"/>
    <w:basedOn w:val="Normal"/>
    <w:link w:val="BodyTextChar"/>
    <w:rsid w:val="00192B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B22"/>
    <w:rPr>
      <w:rFonts w:ascii="Times New Roman" w:eastAsia="Times New Roman" w:hAnsi="Times New Roman" w:cs="Times New Roman"/>
      <w:sz w:val="24"/>
      <w:lang w:eastAsia="en-US"/>
    </w:rPr>
  </w:style>
  <w:style w:type="paragraph" w:styleId="List">
    <w:name w:val="List"/>
    <w:basedOn w:val="BodyText"/>
    <w:next w:val="BodyText"/>
    <w:rsid w:val="00192B22"/>
    <w:pPr>
      <w:tabs>
        <w:tab w:val="left" w:pos="340"/>
      </w:tabs>
      <w:spacing w:before="60" w:after="60"/>
      <w:ind w:left="340" w:hanging="340"/>
    </w:pPr>
  </w:style>
  <w:style w:type="paragraph" w:styleId="ListBullet">
    <w:name w:val="List Bullet"/>
    <w:basedOn w:val="List"/>
    <w:rsid w:val="00192B22"/>
    <w:pPr>
      <w:numPr>
        <w:numId w:val="12"/>
      </w:numPr>
      <w:tabs>
        <w:tab w:val="clear" w:pos="340"/>
      </w:tabs>
      <w:spacing w:before="40" w:after="40"/>
    </w:pPr>
  </w:style>
  <w:style w:type="character" w:customStyle="1" w:styleId="SpecialBold">
    <w:name w:val="Special Bold"/>
    <w:basedOn w:val="DefaultParagraphFont"/>
    <w:rsid w:val="00192B22"/>
    <w:rPr>
      <w:b/>
      <w:spacing w:val="0"/>
    </w:rPr>
  </w:style>
  <w:style w:type="paragraph" w:styleId="ListBullet2">
    <w:name w:val="List Bullet 2"/>
    <w:basedOn w:val="List2"/>
    <w:rsid w:val="00192B22"/>
    <w:pPr>
      <w:numPr>
        <w:numId w:val="13"/>
      </w:numPr>
      <w:tabs>
        <w:tab w:val="clear" w:pos="680"/>
      </w:tabs>
    </w:pPr>
  </w:style>
  <w:style w:type="paragraph" w:customStyle="1" w:styleId="SuperHeading">
    <w:name w:val="SuperHeading"/>
    <w:basedOn w:val="Normal"/>
    <w:rsid w:val="00192B22"/>
    <w:pPr>
      <w:spacing w:before="240" w:after="120"/>
      <w:outlineLvl w:val="0"/>
    </w:pPr>
    <w:rPr>
      <w:rFonts w:ascii="Times New Roman" w:hAnsi="Times New Roman"/>
      <w:b/>
      <w:sz w:val="32"/>
    </w:rPr>
  </w:style>
  <w:style w:type="paragraph" w:customStyle="1" w:styleId="AllowPageBreak">
    <w:name w:val="AllowPageBreak"/>
    <w:rsid w:val="00192B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2B22"/>
    <w:rPr>
      <w:b/>
      <w:i/>
      <w:u w:val="none"/>
    </w:rPr>
  </w:style>
  <w:style w:type="character" w:customStyle="1" w:styleId="Heading2Char">
    <w:name w:val="Heading 2 Char"/>
    <w:basedOn w:val="DefaultParagraphFont"/>
    <w:link w:val="Heading2"/>
    <w:rsid w:val="00192B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B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B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B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B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B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B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B22"/>
    <w:rPr>
      <w:rFonts w:ascii="Courier New" w:eastAsia="Times New Roman" w:hAnsi="Courier New" w:cs="Times New Roman"/>
      <w:i/>
      <w:szCs w:val="20"/>
      <w:lang w:eastAsia="en-US"/>
    </w:rPr>
  </w:style>
  <w:style w:type="paragraph" w:customStyle="1" w:styleId="HeadingBase">
    <w:name w:val="Heading Base"/>
    <w:rsid w:val="00192B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B22"/>
    <w:pPr>
      <w:tabs>
        <w:tab w:val="right" w:leader="dot" w:pos="9072"/>
      </w:tabs>
      <w:ind w:left="567"/>
    </w:pPr>
    <w:rPr>
      <w:szCs w:val="22"/>
    </w:rPr>
  </w:style>
  <w:style w:type="paragraph" w:customStyle="1" w:styleId="TOCBase">
    <w:name w:val="TOC Base"/>
    <w:rsid w:val="00192B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B22"/>
    <w:pPr>
      <w:tabs>
        <w:tab w:val="right" w:leader="dot" w:pos="9072"/>
      </w:tabs>
      <w:spacing w:before="40" w:after="40"/>
      <w:ind w:left="284"/>
    </w:pPr>
    <w:rPr>
      <w:rFonts w:ascii="Times New Roman" w:hAnsi="Times New Roman"/>
    </w:rPr>
  </w:style>
  <w:style w:type="paragraph" w:styleId="TOC1">
    <w:name w:val="toc 1"/>
    <w:basedOn w:val="TOCBase"/>
    <w:next w:val="Normal"/>
    <w:rsid w:val="00192B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B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B22"/>
    <w:rPr>
      <w:rFonts w:ascii="Times New Roman" w:eastAsia="Times New Roman" w:hAnsi="Times New Roman" w:cs="Times New Roman"/>
      <w:sz w:val="16"/>
      <w:lang w:eastAsia="en-US"/>
    </w:rPr>
  </w:style>
  <w:style w:type="paragraph" w:styleId="Title">
    <w:name w:val="Title"/>
    <w:basedOn w:val="HeadingBase"/>
    <w:link w:val="TitleChar"/>
    <w:qFormat/>
    <w:rsid w:val="00192B22"/>
    <w:pPr>
      <w:spacing w:before="5040"/>
      <w:jc w:val="center"/>
    </w:pPr>
    <w:rPr>
      <w:sz w:val="48"/>
      <w:szCs w:val="72"/>
      <w:lang w:val="en-US"/>
    </w:rPr>
  </w:style>
  <w:style w:type="character" w:customStyle="1" w:styleId="TitleChar">
    <w:name w:val="Title Char"/>
    <w:basedOn w:val="DefaultParagraphFont"/>
    <w:link w:val="Title"/>
    <w:rsid w:val="00192B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B22"/>
    <w:pPr>
      <w:tabs>
        <w:tab w:val="left" w:pos="3600"/>
        <w:tab w:val="left" w:pos="3958"/>
      </w:tabs>
    </w:pPr>
  </w:style>
  <w:style w:type="paragraph" w:customStyle="1" w:styleId="Note">
    <w:name w:val="Note"/>
    <w:basedOn w:val="BodyText"/>
    <w:rsid w:val="00192B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B22"/>
    <w:pPr>
      <w:framePr w:wrap="auto" w:hAnchor="text" w:y="6049"/>
    </w:pPr>
    <w:rPr>
      <w:color w:val="000000"/>
      <w:sz w:val="40"/>
    </w:rPr>
  </w:style>
  <w:style w:type="paragraph" w:customStyle="1" w:styleId="TOCTitle">
    <w:name w:val="TOCTitle"/>
    <w:basedOn w:val="Heading1"/>
    <w:rsid w:val="00192B22"/>
    <w:pPr>
      <w:spacing w:after="240"/>
      <w:jc w:val="center"/>
      <w:outlineLvl w:val="9"/>
    </w:pPr>
    <w:rPr>
      <w:caps/>
    </w:rPr>
  </w:style>
  <w:style w:type="paragraph" w:customStyle="1" w:styleId="Version">
    <w:name w:val="Version"/>
    <w:rsid w:val="00192B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B22"/>
    <w:pPr>
      <w:keepNext w:val="0"/>
      <w:tabs>
        <w:tab w:val="right" w:pos="4176"/>
      </w:tabs>
      <w:ind w:left="198" w:hanging="198"/>
    </w:pPr>
    <w:rPr>
      <w:rFonts w:ascii="Garamond" w:hAnsi="Garamond"/>
    </w:rPr>
  </w:style>
  <w:style w:type="paragraph" w:styleId="IndexHeading">
    <w:name w:val="index heading"/>
    <w:basedOn w:val="Normal"/>
    <w:next w:val="Index1"/>
    <w:semiHidden/>
    <w:rsid w:val="00192B22"/>
    <w:pPr>
      <w:spacing w:before="120" w:after="120"/>
    </w:pPr>
    <w:rPr>
      <w:rFonts w:ascii="Arial" w:hAnsi="Arial"/>
      <w:b/>
      <w:color w:val="918585"/>
      <w:sz w:val="24"/>
    </w:rPr>
  </w:style>
  <w:style w:type="paragraph" w:styleId="Header">
    <w:name w:val="header"/>
    <w:basedOn w:val="Normal"/>
    <w:link w:val="HeaderChar"/>
    <w:rsid w:val="00192B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B22"/>
    <w:rPr>
      <w:rFonts w:ascii="Times New Roman" w:eastAsia="Times New Roman" w:hAnsi="Times New Roman" w:cs="Times New Roman"/>
      <w:sz w:val="16"/>
      <w:szCs w:val="20"/>
      <w:lang w:val="en-GB" w:eastAsia="en-US"/>
    </w:rPr>
  </w:style>
  <w:style w:type="paragraph" w:customStyle="1" w:styleId="Chapter">
    <w:name w:val="Chapter"/>
    <w:basedOn w:val="Normal"/>
    <w:rsid w:val="00192B22"/>
    <w:pPr>
      <w:spacing w:before="240"/>
    </w:pPr>
    <w:rPr>
      <w:rFonts w:ascii="Times New Roman" w:hAnsi="Times New Roman"/>
      <w:smallCaps/>
      <w:spacing w:val="80"/>
      <w:sz w:val="28"/>
    </w:rPr>
  </w:style>
  <w:style w:type="paragraph" w:customStyle="1" w:styleId="InChapter">
    <w:name w:val="InChapter"/>
    <w:basedOn w:val="Heading3"/>
    <w:rsid w:val="00192B22"/>
    <w:pPr>
      <w:spacing w:after="240"/>
      <w:outlineLvl w:val="9"/>
    </w:pPr>
    <w:rPr>
      <w:noProof/>
    </w:rPr>
  </w:style>
  <w:style w:type="paragraph" w:styleId="Index2">
    <w:name w:val="index 2"/>
    <w:basedOn w:val="Normal"/>
    <w:next w:val="Normal"/>
    <w:semiHidden/>
    <w:rsid w:val="00192B22"/>
    <w:pPr>
      <w:tabs>
        <w:tab w:val="right" w:pos="4176"/>
      </w:tabs>
      <w:ind w:left="568" w:hanging="284"/>
    </w:pPr>
    <w:rPr>
      <w:rFonts w:ascii="Garamond" w:hAnsi="Garamond"/>
    </w:rPr>
  </w:style>
  <w:style w:type="paragraph" w:customStyle="1" w:styleId="Byline">
    <w:name w:val="Byline"/>
    <w:rsid w:val="00192B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B22"/>
    <w:pPr>
      <w:tabs>
        <w:tab w:val="clear" w:pos="3600"/>
        <w:tab w:val="clear" w:pos="3958"/>
      </w:tabs>
      <w:jc w:val="right"/>
    </w:pPr>
  </w:style>
  <w:style w:type="character" w:styleId="Emphasis">
    <w:name w:val="Emphasis"/>
    <w:basedOn w:val="DefaultParagraphFont"/>
    <w:qFormat/>
    <w:rsid w:val="00192B22"/>
    <w:rPr>
      <w:i/>
    </w:rPr>
  </w:style>
  <w:style w:type="paragraph" w:styleId="Caption">
    <w:name w:val="caption"/>
    <w:basedOn w:val="BodyText"/>
    <w:next w:val="Normal"/>
    <w:qFormat/>
    <w:rsid w:val="00192B22"/>
    <w:pPr>
      <w:framePr w:w="2268" w:hSpace="181" w:vSpace="181" w:wrap="around" w:vAnchor="text" w:hAnchor="page" w:x="1135" w:y="285" w:anchorLock="1"/>
    </w:pPr>
    <w:rPr>
      <w:i/>
    </w:rPr>
  </w:style>
  <w:style w:type="paragraph" w:customStyle="1" w:styleId="MiniTOCTitle">
    <w:name w:val="MiniTOCTitle"/>
    <w:basedOn w:val="Heading4"/>
    <w:rsid w:val="00192B22"/>
    <w:pPr>
      <w:spacing w:before="240"/>
      <w:outlineLvl w:val="9"/>
    </w:pPr>
    <w:rPr>
      <w:noProof/>
      <w:sz w:val="24"/>
    </w:rPr>
  </w:style>
  <w:style w:type="paragraph" w:customStyle="1" w:styleId="MiniTOCItem">
    <w:name w:val="MiniTOCItem"/>
    <w:basedOn w:val="ListBullet"/>
    <w:rsid w:val="00192B22"/>
    <w:pPr>
      <w:numPr>
        <w:numId w:val="0"/>
      </w:numPr>
      <w:tabs>
        <w:tab w:val="right" w:leader="dot" w:pos="6521"/>
      </w:tabs>
      <w:spacing w:before="0" w:after="0"/>
    </w:pPr>
  </w:style>
  <w:style w:type="paragraph" w:customStyle="1" w:styleId="TOFTitle">
    <w:name w:val="TOFTitle"/>
    <w:basedOn w:val="TOCTitle"/>
    <w:rsid w:val="00192B22"/>
  </w:style>
  <w:style w:type="paragraph" w:styleId="TableofFigures">
    <w:name w:val="table of figures"/>
    <w:basedOn w:val="Normal"/>
    <w:next w:val="Normal"/>
    <w:semiHidden/>
    <w:rsid w:val="00192B22"/>
    <w:pPr>
      <w:tabs>
        <w:tab w:val="right" w:leader="dot" w:pos="9072"/>
      </w:tabs>
      <w:ind w:left="970" w:hanging="403"/>
    </w:pPr>
    <w:rPr>
      <w:rFonts w:ascii="Times New Roman" w:hAnsi="Times New Roman"/>
      <w:b/>
    </w:rPr>
  </w:style>
  <w:style w:type="paragraph" w:styleId="ListNumber">
    <w:name w:val="List Number"/>
    <w:basedOn w:val="List"/>
    <w:rsid w:val="00192B22"/>
    <w:pPr>
      <w:numPr>
        <w:numId w:val="15"/>
      </w:numPr>
      <w:tabs>
        <w:tab w:val="clear" w:pos="340"/>
      </w:tabs>
    </w:pPr>
  </w:style>
  <w:style w:type="character" w:customStyle="1" w:styleId="WingdingSymbols">
    <w:name w:val="Wingding Symbols"/>
    <w:rsid w:val="00192B22"/>
    <w:rPr>
      <w:rFonts w:ascii="Wingdings" w:hAnsi="Wingdings"/>
    </w:rPr>
  </w:style>
  <w:style w:type="paragraph" w:customStyle="1" w:styleId="TableHeading">
    <w:name w:val="Table Heading"/>
    <w:basedOn w:val="HeadingBase"/>
    <w:rsid w:val="00192B22"/>
    <w:pPr>
      <w:keepLines/>
      <w:pBdr>
        <w:bottom w:val="single" w:sz="6" w:space="1" w:color="918585"/>
      </w:pBdr>
      <w:spacing w:before="240"/>
    </w:pPr>
  </w:style>
  <w:style w:type="character" w:customStyle="1" w:styleId="HotSpot">
    <w:name w:val="HotSpot"/>
    <w:rsid w:val="00192B22"/>
    <w:rPr>
      <w:color w:val="0033CC"/>
      <w:u w:val="none"/>
    </w:rPr>
  </w:style>
  <w:style w:type="paragraph" w:customStyle="1" w:styleId="BodyTextRight">
    <w:name w:val="Body Text Right"/>
    <w:basedOn w:val="BodyText"/>
    <w:rsid w:val="00192B22"/>
    <w:pPr>
      <w:spacing w:before="0" w:after="0"/>
      <w:jc w:val="right"/>
    </w:pPr>
  </w:style>
  <w:style w:type="paragraph" w:styleId="Index3">
    <w:name w:val="index 3"/>
    <w:basedOn w:val="ListNumber2"/>
    <w:next w:val="Normal"/>
    <w:semiHidden/>
    <w:rsid w:val="00192B22"/>
    <w:pPr>
      <w:numPr>
        <w:numId w:val="0"/>
      </w:numPr>
      <w:tabs>
        <w:tab w:val="right" w:leader="dot" w:pos="4176"/>
      </w:tabs>
    </w:pPr>
  </w:style>
  <w:style w:type="paragraph" w:styleId="ListNumber2">
    <w:name w:val="List Number 2"/>
    <w:basedOn w:val="List2"/>
    <w:rsid w:val="00192B22"/>
    <w:pPr>
      <w:numPr>
        <w:numId w:val="10"/>
      </w:numPr>
      <w:tabs>
        <w:tab w:val="clear" w:pos="1060"/>
      </w:tabs>
    </w:pPr>
  </w:style>
  <w:style w:type="paragraph" w:customStyle="1" w:styleId="MarginNote">
    <w:name w:val="Margin Note"/>
    <w:basedOn w:val="BodyText"/>
    <w:rsid w:val="00192B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B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B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B22"/>
    <w:rPr>
      <w:sz w:val="32"/>
    </w:rPr>
  </w:style>
  <w:style w:type="paragraph" w:customStyle="1" w:styleId="HeadingProcedure">
    <w:name w:val="Heading Procedure"/>
    <w:basedOn w:val="HeadingBase"/>
    <w:next w:val="Normal"/>
    <w:rsid w:val="00192B22"/>
    <w:pPr>
      <w:tabs>
        <w:tab w:val="left" w:pos="0"/>
      </w:tabs>
      <w:spacing w:before="120" w:after="60"/>
    </w:pPr>
    <w:rPr>
      <w:i/>
      <w:color w:val="918585"/>
      <w:sz w:val="22"/>
    </w:rPr>
  </w:style>
  <w:style w:type="paragraph" w:customStyle="1" w:styleId="TableBodyText">
    <w:name w:val="Table Body Text"/>
    <w:basedOn w:val="BodyText"/>
    <w:rsid w:val="00192B22"/>
    <w:pPr>
      <w:spacing w:before="60" w:after="60"/>
    </w:pPr>
  </w:style>
  <w:style w:type="paragraph" w:styleId="ListContinue">
    <w:name w:val="List Continue"/>
    <w:basedOn w:val="List"/>
    <w:rsid w:val="00192B22"/>
    <w:pPr>
      <w:ind w:firstLine="0"/>
    </w:pPr>
  </w:style>
  <w:style w:type="paragraph" w:customStyle="1" w:styleId="ListNote">
    <w:name w:val="List Note"/>
    <w:basedOn w:val="List"/>
    <w:rsid w:val="00192B22"/>
    <w:pPr>
      <w:pBdr>
        <w:top w:val="single" w:sz="6" w:space="2" w:color="918585"/>
        <w:bottom w:val="single" w:sz="6" w:space="2" w:color="918585"/>
      </w:pBdr>
      <w:tabs>
        <w:tab w:val="left" w:pos="1021"/>
      </w:tabs>
      <w:ind w:firstLine="0"/>
    </w:pPr>
  </w:style>
  <w:style w:type="paragraph" w:customStyle="1" w:styleId="Warning">
    <w:name w:val="Warning"/>
    <w:basedOn w:val="BodyText"/>
    <w:rsid w:val="00192B22"/>
    <w:pPr>
      <w:shd w:val="clear" w:color="auto" w:fill="D9D9D9"/>
      <w:tabs>
        <w:tab w:val="left" w:pos="992"/>
      </w:tabs>
      <w:ind w:left="119" w:right="119"/>
    </w:pPr>
    <w:rPr>
      <w:sz w:val="20"/>
    </w:rPr>
  </w:style>
  <w:style w:type="paragraph" w:customStyle="1" w:styleId="MarginIcons">
    <w:name w:val="Margin Icons"/>
    <w:basedOn w:val="BodyText"/>
    <w:rsid w:val="00192B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B22"/>
    <w:rPr>
      <w:rFonts w:ascii="Courier New" w:hAnsi="Courier New"/>
    </w:rPr>
  </w:style>
  <w:style w:type="paragraph" w:customStyle="1" w:styleId="NoteBullet">
    <w:name w:val="Note Bullet"/>
    <w:basedOn w:val="Note"/>
    <w:rsid w:val="00192B22"/>
    <w:pPr>
      <w:tabs>
        <w:tab w:val="clear" w:pos="680"/>
      </w:tabs>
      <w:spacing w:before="60" w:after="60"/>
    </w:pPr>
  </w:style>
  <w:style w:type="paragraph" w:customStyle="1" w:styleId="SubHeading2">
    <w:name w:val="SubHeading2"/>
    <w:basedOn w:val="HeadingBase"/>
    <w:rsid w:val="00192B22"/>
    <w:pPr>
      <w:spacing w:before="240" w:after="60"/>
    </w:pPr>
    <w:rPr>
      <w:sz w:val="20"/>
    </w:rPr>
  </w:style>
  <w:style w:type="paragraph" w:customStyle="1" w:styleId="SubHeading1">
    <w:name w:val="SubHeading1"/>
    <w:basedOn w:val="HeadingBase"/>
    <w:rsid w:val="00192B22"/>
    <w:pPr>
      <w:spacing w:before="240" w:after="60"/>
    </w:pPr>
    <w:rPr>
      <w:color w:val="918585"/>
      <w:sz w:val="22"/>
    </w:rPr>
  </w:style>
  <w:style w:type="paragraph" w:customStyle="1" w:styleId="SideHeading">
    <w:name w:val="Side Heading"/>
    <w:basedOn w:val="HeadingBase"/>
    <w:rsid w:val="00192B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B22"/>
    <w:pPr>
      <w:tabs>
        <w:tab w:val="num" w:pos="360"/>
      </w:tabs>
    </w:pPr>
  </w:style>
  <w:style w:type="paragraph" w:styleId="PlainText">
    <w:name w:val="Plain Text"/>
    <w:basedOn w:val="Normal"/>
    <w:link w:val="PlainTextChar"/>
    <w:rsid w:val="00192B22"/>
    <w:rPr>
      <w:sz w:val="20"/>
    </w:rPr>
  </w:style>
  <w:style w:type="character" w:customStyle="1" w:styleId="PlainTextChar">
    <w:name w:val="Plain Text Char"/>
    <w:basedOn w:val="DefaultParagraphFont"/>
    <w:link w:val="PlainText"/>
    <w:rsid w:val="00192B22"/>
    <w:rPr>
      <w:rFonts w:ascii="Courier New" w:eastAsia="Times New Roman" w:hAnsi="Courier New" w:cs="Times New Roman"/>
      <w:sz w:val="20"/>
      <w:szCs w:val="20"/>
      <w:lang w:eastAsia="en-US"/>
    </w:rPr>
  </w:style>
  <w:style w:type="character" w:customStyle="1" w:styleId="MenuOption">
    <w:name w:val="Menu Option"/>
    <w:basedOn w:val="DefaultParagraphFont"/>
    <w:rsid w:val="00192B22"/>
    <w:rPr>
      <w:b/>
      <w:smallCaps/>
    </w:rPr>
  </w:style>
  <w:style w:type="paragraph" w:customStyle="1" w:styleId="TableListNumber">
    <w:name w:val="Table List Number"/>
    <w:basedOn w:val="ListNumber"/>
    <w:rsid w:val="00192B22"/>
    <w:pPr>
      <w:numPr>
        <w:numId w:val="0"/>
      </w:numPr>
    </w:pPr>
  </w:style>
  <w:style w:type="paragraph" w:styleId="TOC4">
    <w:name w:val="toc 4"/>
    <w:basedOn w:val="TOCBase"/>
    <w:next w:val="Normal"/>
    <w:semiHidden/>
    <w:rsid w:val="00192B22"/>
    <w:pPr>
      <w:tabs>
        <w:tab w:val="right" w:leader="dot" w:pos="9071"/>
      </w:tabs>
      <w:ind w:left="1701"/>
    </w:pPr>
  </w:style>
  <w:style w:type="paragraph" w:customStyle="1" w:styleId="ListAlpha">
    <w:name w:val="List Alpha"/>
    <w:basedOn w:val="List"/>
    <w:rsid w:val="00192B22"/>
    <w:pPr>
      <w:numPr>
        <w:numId w:val="9"/>
      </w:numPr>
    </w:pPr>
  </w:style>
  <w:style w:type="paragraph" w:customStyle="1" w:styleId="ListAlpha2">
    <w:name w:val="List Alpha 2"/>
    <w:basedOn w:val="List2"/>
    <w:rsid w:val="00192B22"/>
    <w:pPr>
      <w:numPr>
        <w:numId w:val="8"/>
      </w:numPr>
    </w:pPr>
  </w:style>
  <w:style w:type="paragraph" w:styleId="List2">
    <w:name w:val="List 2"/>
    <w:basedOn w:val="BodyText"/>
    <w:rsid w:val="00192B22"/>
    <w:pPr>
      <w:tabs>
        <w:tab w:val="left" w:pos="680"/>
      </w:tabs>
      <w:spacing w:before="60" w:after="60"/>
      <w:ind w:left="680" w:hanging="340"/>
    </w:pPr>
  </w:style>
  <w:style w:type="paragraph" w:styleId="List3">
    <w:name w:val="List 3"/>
    <w:basedOn w:val="BodyText"/>
    <w:rsid w:val="00192B22"/>
    <w:pPr>
      <w:tabs>
        <w:tab w:val="left" w:pos="1021"/>
      </w:tabs>
      <w:spacing w:before="60" w:after="60"/>
      <w:ind w:left="1020" w:hanging="340"/>
    </w:pPr>
  </w:style>
  <w:style w:type="paragraph" w:styleId="List4">
    <w:name w:val="List 4"/>
    <w:basedOn w:val="BodyText"/>
    <w:rsid w:val="00192B22"/>
    <w:pPr>
      <w:tabs>
        <w:tab w:val="left" w:pos="1361"/>
      </w:tabs>
      <w:spacing w:before="60" w:after="60"/>
      <w:ind w:left="1361" w:hanging="340"/>
    </w:pPr>
  </w:style>
  <w:style w:type="paragraph" w:styleId="List5">
    <w:name w:val="List 5"/>
    <w:basedOn w:val="BodyText"/>
    <w:rsid w:val="00192B22"/>
    <w:pPr>
      <w:tabs>
        <w:tab w:val="left" w:pos="1701"/>
      </w:tabs>
      <w:spacing w:before="60" w:after="60"/>
      <w:ind w:left="1701" w:hanging="340"/>
    </w:pPr>
  </w:style>
  <w:style w:type="paragraph" w:styleId="ListBullet3">
    <w:name w:val="List Bullet 3"/>
    <w:basedOn w:val="List3"/>
    <w:rsid w:val="00192B22"/>
    <w:pPr>
      <w:numPr>
        <w:numId w:val="14"/>
      </w:numPr>
      <w:tabs>
        <w:tab w:val="clear" w:pos="1021"/>
      </w:tabs>
      <w:ind w:left="1037" w:hanging="357"/>
    </w:pPr>
  </w:style>
  <w:style w:type="paragraph" w:styleId="ListBullet4">
    <w:name w:val="List Bullet 4"/>
    <w:basedOn w:val="List4"/>
    <w:rsid w:val="00192B22"/>
    <w:pPr>
      <w:numPr>
        <w:numId w:val="3"/>
      </w:numPr>
      <w:tabs>
        <w:tab w:val="clear" w:pos="1361"/>
      </w:tabs>
    </w:pPr>
  </w:style>
  <w:style w:type="paragraph" w:styleId="ListBullet5">
    <w:name w:val="List Bullet 5"/>
    <w:basedOn w:val="List5"/>
    <w:rsid w:val="00192B22"/>
    <w:pPr>
      <w:numPr>
        <w:numId w:val="4"/>
      </w:numPr>
    </w:pPr>
  </w:style>
  <w:style w:type="paragraph" w:styleId="ListContinue2">
    <w:name w:val="List Continue 2"/>
    <w:basedOn w:val="List2"/>
    <w:rsid w:val="00192B22"/>
    <w:pPr>
      <w:ind w:firstLine="0"/>
    </w:pPr>
  </w:style>
  <w:style w:type="paragraph" w:styleId="ListContinue3">
    <w:name w:val="List Continue 3"/>
    <w:basedOn w:val="List3"/>
    <w:rsid w:val="00192B22"/>
    <w:pPr>
      <w:ind w:left="1021" w:firstLine="0"/>
    </w:pPr>
  </w:style>
  <w:style w:type="paragraph" w:styleId="ListContinue4">
    <w:name w:val="List Continue 4"/>
    <w:basedOn w:val="List4"/>
    <w:rsid w:val="00192B22"/>
    <w:pPr>
      <w:ind w:firstLine="0"/>
    </w:pPr>
  </w:style>
  <w:style w:type="paragraph" w:styleId="ListContinue5">
    <w:name w:val="List Continue 5"/>
    <w:basedOn w:val="List5"/>
    <w:rsid w:val="00192B22"/>
    <w:pPr>
      <w:ind w:firstLine="0"/>
    </w:pPr>
  </w:style>
  <w:style w:type="paragraph" w:styleId="ListNumber3">
    <w:name w:val="List Number 3"/>
    <w:basedOn w:val="List3"/>
    <w:rsid w:val="00192B22"/>
    <w:pPr>
      <w:numPr>
        <w:numId w:val="5"/>
      </w:numPr>
    </w:pPr>
  </w:style>
  <w:style w:type="paragraph" w:styleId="ListNumber4">
    <w:name w:val="List Number 4"/>
    <w:basedOn w:val="List4"/>
    <w:rsid w:val="00192B22"/>
    <w:pPr>
      <w:numPr>
        <w:numId w:val="6"/>
      </w:numPr>
    </w:pPr>
  </w:style>
  <w:style w:type="paragraph" w:styleId="ListNumber5">
    <w:name w:val="List Number 5"/>
    <w:basedOn w:val="List5"/>
    <w:rsid w:val="00192B22"/>
    <w:pPr>
      <w:numPr>
        <w:numId w:val="7"/>
      </w:numPr>
    </w:pPr>
  </w:style>
  <w:style w:type="paragraph" w:styleId="BlockText">
    <w:name w:val="Block Text"/>
    <w:basedOn w:val="Normal"/>
    <w:rsid w:val="00192B22"/>
    <w:pPr>
      <w:spacing w:after="120"/>
      <w:ind w:left="1440" w:right="1440"/>
    </w:pPr>
  </w:style>
  <w:style w:type="character" w:customStyle="1" w:styleId="Subscript">
    <w:name w:val="Subscript"/>
    <w:basedOn w:val="DefaultParagraphFont"/>
    <w:rsid w:val="00192B22"/>
    <w:rPr>
      <w:sz w:val="16"/>
      <w:vertAlign w:val="subscript"/>
    </w:rPr>
  </w:style>
  <w:style w:type="character" w:customStyle="1" w:styleId="Superscript">
    <w:name w:val="Superscript"/>
    <w:basedOn w:val="DefaultParagraphFont"/>
    <w:rsid w:val="00192B22"/>
    <w:rPr>
      <w:sz w:val="16"/>
      <w:vertAlign w:val="superscript"/>
    </w:rPr>
  </w:style>
  <w:style w:type="character" w:customStyle="1" w:styleId="Symbols">
    <w:name w:val="Symbols"/>
    <w:basedOn w:val="DefaultParagraphFont"/>
    <w:rsid w:val="00192B22"/>
    <w:rPr>
      <w:rFonts w:ascii="Symbol" w:hAnsi="Symbol"/>
    </w:rPr>
  </w:style>
  <w:style w:type="character" w:customStyle="1" w:styleId="MenuOptions">
    <w:name w:val="Menu Options"/>
    <w:basedOn w:val="DefaultParagraphFont"/>
    <w:rsid w:val="00192B22"/>
    <w:rPr>
      <w:rFonts w:ascii="Arial Narrow" w:hAnsi="Arial Narrow"/>
      <w:smallCaps/>
    </w:rPr>
  </w:style>
  <w:style w:type="character" w:customStyle="1" w:styleId="Buttons">
    <w:name w:val="Buttons"/>
    <w:basedOn w:val="DefaultParagraphFont"/>
    <w:rsid w:val="00192B22"/>
    <w:rPr>
      <w:b/>
    </w:rPr>
  </w:style>
  <w:style w:type="character" w:customStyle="1" w:styleId="Underlined">
    <w:name w:val="Underlined"/>
    <w:basedOn w:val="DefaultParagraphFont"/>
    <w:rsid w:val="00192B22"/>
    <w:rPr>
      <w:u w:val="single"/>
    </w:rPr>
  </w:style>
  <w:style w:type="paragraph" w:customStyle="1" w:styleId="TableBodyTextRight">
    <w:name w:val="Table Body Text Right"/>
    <w:basedOn w:val="TableBodyText"/>
    <w:rsid w:val="00192B22"/>
    <w:pPr>
      <w:widowControl w:val="0"/>
      <w:autoSpaceDE w:val="0"/>
      <w:autoSpaceDN w:val="0"/>
      <w:adjustRightInd w:val="0"/>
      <w:jc w:val="right"/>
    </w:pPr>
    <w:rPr>
      <w:rFonts w:cs="Arial"/>
      <w:szCs w:val="18"/>
    </w:rPr>
  </w:style>
  <w:style w:type="paragraph" w:customStyle="1" w:styleId="CopyrightText">
    <w:name w:val="Copyright Text"/>
    <w:basedOn w:val="BodyText"/>
    <w:rsid w:val="00192B22"/>
    <w:rPr>
      <w:sz w:val="18"/>
    </w:rPr>
  </w:style>
  <w:style w:type="paragraph" w:customStyle="1" w:styleId="BodySmallRight">
    <w:name w:val="Body Small Right"/>
    <w:basedOn w:val="BodyTextRight"/>
    <w:rsid w:val="00192B22"/>
    <w:rPr>
      <w:sz w:val="18"/>
      <w:szCs w:val="18"/>
    </w:rPr>
  </w:style>
  <w:style w:type="paragraph" w:customStyle="1" w:styleId="MarginEdition">
    <w:name w:val="Margin Edition"/>
    <w:basedOn w:val="MarginNote"/>
    <w:rsid w:val="00192B22"/>
    <w:pPr>
      <w:spacing w:before="0" w:after="0"/>
    </w:pPr>
    <w:rPr>
      <w:rFonts w:ascii="Times New Roman" w:hAnsi="Times New Roman"/>
      <w:color w:val="999999"/>
    </w:rPr>
  </w:style>
  <w:style w:type="paragraph" w:customStyle="1" w:styleId="Spacer">
    <w:name w:val="Spacer"/>
    <w:basedOn w:val="Normal"/>
    <w:rsid w:val="00192B22"/>
    <w:rPr>
      <w:sz w:val="2"/>
      <w:szCs w:val="2"/>
    </w:rPr>
  </w:style>
  <w:style w:type="character" w:customStyle="1" w:styleId="Small">
    <w:name w:val="Small"/>
    <w:basedOn w:val="DefaultParagraphFont"/>
    <w:rsid w:val="00192B22"/>
    <w:rPr>
      <w:sz w:val="16"/>
    </w:rPr>
  </w:style>
  <w:style w:type="paragraph" w:customStyle="1" w:styleId="WideTable">
    <w:name w:val="Wide Table"/>
    <w:basedOn w:val="Normal"/>
    <w:rsid w:val="00192B22"/>
    <w:pPr>
      <w:ind w:left="-1418"/>
    </w:pPr>
    <w:rPr>
      <w:sz w:val="2"/>
      <w:szCs w:val="2"/>
    </w:rPr>
  </w:style>
  <w:style w:type="character" w:styleId="PageNumber">
    <w:name w:val="page number"/>
    <w:basedOn w:val="DefaultParagraphFont"/>
    <w:rsid w:val="00192B22"/>
  </w:style>
  <w:style w:type="paragraph" w:styleId="Quote">
    <w:name w:val="Quote"/>
    <w:basedOn w:val="Heading1"/>
    <w:link w:val="QuoteChar"/>
    <w:qFormat/>
    <w:rsid w:val="00192B22"/>
    <w:rPr>
      <w:b w:val="0"/>
      <w:sz w:val="72"/>
      <w:szCs w:val="72"/>
      <w:lang w:val="en-NZ"/>
    </w:rPr>
  </w:style>
  <w:style w:type="character" w:customStyle="1" w:styleId="QuoteChar">
    <w:name w:val="Quote Char"/>
    <w:basedOn w:val="DefaultParagraphFont"/>
    <w:link w:val="Quote"/>
    <w:rsid w:val="00192B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B22"/>
    <w:pPr>
      <w:pageBreakBefore/>
    </w:pPr>
  </w:style>
  <w:style w:type="paragraph" w:customStyle="1" w:styleId="Border">
    <w:name w:val="Border"/>
    <w:basedOn w:val="Normal"/>
    <w:qFormat/>
    <w:rsid w:val="00192B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B22"/>
    <w:rPr>
      <w:b/>
      <w:bCs/>
      <w:i/>
      <w:iCs/>
      <w:color w:val="auto"/>
    </w:rPr>
  </w:style>
  <w:style w:type="paragraph" w:styleId="IntenseQuote">
    <w:name w:val="Intense Quote"/>
    <w:basedOn w:val="Normal"/>
    <w:next w:val="Normal"/>
    <w:link w:val="IntenseQuoteChar"/>
    <w:uiPriority w:val="30"/>
    <w:qFormat/>
    <w:rsid w:val="00192B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B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B22"/>
    <w:rPr>
      <w:smallCaps/>
      <w:color w:val="auto"/>
      <w:u w:val="single"/>
    </w:rPr>
  </w:style>
  <w:style w:type="character" w:styleId="IntenseReference">
    <w:name w:val="Intense Reference"/>
    <w:basedOn w:val="DefaultParagraphFont"/>
    <w:uiPriority w:val="32"/>
    <w:qFormat/>
    <w:rsid w:val="00192B22"/>
    <w:rPr>
      <w:b/>
      <w:bCs/>
      <w:smallCaps/>
      <w:color w:val="auto"/>
      <w:spacing w:val="5"/>
      <w:u w:val="single"/>
    </w:rPr>
  </w:style>
  <w:style w:type="paragraph" w:customStyle="1" w:styleId="2ColumnHeading">
    <w:name w:val="2Column Heading"/>
    <w:basedOn w:val="BodyText"/>
    <w:qFormat/>
    <w:rsid w:val="00192B22"/>
    <w:pPr>
      <w:spacing w:after="60"/>
      <w:ind w:left="-2268"/>
    </w:pPr>
    <w:rPr>
      <w:b/>
    </w:rPr>
  </w:style>
  <w:style w:type="paragraph" w:customStyle="1" w:styleId="Heading1TOC">
    <w:name w:val="Heading1 TOC"/>
    <w:basedOn w:val="Normal"/>
    <w:qFormat/>
    <w:rsid w:val="00192B22"/>
    <w:pPr>
      <w:spacing w:before="240" w:after="120"/>
    </w:pPr>
    <w:rPr>
      <w:rFonts w:ascii="Times New Roman" w:hAnsi="Times New Roman"/>
      <w:b/>
      <w:sz w:val="32"/>
    </w:rPr>
  </w:style>
  <w:style w:type="paragraph" w:customStyle="1" w:styleId="Heading2TOC">
    <w:name w:val="Heading2 TOC"/>
    <w:basedOn w:val="Normal"/>
    <w:qFormat/>
    <w:rsid w:val="00192B22"/>
    <w:pPr>
      <w:spacing w:before="240" w:after="60"/>
    </w:pPr>
    <w:rPr>
      <w:rFonts w:ascii="Times New Roman" w:hAnsi="Times New Roman"/>
      <w:b/>
      <w:sz w:val="28"/>
    </w:rPr>
  </w:style>
  <w:style w:type="character" w:customStyle="1" w:styleId="Underline">
    <w:name w:val="Underline"/>
    <w:basedOn w:val="DefaultParagraphFont"/>
    <w:qFormat/>
    <w:rsid w:val="00192B22"/>
    <w:rPr>
      <w:u w:val="single"/>
    </w:rPr>
  </w:style>
  <w:style w:type="paragraph" w:styleId="BalloonText">
    <w:name w:val="Balloon Text"/>
    <w:basedOn w:val="Normal"/>
    <w:link w:val="BalloonTextChar"/>
    <w:rsid w:val="00192B22"/>
    <w:rPr>
      <w:rFonts w:ascii="Tahoma" w:hAnsi="Tahoma" w:cs="Tahoma"/>
      <w:sz w:val="16"/>
      <w:szCs w:val="16"/>
    </w:rPr>
  </w:style>
  <w:style w:type="character" w:customStyle="1" w:styleId="BalloonTextChar">
    <w:name w:val="Balloon Text Char"/>
    <w:basedOn w:val="DefaultParagraphFont"/>
    <w:link w:val="BalloonText"/>
    <w:rsid w:val="00192B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B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B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B22"/>
    <w:rPr>
      <w:b/>
      <w:color w:val="660033"/>
      <w:spacing w:val="0"/>
    </w:rPr>
  </w:style>
  <w:style w:type="paragraph" w:customStyle="1" w:styleId="Nameditemlist">
    <w:name w:val="Named item list"/>
    <w:basedOn w:val="BodyText"/>
    <w:qFormat/>
    <w:rsid w:val="00192B22"/>
    <w:pPr>
      <w:tabs>
        <w:tab w:val="left" w:pos="2835"/>
      </w:tabs>
      <w:ind w:left="2835" w:hanging="2835"/>
    </w:pPr>
  </w:style>
  <w:style w:type="paragraph" w:customStyle="1" w:styleId="BodyTextnopadding">
    <w:name w:val="Body Text no padding"/>
    <w:basedOn w:val="BodyText"/>
    <w:qFormat/>
    <w:rsid w:val="00192B22"/>
    <w:pPr>
      <w:spacing w:before="0" w:after="0"/>
    </w:pPr>
  </w:style>
  <w:style w:type="paragraph" w:customStyle="1" w:styleId="BodyTextBold">
    <w:name w:val="Body Text Bold"/>
    <w:basedOn w:val="BodyText"/>
    <w:qFormat/>
    <w:rsid w:val="00192B22"/>
    <w:rPr>
      <w:b/>
    </w:rPr>
  </w:style>
  <w:style w:type="character" w:styleId="Hyperlink">
    <w:name w:val="Hyperlink"/>
    <w:basedOn w:val="DefaultParagraphFont"/>
    <w:uiPriority w:val="99"/>
    <w:unhideWhenUsed/>
    <w:rsid w:val="000153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4513</Characters>
  <Application>Microsoft Office Word</Application>
  <DocSecurity>0</DocSecurity>
  <Lines>155</Lines>
  <Paragraphs>100</Paragraphs>
  <ScaleCrop>false</ScaleCrop>
  <Company>Author-it Software Corporation Ltd.</Company>
  <LinksUpToDate>false</LinksUpToDate>
  <CharactersWithSpaces>5111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AURVTP021 Restore vehicle body exterior paint</dc:title>
  <dc:subject>Approved</dc:subject>
  <dc:creator>PwC’s Skills for Australia</dc:creator>
  <cp:keywords>Release: 1</cp:keywords>
  <dc:description>Review Date: 12 April 2008</dc:description>
  <cp:lastModifiedBy>HSD_TPCMSd.prod</cp:lastModifiedBy>
  <cp:revision>3</cp:revision>
  <dcterms:created xsi:type="dcterms:W3CDTF">2022-06-23T07:01:00Z</dcterms:created>
  <dcterms:modified xsi:type="dcterms:W3CDTF">2022-06-23T07:01:00Z</dcterms:modified>
</cp:coreProperties>
</file>