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5CA" w:rsidP="00566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AURVTP020 De-nib, buff and polish vehicle painted surfaces</w:t>
      </w:r>
      <w:r>
        <w:fldChar w:fldCharType="end"/>
      </w:r>
    </w:p>
    <w:p w:rsidR="005665CA" w:rsidP="005665CA">
      <w:pPr>
        <w:pStyle w:val="Version"/>
        <w:sectPr w:rsidSect="006F0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949" w:rsidP="006F0949">
      <w:pPr>
        <w:pStyle w:val="SuperHeading"/>
      </w:pPr>
      <w:r w:rsidRPr="006F0949">
        <w:t>Assessment Requirements for AURVTP020 De-nib, buff and polish vehicle painted surfaces</w:t>
      </w:r>
    </w:p>
    <w:p w:rsidR="00000000" w:rsidRPr="006F0949" w:rsidP="006F0949">
      <w:pPr>
        <w:pStyle w:val="Heading1"/>
      </w:pPr>
      <w:bookmarkStart w:id="1" w:name="O_804486"/>
      <w:bookmarkEnd w:id="1"/>
      <w:r w:rsidRPr="006F09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66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949" w:rsidP="006F0949">
            <w:pPr>
              <w:pStyle w:val="BodyText"/>
            </w:pPr>
            <w:r w:rsidRPr="006F094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949">
            <w:pPr>
              <w:pStyle w:val="BodyText"/>
              <w:rPr>
                <w:lang w:val="en-NZ"/>
              </w:rPr>
            </w:pPr>
            <w:r w:rsidRPr="006F0949">
              <w:rPr>
                <w:rStyle w:val="SpecialBold"/>
              </w:rPr>
              <w:t>Comment</w:t>
            </w:r>
          </w:p>
        </w:tc>
      </w:tr>
      <w:tr w:rsidTr="005665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949">
            <w:pPr>
              <w:pStyle w:val="BodyText"/>
              <w:rPr>
                <w:lang w:val="en-NZ"/>
              </w:rPr>
            </w:pPr>
            <w:r w:rsidRPr="006F094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949" w:rsidP="006F0949">
            <w:pPr>
              <w:pStyle w:val="BodyText"/>
            </w:pPr>
            <w:r w:rsidRPr="006F0949">
              <w:t>New unit of competency.</w:t>
            </w:r>
          </w:p>
        </w:tc>
      </w:tr>
    </w:tbl>
    <w:p w:rsidR="00000000" w:rsidRPr="006F0949" w:rsidP="006F0949">
      <w:pPr>
        <w:pStyle w:val="BodyText"/>
      </w:pPr>
    </w:p>
    <w:p w:rsidR="00000000" w:rsidRPr="006F0949" w:rsidP="006F0949">
      <w:pPr>
        <w:pStyle w:val="AllowPageBreak"/>
      </w:pPr>
    </w:p>
    <w:p w:rsidR="00000000" w:rsidRPr="006F0949" w:rsidP="006F0949">
      <w:pPr>
        <w:pStyle w:val="Heading1"/>
      </w:pPr>
      <w:bookmarkStart w:id="2" w:name="O_804487"/>
      <w:bookmarkEnd w:id="2"/>
      <w:r w:rsidRPr="006F0949">
        <w:t>Performance Evidence</w:t>
      </w:r>
    </w:p>
    <w:p w:rsidR="00000000" w:rsidRPr="006F0949" w:rsidP="005665CA">
      <w:pPr>
        <w:pStyle w:val="BodyText"/>
      </w:pPr>
      <w:r w:rsidRPr="006F094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6F0949" w:rsidP="006F0949">
      <w:pPr>
        <w:pStyle w:val="ListBullet"/>
      </w:pPr>
      <w:r w:rsidRPr="006F0949">
        <w:t>de-nib, hand and machine buff, and</w:t>
      </w:r>
      <w:r w:rsidRPr="006F0949">
        <w:t xml:space="preserve"> polish the painted surfaces of three different vehicles.</w:t>
      </w:r>
    </w:p>
    <w:p w:rsidR="00000000" w:rsidRPr="006F0949" w:rsidP="006F0949">
      <w:pPr>
        <w:pStyle w:val="AllowPageBreak"/>
      </w:pPr>
    </w:p>
    <w:p w:rsidR="00000000" w:rsidRPr="006F0949" w:rsidP="006F0949">
      <w:pPr>
        <w:pStyle w:val="Heading1"/>
      </w:pPr>
      <w:bookmarkStart w:id="3" w:name="O_804488"/>
      <w:bookmarkEnd w:id="3"/>
      <w:r w:rsidRPr="006F0949">
        <w:t>Knowledge Evidence</w:t>
      </w:r>
    </w:p>
    <w:p w:rsidR="00000000" w:rsidRPr="006F0949" w:rsidP="005665CA">
      <w:pPr>
        <w:pStyle w:val="BodyText"/>
      </w:pPr>
      <w:r w:rsidRPr="006F0949">
        <w:t>Individuals must be able to demonstrate knowledge of:</w:t>
      </w:r>
    </w:p>
    <w:p w:rsidR="00000000" w:rsidRPr="006F0949" w:rsidP="006F0949">
      <w:pPr>
        <w:pStyle w:val="ListBullet"/>
      </w:pPr>
      <w:r w:rsidRPr="006F0949">
        <w:t xml:space="preserve">work health and safety (WHS) and occupational health and safety (OHS) requirements relating </w:t>
      </w:r>
      <w:r w:rsidRPr="006F0949">
        <w:t>to de-nibbing, buffing and polishing vehicle painted surfaces, including procedures for:</w:t>
      </w:r>
    </w:p>
    <w:p w:rsidR="00000000" w:rsidRPr="006F0949" w:rsidP="006F0949">
      <w:pPr>
        <w:pStyle w:val="ListBullet2"/>
      </w:pPr>
      <w:r w:rsidRPr="006F0949">
        <w:t>selecting and using personal protective equipment (PPE)</w:t>
      </w:r>
    </w:p>
    <w:p w:rsidR="00000000" w:rsidRPr="006F0949" w:rsidP="006F0949">
      <w:pPr>
        <w:pStyle w:val="ListBullet2"/>
      </w:pPr>
      <w:r w:rsidRPr="006F0949">
        <w:t>handling and storing polishing materials</w:t>
      </w:r>
    </w:p>
    <w:p w:rsidR="00000000" w:rsidRPr="006F0949" w:rsidP="006F0949">
      <w:pPr>
        <w:pStyle w:val="ListBullet2"/>
      </w:pPr>
      <w:r w:rsidRPr="006F0949">
        <w:t>using tools and equipment</w:t>
      </w:r>
    </w:p>
    <w:p w:rsidR="00000000" w:rsidRPr="006F0949" w:rsidP="006F0949">
      <w:pPr>
        <w:pStyle w:val="ListBullet"/>
      </w:pPr>
      <w:r w:rsidRPr="006F0949">
        <w:t>environmental requirements, including proc</w:t>
      </w:r>
      <w:r w:rsidRPr="006F0949">
        <w:t>edures for trapping, storing and disposing of waste materials</w:t>
      </w:r>
    </w:p>
    <w:p w:rsidR="00000000" w:rsidRPr="006F0949" w:rsidP="006F0949">
      <w:pPr>
        <w:pStyle w:val="ListBullet"/>
      </w:pPr>
      <w:r w:rsidRPr="006F0949">
        <w:t>techniques for buffing, polishing and de-nibbing painted surfaces, including:</w:t>
      </w:r>
    </w:p>
    <w:p w:rsidR="00000000" w:rsidRPr="006F0949" w:rsidP="006F0949">
      <w:pPr>
        <w:pStyle w:val="ListBullet2"/>
      </w:pPr>
      <w:r w:rsidRPr="006F0949">
        <w:t>use of paint cleaning clay bars</w:t>
      </w:r>
    </w:p>
    <w:p w:rsidR="00000000" w:rsidRPr="006F0949" w:rsidP="006F0949">
      <w:pPr>
        <w:pStyle w:val="ListBullet2"/>
      </w:pPr>
      <w:r w:rsidRPr="006F0949">
        <w:t>use of de-nibbing and polishing materials</w:t>
      </w:r>
    </w:p>
    <w:p w:rsidR="00000000" w:rsidRPr="006F0949" w:rsidP="006F0949">
      <w:pPr>
        <w:pStyle w:val="ListBullet2"/>
      </w:pPr>
      <w:r w:rsidRPr="006F0949">
        <w:t>methods to reproduce original equipment m</w:t>
      </w:r>
      <w:r w:rsidRPr="006F0949">
        <w:t>anufacturer (OEM) and adjacent panel surface finish to pre-refinished condition</w:t>
      </w:r>
    </w:p>
    <w:p w:rsidR="00000000" w:rsidRPr="006F0949" w:rsidP="006F0949">
      <w:pPr>
        <w:pStyle w:val="ListBullet2"/>
      </w:pPr>
      <w:r w:rsidRPr="006F0949">
        <w:t>effect of silicones and silicone type polishes on refinishing quality</w:t>
      </w:r>
    </w:p>
    <w:p w:rsidR="00000000" w:rsidRPr="006F0949" w:rsidP="006F0949">
      <w:pPr>
        <w:pStyle w:val="ListBullet2"/>
      </w:pPr>
      <w:r w:rsidRPr="006F0949">
        <w:t>paint faults and rectification procedures</w:t>
      </w:r>
    </w:p>
    <w:p w:rsidR="00000000" w:rsidRPr="006F0949" w:rsidP="006F0949">
      <w:pPr>
        <w:pStyle w:val="ListBullet"/>
      </w:pPr>
      <w:r w:rsidRPr="006F0949">
        <w:t>types and correct use of de-nib</w:t>
      </w:r>
      <w:r w:rsidRPr="006F0949">
        <w:t>bing, buffing and polishing equipment</w:t>
      </w:r>
    </w:p>
    <w:p w:rsidR="00000000" w:rsidRPr="006F0949" w:rsidP="006F0949">
      <w:pPr>
        <w:pStyle w:val="ListBullet"/>
      </w:pPr>
      <w:r w:rsidRPr="006F0949">
        <w:t xml:space="preserve">procedures for protecting vehicle and components when de-nibbing, buffing and polishing vehicle painted surfaces </w:t>
      </w:r>
    </w:p>
    <w:p w:rsidR="00000000" w:rsidRPr="006F0949" w:rsidP="006F0949">
      <w:pPr>
        <w:pStyle w:val="ListBullet"/>
      </w:pPr>
      <w:r w:rsidRPr="006F0949">
        <w:t>procedures for final inspection of de-nibbed, buffed and polished vehicle painted surfaces.</w:t>
      </w:r>
    </w:p>
    <w:p w:rsidR="00000000" w:rsidRPr="006F0949" w:rsidP="006F0949">
      <w:pPr>
        <w:pStyle w:val="AllowPageBreak"/>
      </w:pPr>
    </w:p>
    <w:p w:rsidR="00000000" w:rsidRPr="006F0949" w:rsidP="006F0949">
      <w:pPr>
        <w:pStyle w:val="Heading1"/>
      </w:pPr>
      <w:bookmarkStart w:id="4" w:name="O_804489"/>
      <w:bookmarkEnd w:id="4"/>
      <w:r w:rsidRPr="006F0949">
        <w:t>Assessment Conditions</w:t>
      </w:r>
    </w:p>
    <w:p w:rsidR="00000000" w:rsidRPr="006F0949" w:rsidP="005665CA">
      <w:pPr>
        <w:pStyle w:val="BodyText"/>
      </w:pPr>
      <w:r w:rsidRPr="006F0949">
        <w:t>Assessors must satisfy NVR/AQTF assessor requirements.</w:t>
      </w:r>
    </w:p>
    <w:p w:rsidR="00000000" w:rsidRPr="006F0949" w:rsidP="005665CA">
      <w:pPr>
        <w:pStyle w:val="BodyText"/>
      </w:pPr>
      <w:r w:rsidRPr="006F0949">
        <w:t>Competency is to be assessed in the workplace or a simulated environment that accurately reflects performance in a real workplace setting.</w:t>
      </w:r>
    </w:p>
    <w:p w:rsidR="00000000" w:rsidRPr="006F0949" w:rsidP="005665CA">
      <w:pPr>
        <w:pStyle w:val="BodyText"/>
      </w:pPr>
      <w:r w:rsidRPr="006F0949">
        <w:t>Assessment must include direct ob</w:t>
      </w:r>
      <w:r w:rsidRPr="006F0949">
        <w:t>servation of task.</w:t>
      </w:r>
    </w:p>
    <w:p w:rsidR="00000000" w:rsidRPr="006F0949" w:rsidP="005665CA">
      <w:pPr>
        <w:pStyle w:val="BodyText"/>
      </w:pPr>
      <w:r w:rsidRPr="006F0949">
        <w:t>Where assessment of competency includes third-party evidence, individuals must provide evidence that links them to the vehicle painted surfaces that they have de-nibbed, buffed and polished, e.g. work orders.</w:t>
      </w:r>
    </w:p>
    <w:p w:rsidR="00000000" w:rsidRPr="006F0949" w:rsidP="005665CA">
      <w:pPr>
        <w:pStyle w:val="BodyText"/>
      </w:pPr>
      <w:r w:rsidRPr="006F0949">
        <w:t>Assessors must verify perf</w:t>
      </w:r>
      <w:r w:rsidRPr="006F0949">
        <w:t>ormance evidence through questioning on skills and knowledge to ensure correct interpretation and application.</w:t>
      </w:r>
    </w:p>
    <w:p w:rsidR="00000000" w:rsidRPr="006F0949" w:rsidP="005665CA">
      <w:pPr>
        <w:pStyle w:val="BodyText"/>
      </w:pPr>
      <w:r w:rsidRPr="006F0949">
        <w:t>The following resources must be made available:</w:t>
      </w:r>
    </w:p>
    <w:p w:rsidR="00000000" w:rsidRPr="006F0949" w:rsidP="006F0949">
      <w:pPr>
        <w:pStyle w:val="ListBullet"/>
      </w:pPr>
      <w:r w:rsidRPr="006F0949">
        <w:t>automotive repair workplace or simulated workplace</w:t>
      </w:r>
    </w:p>
    <w:p w:rsidR="00000000" w:rsidRPr="006F0949" w:rsidP="006F0949">
      <w:pPr>
        <w:pStyle w:val="ListBullet"/>
      </w:pPr>
      <w:r w:rsidRPr="006F0949">
        <w:t>workplace instructions</w:t>
      </w:r>
    </w:p>
    <w:p w:rsidR="00000000" w:rsidRPr="006F0949" w:rsidP="006F0949">
      <w:pPr>
        <w:pStyle w:val="ListBullet"/>
      </w:pPr>
      <w:r w:rsidRPr="006F0949">
        <w:t>PPE required to buff, polish and de-nib painted surfaces</w:t>
      </w:r>
    </w:p>
    <w:p w:rsidR="00000000" w:rsidRPr="006F0949" w:rsidP="006F0949">
      <w:pPr>
        <w:pStyle w:val="ListBullet"/>
      </w:pPr>
      <w:r w:rsidRPr="006F0949">
        <w:t>materials required to de-nib, buff and polish vehicle painted surfaces</w:t>
      </w:r>
    </w:p>
    <w:p w:rsidR="00000000" w:rsidRPr="006F0949" w:rsidP="006F0949">
      <w:pPr>
        <w:pStyle w:val="ListBullet"/>
      </w:pPr>
      <w:r w:rsidRPr="006F0949">
        <w:t xml:space="preserve">three different painted vehicles requiring de-nibbing, buffing and polishing </w:t>
      </w:r>
    </w:p>
    <w:p w:rsidR="00000000" w:rsidRPr="006F0949" w:rsidP="006F0949">
      <w:pPr>
        <w:pStyle w:val="ListBullet"/>
      </w:pPr>
      <w:r w:rsidRPr="006F0949">
        <w:t>tools, equipment and materials appropriate for de-</w:t>
      </w:r>
      <w:r w:rsidRPr="006F0949">
        <w:t>nibbing, buffing and polishing vehicle painted surfaces.</w:t>
      </w:r>
    </w:p>
    <w:p w:rsidR="00000000" w:rsidRPr="006F0949" w:rsidP="006F0949">
      <w:pPr>
        <w:pStyle w:val="AllowPageBreak"/>
      </w:pPr>
    </w:p>
    <w:p w:rsidR="00000000" w:rsidRPr="006F0949" w:rsidP="006F0949">
      <w:pPr>
        <w:pStyle w:val="Heading1"/>
      </w:pPr>
      <w:bookmarkStart w:id="5" w:name="O_804492"/>
      <w:bookmarkEnd w:id="5"/>
      <w:r w:rsidRPr="006F0949">
        <w:t>Links</w:t>
      </w:r>
    </w:p>
    <w:p w:rsidR="00000000" w:rsidRPr="006F0949" w:rsidP="005665CA">
      <w:pPr>
        <w:pStyle w:val="BodyText"/>
      </w:pPr>
      <w:r w:rsidRPr="006F0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40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F0949" w:rsidP="005665CA">
      <w:pPr>
        <w:pStyle w:val="BodyText"/>
      </w:pPr>
      <w:r w:rsidRPr="006F0949">
        <w:t>Companion Volume implementatio</w:t>
      </w:r>
      <w:r w:rsidRPr="006F0949">
        <w:t xml:space="preserve">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40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F0949" w:rsidP="006F0949"/>
    <w:sectPr w:rsidSect="006F0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9" w:rsidRPr="005665CA" w:rsidP="00566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CA" w:rsidP="006F0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65CA" w:rsidP="006F0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665CA" w:rsidP="006F0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949" w:rsidRPr="005665CA" w:rsidP="00566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CA" w:rsidRPr="002D2AF8" w:rsidP="006F0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AURVTP020 De-nib, buff and polish vehicle painted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665CA" w:rsidP="006F0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EA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22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80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949"/>
  </w:style>
  <w:style w:type="character" w:customStyle="1" w:styleId="Heading1Char">
    <w:name w:val="Heading 1 Char"/>
    <w:basedOn w:val="DefaultParagraphFont"/>
    <w:link w:val="Heading1"/>
    <w:rsid w:val="006F0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9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949"/>
    <w:rPr>
      <w:b/>
      <w:spacing w:val="0"/>
    </w:rPr>
  </w:style>
  <w:style w:type="paragraph" w:styleId="ListBullet2">
    <w:name w:val="List Bullet 2"/>
    <w:basedOn w:val="List2"/>
    <w:rsid w:val="006F09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949"/>
    <w:rPr>
      <w:i/>
    </w:rPr>
  </w:style>
  <w:style w:type="paragraph" w:styleId="Caption">
    <w:name w:val="caption"/>
    <w:basedOn w:val="BodyText"/>
    <w:next w:val="Normal"/>
    <w:qFormat/>
    <w:rsid w:val="006F0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949"/>
  </w:style>
  <w:style w:type="paragraph" w:styleId="TableofFigures">
    <w:name w:val="table of figures"/>
    <w:basedOn w:val="Normal"/>
    <w:next w:val="Normal"/>
    <w:semiHidden/>
    <w:rsid w:val="006F0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949"/>
    <w:rPr>
      <w:rFonts w:ascii="Wingdings" w:hAnsi="Wingdings"/>
    </w:rPr>
  </w:style>
  <w:style w:type="paragraph" w:customStyle="1" w:styleId="TableHeading">
    <w:name w:val="Table Heading"/>
    <w:basedOn w:val="HeadingBase"/>
    <w:rsid w:val="006F0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949"/>
    <w:rPr>
      <w:color w:val="0033CC"/>
      <w:u w:val="none"/>
    </w:rPr>
  </w:style>
  <w:style w:type="paragraph" w:customStyle="1" w:styleId="BodyTextRight">
    <w:name w:val="Body Text Right"/>
    <w:basedOn w:val="BodyText"/>
    <w:rsid w:val="006F0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949"/>
    <w:rPr>
      <w:sz w:val="32"/>
    </w:rPr>
  </w:style>
  <w:style w:type="paragraph" w:customStyle="1" w:styleId="HeadingProcedure">
    <w:name w:val="Heading Procedure"/>
    <w:basedOn w:val="HeadingBase"/>
    <w:next w:val="Normal"/>
    <w:rsid w:val="006F0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949"/>
    <w:pPr>
      <w:spacing w:before="60" w:after="60"/>
    </w:pPr>
  </w:style>
  <w:style w:type="paragraph" w:styleId="ListContinue">
    <w:name w:val="List Continue"/>
    <w:basedOn w:val="List"/>
    <w:rsid w:val="006F0949"/>
    <w:pPr>
      <w:ind w:firstLine="0"/>
    </w:pPr>
  </w:style>
  <w:style w:type="paragraph" w:customStyle="1" w:styleId="ListNote">
    <w:name w:val="List Note"/>
    <w:basedOn w:val="List"/>
    <w:rsid w:val="006F0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949"/>
    <w:rPr>
      <w:rFonts w:ascii="Courier New" w:hAnsi="Courier New"/>
    </w:rPr>
  </w:style>
  <w:style w:type="paragraph" w:customStyle="1" w:styleId="NoteBullet">
    <w:name w:val="Note Bullet"/>
    <w:basedOn w:val="Note"/>
    <w:rsid w:val="006F0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949"/>
    <w:rPr>
      <w:b/>
      <w:smallCaps/>
    </w:rPr>
  </w:style>
  <w:style w:type="paragraph" w:customStyle="1" w:styleId="TableListNumber">
    <w:name w:val="Table List Number"/>
    <w:basedOn w:val="ListNumber"/>
    <w:rsid w:val="006F0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949"/>
    <w:pPr>
      <w:numPr>
        <w:numId w:val="9"/>
      </w:numPr>
    </w:pPr>
  </w:style>
  <w:style w:type="paragraph" w:customStyle="1" w:styleId="ListAlpha2">
    <w:name w:val="List Alpha 2"/>
    <w:basedOn w:val="List2"/>
    <w:rsid w:val="006F0949"/>
    <w:pPr>
      <w:numPr>
        <w:numId w:val="8"/>
      </w:numPr>
    </w:pPr>
  </w:style>
  <w:style w:type="paragraph" w:styleId="List2">
    <w:name w:val="List 2"/>
    <w:basedOn w:val="BodyText"/>
    <w:rsid w:val="006F0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949"/>
    <w:pPr>
      <w:numPr>
        <w:numId w:val="4"/>
      </w:numPr>
    </w:pPr>
  </w:style>
  <w:style w:type="paragraph" w:styleId="ListContinue2">
    <w:name w:val="List Continue 2"/>
    <w:basedOn w:val="List2"/>
    <w:rsid w:val="006F0949"/>
    <w:pPr>
      <w:ind w:firstLine="0"/>
    </w:pPr>
  </w:style>
  <w:style w:type="paragraph" w:styleId="ListContinue3">
    <w:name w:val="List Continue 3"/>
    <w:basedOn w:val="List3"/>
    <w:rsid w:val="006F0949"/>
    <w:pPr>
      <w:ind w:left="1021" w:firstLine="0"/>
    </w:pPr>
  </w:style>
  <w:style w:type="paragraph" w:styleId="ListContinue4">
    <w:name w:val="List Continue 4"/>
    <w:basedOn w:val="List4"/>
    <w:rsid w:val="006F0949"/>
    <w:pPr>
      <w:ind w:firstLine="0"/>
    </w:pPr>
  </w:style>
  <w:style w:type="paragraph" w:styleId="ListContinue5">
    <w:name w:val="List Continue 5"/>
    <w:basedOn w:val="List5"/>
    <w:rsid w:val="006F0949"/>
    <w:pPr>
      <w:ind w:firstLine="0"/>
    </w:pPr>
  </w:style>
  <w:style w:type="paragraph" w:styleId="ListNumber3">
    <w:name w:val="List Number 3"/>
    <w:basedOn w:val="List3"/>
    <w:rsid w:val="006F0949"/>
    <w:pPr>
      <w:numPr>
        <w:numId w:val="5"/>
      </w:numPr>
    </w:pPr>
  </w:style>
  <w:style w:type="paragraph" w:styleId="ListNumber4">
    <w:name w:val="List Number 4"/>
    <w:basedOn w:val="List4"/>
    <w:rsid w:val="006F0949"/>
    <w:pPr>
      <w:numPr>
        <w:numId w:val="6"/>
      </w:numPr>
    </w:pPr>
  </w:style>
  <w:style w:type="paragraph" w:styleId="ListNumber5">
    <w:name w:val="List Number 5"/>
    <w:basedOn w:val="List5"/>
    <w:rsid w:val="006F0949"/>
    <w:pPr>
      <w:numPr>
        <w:numId w:val="7"/>
      </w:numPr>
    </w:pPr>
  </w:style>
  <w:style w:type="paragraph" w:styleId="BlockText">
    <w:name w:val="Block Text"/>
    <w:basedOn w:val="Normal"/>
    <w:rsid w:val="006F0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949"/>
    <w:rPr>
      <w:sz w:val="16"/>
      <w:vertAlign w:val="superscript"/>
    </w:rPr>
  </w:style>
  <w:style w:type="character" w:customStyle="1" w:styleId="Symbols">
    <w:name w:val="Symbols"/>
    <w:basedOn w:val="DefaultParagraphFont"/>
    <w:rsid w:val="006F0949"/>
    <w:rPr>
      <w:rFonts w:ascii="Symbol" w:hAnsi="Symbol"/>
    </w:rPr>
  </w:style>
  <w:style w:type="character" w:customStyle="1" w:styleId="MenuOptions">
    <w:name w:val="Menu Options"/>
    <w:basedOn w:val="DefaultParagraphFont"/>
    <w:rsid w:val="006F0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949"/>
    <w:rPr>
      <w:b/>
    </w:rPr>
  </w:style>
  <w:style w:type="character" w:customStyle="1" w:styleId="Underlined">
    <w:name w:val="Underlined"/>
    <w:basedOn w:val="DefaultParagraphFont"/>
    <w:rsid w:val="006F0949"/>
    <w:rPr>
      <w:u w:val="single"/>
    </w:rPr>
  </w:style>
  <w:style w:type="paragraph" w:customStyle="1" w:styleId="TableBodyTextRight">
    <w:name w:val="Table Body Text Right"/>
    <w:basedOn w:val="TableBodyText"/>
    <w:rsid w:val="006F0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949"/>
    <w:rPr>
      <w:sz w:val="18"/>
    </w:rPr>
  </w:style>
  <w:style w:type="paragraph" w:customStyle="1" w:styleId="BodySmallRight">
    <w:name w:val="Body Small Right"/>
    <w:basedOn w:val="BodyTextRight"/>
    <w:rsid w:val="006F0949"/>
    <w:rPr>
      <w:sz w:val="18"/>
      <w:szCs w:val="18"/>
    </w:rPr>
  </w:style>
  <w:style w:type="paragraph" w:customStyle="1" w:styleId="MarginEdition">
    <w:name w:val="Margin Edition"/>
    <w:basedOn w:val="MarginNote"/>
    <w:rsid w:val="006F0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949"/>
    <w:rPr>
      <w:sz w:val="2"/>
      <w:szCs w:val="2"/>
    </w:rPr>
  </w:style>
  <w:style w:type="character" w:customStyle="1" w:styleId="Small">
    <w:name w:val="Small"/>
    <w:basedOn w:val="DefaultParagraphFont"/>
    <w:rsid w:val="006F0949"/>
    <w:rPr>
      <w:sz w:val="16"/>
    </w:rPr>
  </w:style>
  <w:style w:type="paragraph" w:customStyle="1" w:styleId="WideTable">
    <w:name w:val="Wide Table"/>
    <w:basedOn w:val="Normal"/>
    <w:rsid w:val="006F0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949"/>
  </w:style>
  <w:style w:type="paragraph" w:styleId="Quote">
    <w:name w:val="Quote"/>
    <w:basedOn w:val="Heading1"/>
    <w:link w:val="QuoteChar"/>
    <w:qFormat/>
    <w:rsid w:val="006F0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949"/>
    <w:pPr>
      <w:pageBreakBefore/>
    </w:pPr>
  </w:style>
  <w:style w:type="paragraph" w:customStyle="1" w:styleId="Border">
    <w:name w:val="Border"/>
    <w:basedOn w:val="Normal"/>
    <w:qFormat/>
    <w:rsid w:val="006F0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949"/>
    <w:rPr>
      <w:u w:val="single"/>
    </w:rPr>
  </w:style>
  <w:style w:type="character" w:customStyle="1" w:styleId="BoldandItalics">
    <w:name w:val="Bold and Italics"/>
    <w:qFormat/>
    <w:rsid w:val="006F0949"/>
    <w:rPr>
      <w:b/>
      <w:i/>
      <w:u w:val="none"/>
    </w:rPr>
  </w:style>
  <w:style w:type="paragraph" w:styleId="BalloonText">
    <w:name w:val="Balloon Text"/>
    <w:basedOn w:val="Normal"/>
    <w:link w:val="BalloonTextChar"/>
    <w:rsid w:val="006F0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949"/>
    <w:pPr>
      <w:spacing w:before="0" w:after="0"/>
    </w:pPr>
  </w:style>
  <w:style w:type="paragraph" w:customStyle="1" w:styleId="BodyTextBold">
    <w:name w:val="Body Text Bold"/>
    <w:basedOn w:val="BodyText"/>
    <w:qFormat/>
    <w:rsid w:val="006F0949"/>
    <w:rPr>
      <w:b/>
    </w:rPr>
  </w:style>
  <w:style w:type="character" w:styleId="Hyperlink">
    <w:name w:val="Hyperlink"/>
    <w:basedOn w:val="DefaultParagraphFont"/>
    <w:uiPriority w:val="99"/>
    <w:unhideWhenUsed/>
    <w:rsid w:val="00566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2937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AURVTP020 De-nib, buff and polish vehicle painted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