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139" w:rsidP="00907139">
      <w:pPr>
        <w:pStyle w:val="Title"/>
      </w:pPr>
      <w:r>
        <w:fldChar w:fldCharType="begin"/>
      </w:r>
      <w:r>
        <w:instrText xml:space="preserve"> TITLE   \* MERGEFORMAT </w:instrText>
      </w:r>
      <w:r>
        <w:fldChar w:fldCharType="separate"/>
      </w:r>
      <w:r>
        <w:t>AURVTP010 Prepare and operate vehicle paint drying equipment</w:t>
      </w:r>
      <w:r>
        <w:fldChar w:fldCharType="end"/>
      </w:r>
    </w:p>
    <w:p w:rsidR="00907139" w:rsidP="00907139">
      <w:pPr>
        <w:pStyle w:val="Version"/>
        <w:sectPr w:rsidSect="009751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103" w:rsidP="00975103">
      <w:pPr>
        <w:pStyle w:val="SuperHeading"/>
      </w:pPr>
      <w:r w:rsidRPr="00975103">
        <w:t>AURVTP010 Prepare and operate vehicle paint drying equipment</w:t>
      </w:r>
    </w:p>
    <w:p w:rsidR="00000000" w:rsidRPr="00975103" w:rsidP="00975103">
      <w:pPr>
        <w:pStyle w:val="Heading1"/>
      </w:pPr>
      <w:bookmarkStart w:id="1" w:name="O_804286"/>
      <w:bookmarkEnd w:id="1"/>
      <w:r w:rsidRPr="00975103">
        <w:t>Modification History</w:t>
      </w:r>
    </w:p>
    <w:tbl>
      <w:tblPr>
        <w:tblW w:w="9639" w:type="dxa"/>
        <w:tblLayout w:type="fixed"/>
        <w:tblCellMar>
          <w:left w:w="62" w:type="dxa"/>
          <w:right w:w="62" w:type="dxa"/>
        </w:tblCellMar>
        <w:tblLook w:val="0000"/>
      </w:tblPr>
      <w:tblGrid>
        <w:gridCol w:w="2835"/>
        <w:gridCol w:w="6804"/>
      </w:tblGrid>
      <w:tr w:rsidTr="0090713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103" w:rsidP="00975103">
            <w:pPr>
              <w:pStyle w:val="BodyText"/>
            </w:pPr>
            <w:r w:rsidRPr="009751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103">
            <w:pPr>
              <w:pStyle w:val="BodyText"/>
              <w:rPr>
                <w:lang w:val="en-NZ"/>
              </w:rPr>
            </w:pPr>
            <w:r w:rsidRPr="00975103">
              <w:rPr>
                <w:rStyle w:val="SpecialBold"/>
              </w:rPr>
              <w:t>Comment</w:t>
            </w:r>
          </w:p>
        </w:tc>
      </w:tr>
      <w:tr w:rsidTr="0090713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103">
            <w:pPr>
              <w:pStyle w:val="BodyText"/>
              <w:rPr>
                <w:lang w:val="en-NZ"/>
              </w:rPr>
            </w:pPr>
            <w:r w:rsidRPr="009751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103" w:rsidP="00975103">
            <w:pPr>
              <w:pStyle w:val="BodyText"/>
            </w:pPr>
            <w:r w:rsidRPr="00975103">
              <w:t>New unit of competency.</w:t>
            </w:r>
          </w:p>
        </w:tc>
      </w:tr>
    </w:tbl>
    <w:p w:rsidR="00000000" w:rsidRPr="00975103" w:rsidP="00975103">
      <w:pPr>
        <w:pStyle w:val="BodyText"/>
      </w:pPr>
    </w:p>
    <w:p w:rsidR="00000000" w:rsidRPr="00975103" w:rsidP="00975103">
      <w:pPr>
        <w:pStyle w:val="AllowPageBreak"/>
      </w:pPr>
    </w:p>
    <w:p w:rsidR="00000000" w:rsidRPr="00975103" w:rsidP="00975103">
      <w:pPr>
        <w:pStyle w:val="Heading1"/>
      </w:pPr>
      <w:bookmarkStart w:id="2" w:name="O_804287"/>
      <w:bookmarkEnd w:id="2"/>
      <w:r w:rsidRPr="00975103">
        <w:t>Application</w:t>
      </w:r>
    </w:p>
    <w:p w:rsidR="00000000" w:rsidRPr="00975103" w:rsidP="00907139">
      <w:pPr>
        <w:pStyle w:val="BodyText"/>
      </w:pPr>
      <w:r w:rsidRPr="00975103">
        <w:t>This unit describes the performance outcomes required to prepare paint drying equipment. It involves preparing for the task, selecting an</w:t>
      </w:r>
      <w:r w:rsidRPr="00975103">
        <w:t>d using specialist tools and equipment, setting, operating and maintaining paint drying equipment to manufacturer specifications, and completing workplace processes and documentation.</w:t>
      </w:r>
    </w:p>
    <w:p w:rsidR="00000000" w:rsidRPr="00975103" w:rsidP="00907139">
      <w:pPr>
        <w:pStyle w:val="BodyText"/>
      </w:pPr>
      <w:r w:rsidRPr="00975103">
        <w:t xml:space="preserve">It applies to those working in the automotive paint refinishing repair </w:t>
      </w:r>
      <w:r w:rsidRPr="00975103">
        <w:t>industry.</w:t>
      </w:r>
    </w:p>
    <w:p w:rsidR="00000000" w:rsidRPr="00975103" w:rsidP="00907139">
      <w:pPr>
        <w:pStyle w:val="BodyText"/>
      </w:pPr>
      <w:r w:rsidRPr="00975103">
        <w:t>No licensing, legislative, regulatory or certification requirements apply to this unit at the time of publication.</w:t>
      </w:r>
    </w:p>
    <w:p w:rsidR="00000000" w:rsidRPr="00975103" w:rsidP="00975103">
      <w:pPr>
        <w:pStyle w:val="Heading1"/>
      </w:pPr>
      <w:bookmarkStart w:id="3" w:name="O_804289"/>
      <w:bookmarkEnd w:id="3"/>
      <w:r w:rsidRPr="00975103">
        <w:t>Competency Field</w:t>
      </w:r>
    </w:p>
    <w:p w:rsidR="00000000" w:rsidRPr="00975103" w:rsidP="00907139">
      <w:pPr>
        <w:pStyle w:val="BodyText"/>
      </w:pPr>
      <w:r w:rsidRPr="00975103">
        <w:t>Vehicle Body</w:t>
      </w:r>
    </w:p>
    <w:p w:rsidR="00000000" w:rsidRPr="00975103" w:rsidP="00975103">
      <w:pPr>
        <w:pStyle w:val="Heading1"/>
      </w:pPr>
      <w:bookmarkStart w:id="4" w:name="O_804290"/>
      <w:bookmarkEnd w:id="4"/>
      <w:r w:rsidRPr="00975103">
        <w:t>Unit Sector</w:t>
      </w:r>
    </w:p>
    <w:p w:rsidR="00000000" w:rsidRPr="00975103" w:rsidP="00907139">
      <w:pPr>
        <w:pStyle w:val="BodyText"/>
      </w:pPr>
      <w:r w:rsidRPr="00975103">
        <w:t>Technical – Paint</w:t>
      </w:r>
    </w:p>
    <w:p w:rsidR="00000000" w:rsidRPr="00975103" w:rsidP="00975103">
      <w:pPr>
        <w:pStyle w:val="Heading1"/>
      </w:pPr>
      <w:bookmarkStart w:id="5" w:name="O_804291"/>
      <w:bookmarkEnd w:id="5"/>
      <w:r w:rsidRPr="00975103">
        <w:t>Elements and Performance Criteria</w:t>
      </w:r>
    </w:p>
    <w:tbl>
      <w:tblPr>
        <w:tblW w:w="9639" w:type="dxa"/>
        <w:tblLayout w:type="fixed"/>
        <w:tblCellMar>
          <w:left w:w="62" w:type="dxa"/>
          <w:right w:w="62" w:type="dxa"/>
        </w:tblCellMar>
        <w:tblLook w:val="0000"/>
      </w:tblPr>
      <w:tblGrid>
        <w:gridCol w:w="2835"/>
        <w:gridCol w:w="6804"/>
      </w:tblGrid>
      <w:tr w:rsidTr="0097510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BodyText"/>
            </w:pPr>
            <w:r w:rsidRPr="00975103">
              <w:rPr>
                <w:rStyle w:val="SpecialBold"/>
              </w:rPr>
              <w:t>Elements</w:t>
            </w:r>
          </w:p>
          <w:p w:rsidR="00000000" w:rsidRPr="00975103" w:rsidP="00975103">
            <w:pPr>
              <w:pStyle w:val="BodyText"/>
            </w:pPr>
            <w:r w:rsidRPr="0097510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BodyText"/>
            </w:pPr>
            <w:r w:rsidRPr="00975103">
              <w:rPr>
                <w:rStyle w:val="SpecialBold"/>
              </w:rPr>
              <w:t>Performance Criteria</w:t>
            </w:r>
          </w:p>
          <w:p w:rsidR="00000000" w:rsidP="00975103">
            <w:pPr>
              <w:pStyle w:val="BodyText"/>
              <w:rPr>
                <w:lang w:val="en-NZ"/>
              </w:rPr>
            </w:pPr>
            <w:r w:rsidRPr="00975103">
              <w:t>Performance criteria describe the performance needed to demonstrate achievement of the element. Where bold and italicised text is used, further inform</w:t>
            </w:r>
            <w:r w:rsidRPr="00975103">
              <w:t>ation is detailed in the range of conditions section.</w:t>
            </w:r>
          </w:p>
        </w:tc>
      </w:tr>
      <w:tr w:rsidTr="0097510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List"/>
              <w:rPr>
                <w:lang w:val="en-NZ"/>
              </w:rPr>
            </w:pPr>
            <w:r w:rsidRPr="00975103">
              <w:t>1.</w:t>
            </w:r>
            <w:r w:rsidRPr="00975103">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List"/>
            </w:pPr>
            <w:r w:rsidRPr="00975103">
              <w:t>1.1</w:t>
            </w:r>
            <w:r w:rsidRPr="00975103">
              <w:tab/>
              <w:t>Job requirements are determined from workplace instructions</w:t>
            </w:r>
          </w:p>
          <w:p w:rsidR="00000000" w:rsidRPr="00975103" w:rsidP="00975103">
            <w:pPr>
              <w:pStyle w:val="List"/>
            </w:pPr>
            <w:r w:rsidRPr="00975103">
              <w:t>1.2</w:t>
            </w:r>
            <w:r w:rsidRPr="00975103">
              <w:tab/>
              <w:t xml:space="preserve">Workplace procedures and equipment manufacturer operating </w:t>
            </w:r>
            <w:r w:rsidRPr="00975103">
              <w:t>instructions for paint drying equipment are accessed an</w:t>
            </w:r>
            <w:r w:rsidRPr="00975103">
              <w:t>d interpreted</w:t>
            </w:r>
          </w:p>
          <w:p w:rsidR="00000000" w:rsidRPr="00975103" w:rsidP="00975103">
            <w:pPr>
              <w:pStyle w:val="List"/>
            </w:pPr>
            <w:r w:rsidRPr="00975103">
              <w:t>1.3</w:t>
            </w:r>
            <w:r w:rsidRPr="00975103">
              <w:tab/>
              <w:t>Hazards associated with the work are identified and risks are managed</w:t>
            </w:r>
          </w:p>
          <w:p w:rsidR="00000000" w:rsidRPr="00975103" w:rsidP="00975103">
            <w:pPr>
              <w:pStyle w:val="List"/>
            </w:pPr>
            <w:r w:rsidRPr="00975103">
              <w:t>1.4</w:t>
            </w:r>
            <w:r w:rsidRPr="00975103">
              <w:tab/>
            </w:r>
            <w:r w:rsidRPr="00975103">
              <w:rPr>
                <w:rStyle w:val="BoldandItalics"/>
              </w:rPr>
              <w:t>Paint drying equipment</w:t>
            </w:r>
            <w:r w:rsidRPr="00975103">
              <w:t>, and personal protective equipment (PPE) are selected and inspected for serviceability</w:t>
            </w:r>
          </w:p>
          <w:p w:rsidR="00000000" w:rsidP="00975103">
            <w:pPr>
              <w:pStyle w:val="List"/>
              <w:rPr>
                <w:lang w:val="en-NZ"/>
              </w:rPr>
            </w:pPr>
            <w:r w:rsidRPr="00975103">
              <w:t>1.5</w:t>
            </w:r>
            <w:r w:rsidRPr="00975103">
              <w:tab/>
            </w:r>
            <w:r w:rsidRPr="00975103">
              <w:t>Work is planned to identify paint drying equipment operating methods, minimise waste, and prevent damage to vehicle</w:t>
            </w:r>
          </w:p>
        </w:tc>
      </w:tr>
      <w:tr w:rsidTr="0097510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List"/>
              <w:rPr>
                <w:lang w:val="en-NZ"/>
              </w:rPr>
            </w:pPr>
            <w:r w:rsidRPr="00975103">
              <w:t>2.</w:t>
            </w:r>
            <w:r w:rsidRPr="00975103">
              <w:tab/>
              <w:t>Set up paint drying equipment ready for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List"/>
            </w:pPr>
            <w:r w:rsidRPr="00975103">
              <w:t>2.1</w:t>
            </w:r>
            <w:r w:rsidRPr="00975103">
              <w:tab/>
              <w:t>Paint drying equipment is prepared and set up according to manufacturer specificat</w:t>
            </w:r>
            <w:r w:rsidRPr="00975103">
              <w:t>ions, and is checked for correct operation</w:t>
            </w:r>
          </w:p>
          <w:p w:rsidR="00000000" w:rsidRPr="00975103" w:rsidP="00975103">
            <w:pPr>
              <w:pStyle w:val="List"/>
            </w:pPr>
            <w:r w:rsidRPr="00975103">
              <w:t>2.2</w:t>
            </w:r>
            <w:r w:rsidRPr="00975103">
              <w:tab/>
              <w:t>Vehicle protection materials are organised</w:t>
            </w:r>
          </w:p>
          <w:p w:rsidR="00000000" w:rsidRPr="00975103" w:rsidP="00975103">
            <w:pPr>
              <w:pStyle w:val="List"/>
            </w:pPr>
            <w:r w:rsidRPr="00975103">
              <w:t>2.3</w:t>
            </w:r>
            <w:r w:rsidRPr="00975103">
              <w:tab/>
              <w:t xml:space="preserve">Drying equipment is set and operated according to equipment manufacturer instructions, workplace procedures, and </w:t>
            </w:r>
            <w:r w:rsidRPr="00975103">
              <w:rPr>
                <w:rStyle w:val="BoldandItalics"/>
              </w:rPr>
              <w:t>safety and environmental requirements</w:t>
            </w:r>
          </w:p>
          <w:p w:rsidR="00000000" w:rsidP="00975103">
            <w:pPr>
              <w:pStyle w:val="List"/>
              <w:rPr>
                <w:lang w:val="en-NZ"/>
              </w:rPr>
            </w:pPr>
            <w:r w:rsidRPr="00975103">
              <w:t>2.4</w:t>
            </w:r>
            <w:r w:rsidRPr="00975103">
              <w:tab/>
              <w:t>Paint d</w:t>
            </w:r>
            <w:r w:rsidRPr="00975103">
              <w:t>rying equipment is regularly checked, cleaned and maintained according to manufacturer specifications</w:t>
            </w:r>
          </w:p>
        </w:tc>
      </w:tr>
      <w:tr w:rsidTr="0097510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List"/>
              <w:rPr>
                <w:lang w:val="en-NZ"/>
              </w:rPr>
            </w:pPr>
            <w:r w:rsidRPr="00975103">
              <w:t>3.</w:t>
            </w:r>
            <w:r w:rsidRPr="0097510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List"/>
            </w:pPr>
            <w:r w:rsidRPr="00975103">
              <w:t>3.1</w:t>
            </w:r>
            <w:r w:rsidRPr="00975103">
              <w:tab/>
              <w:t>Final inspection is made to ensure work meets workplace expectations and paint drying equipment is presented ready for use</w:t>
            </w:r>
          </w:p>
          <w:p w:rsidR="00000000" w:rsidRPr="00975103" w:rsidP="00975103">
            <w:pPr>
              <w:pStyle w:val="List"/>
            </w:pPr>
            <w:r w:rsidRPr="00975103">
              <w:t>3.2</w:t>
            </w:r>
            <w:r w:rsidRPr="00975103">
              <w:tab/>
              <w:t>Work area is cleaned, waste and non-recyclable materials are disposed of, and recyclable material is collected and stored</w:t>
            </w:r>
          </w:p>
          <w:p w:rsidR="00000000" w:rsidRPr="00975103" w:rsidP="00975103">
            <w:pPr>
              <w:pStyle w:val="List"/>
            </w:pPr>
            <w:r w:rsidRPr="00975103">
              <w:t>3.3</w:t>
            </w:r>
            <w:r w:rsidRPr="00975103">
              <w:tab/>
              <w:t>Tools and equipment are checked, reported if faulty, and stored according to workplace procedures</w:t>
            </w:r>
          </w:p>
          <w:p w:rsidR="00000000" w:rsidRPr="00975103" w:rsidP="00975103">
            <w:pPr>
              <w:pStyle w:val="List"/>
            </w:pPr>
            <w:r w:rsidRPr="00975103">
              <w:t>3.4</w:t>
            </w:r>
            <w:r w:rsidRPr="00975103">
              <w:tab/>
              <w:t>Workplace documentation</w:t>
            </w:r>
            <w:r w:rsidRPr="00975103">
              <w:t xml:space="preserve"> is processed according to workplace procedures</w:t>
            </w:r>
          </w:p>
        </w:tc>
      </w:tr>
    </w:tbl>
    <w:p w:rsidR="00000000" w:rsidRPr="00975103" w:rsidP="00975103">
      <w:pPr>
        <w:pStyle w:val="BodyText"/>
      </w:pPr>
    </w:p>
    <w:p w:rsidR="00000000" w:rsidRPr="00975103" w:rsidP="00975103">
      <w:pPr>
        <w:pStyle w:val="AllowPageBreak"/>
      </w:pPr>
    </w:p>
    <w:p w:rsidR="00000000" w:rsidRPr="00975103" w:rsidP="00975103">
      <w:pPr>
        <w:pStyle w:val="Heading1"/>
      </w:pPr>
      <w:bookmarkStart w:id="6" w:name="O_804292"/>
      <w:bookmarkEnd w:id="6"/>
      <w:r w:rsidRPr="00975103">
        <w:t>Foundation Skills</w:t>
      </w:r>
    </w:p>
    <w:p w:rsidR="00000000" w:rsidRPr="00975103" w:rsidP="00907139">
      <w:pPr>
        <w:pStyle w:val="BodyText"/>
      </w:pPr>
      <w:r w:rsidRPr="0097510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BodyText"/>
            </w:pPr>
            <w:r w:rsidRPr="0097510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rPr>
                <w:rStyle w:val="SpecialBold"/>
              </w:rPr>
              <w:t>Description</w:t>
            </w:r>
          </w:p>
        </w:tc>
      </w:tr>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ListBullet"/>
              <w:rPr>
                <w:lang w:val="en-NZ"/>
              </w:rPr>
            </w:pPr>
            <w:r w:rsidRPr="00975103">
              <w:t>locate appropriate sources of information efficiently.</w:t>
            </w:r>
          </w:p>
        </w:tc>
      </w:tr>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ListBullet"/>
              <w:rPr>
                <w:lang w:val="en-NZ"/>
              </w:rPr>
            </w:pPr>
            <w:r w:rsidRPr="00975103">
              <w:t>legibly and accurately fill out workplace documentation.</w:t>
            </w:r>
          </w:p>
        </w:tc>
      </w:tr>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ListBullet"/>
            </w:pPr>
            <w:r w:rsidRPr="00975103">
              <w:t>clarify instructions and procedures</w:t>
            </w:r>
          </w:p>
          <w:p w:rsidR="00000000" w:rsidP="00975103">
            <w:pPr>
              <w:pStyle w:val="ListBullet"/>
              <w:rPr>
                <w:lang w:val="en-NZ"/>
              </w:rPr>
            </w:pPr>
            <w:r w:rsidRPr="00975103">
              <w:t>clearly report quality issues and job outcomes.</w:t>
            </w:r>
          </w:p>
        </w:tc>
      </w:tr>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ListBullet"/>
              <w:rPr>
                <w:lang w:val="en-NZ"/>
              </w:rPr>
            </w:pPr>
            <w:r w:rsidRPr="00975103">
              <w:t>interpret paint drying equipment temperature settings and drying times.</w:t>
            </w:r>
          </w:p>
        </w:tc>
      </w:tr>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ListBullet"/>
              <w:rPr>
                <w:lang w:val="en-NZ"/>
              </w:rPr>
            </w:pPr>
            <w:r w:rsidRPr="00975103">
              <w:t>plan own work requi</w:t>
            </w:r>
            <w:r w:rsidRPr="00975103">
              <w:t>rements and prioritise actions to achieve required outcomes and ensure tasks are completed within workplace timeframes.</w:t>
            </w:r>
          </w:p>
        </w:tc>
      </w:tr>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ListBullet"/>
            </w:pPr>
            <w:r w:rsidRPr="00975103">
              <w:t>use specialist paint drying equipment.</w:t>
            </w:r>
          </w:p>
        </w:tc>
      </w:tr>
    </w:tbl>
    <w:p w:rsidR="00000000" w:rsidRPr="00975103" w:rsidP="00975103">
      <w:pPr>
        <w:pStyle w:val="BodyText"/>
      </w:pPr>
    </w:p>
    <w:p w:rsidR="00000000" w:rsidRPr="00975103" w:rsidP="00975103">
      <w:pPr>
        <w:pStyle w:val="AllowPageBreak"/>
      </w:pPr>
    </w:p>
    <w:p w:rsidR="00000000" w:rsidRPr="00975103" w:rsidP="00975103">
      <w:pPr>
        <w:pStyle w:val="Heading1"/>
      </w:pPr>
      <w:bookmarkStart w:id="7" w:name="O_804293"/>
      <w:bookmarkEnd w:id="7"/>
      <w:r w:rsidRPr="00975103">
        <w:t>Range of Conditions</w:t>
      </w:r>
    </w:p>
    <w:p w:rsidR="00000000" w:rsidRPr="00975103" w:rsidP="00907139">
      <w:pPr>
        <w:pStyle w:val="BodyText"/>
      </w:pPr>
      <w:r w:rsidRPr="00975103">
        <w:t>This section specifies work enviro</w:t>
      </w:r>
      <w:r w:rsidRPr="00975103">
        <w:t>nments and conditions that may affect performance. Essential operating conditions that may be present (depending on the work situation, needs of the candidate, accessibility of the item, and local industry and regional contexts) are included. Bold italicis</w:t>
      </w:r>
      <w:r w:rsidRPr="00975103">
        <w:t>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rPr>
                <w:rStyle w:val="BoldandItalics"/>
              </w:rPr>
              <w:t xml:space="preserve">Paint drying equipment </w:t>
            </w:r>
            <w:r w:rsidRPr="00975103">
              <w:t>must</w:t>
            </w:r>
            <w:r w:rsidRPr="00975103">
              <w:rPr>
                <w:rStyle w:val="SpecialBold"/>
              </w:rPr>
              <w:t xml:space="preserve"> </w:t>
            </w:r>
            <w:r w:rsidRPr="00975103">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ListBullet"/>
            </w:pPr>
            <w:r w:rsidRPr="00975103">
              <w:t>spray booths</w:t>
            </w:r>
          </w:p>
          <w:p w:rsidR="00000000" w:rsidRPr="00975103" w:rsidP="00975103">
            <w:pPr>
              <w:pStyle w:val="ListBullet"/>
            </w:pPr>
            <w:r w:rsidRPr="00975103">
              <w:t>air movement systems</w:t>
            </w:r>
          </w:p>
          <w:p w:rsidR="00000000" w:rsidRPr="00975103" w:rsidP="00975103">
            <w:pPr>
              <w:pStyle w:val="ListBullet"/>
            </w:pPr>
            <w:r w:rsidRPr="00975103">
              <w:t>infra-red (IR) drying equipment</w:t>
            </w:r>
          </w:p>
          <w:p w:rsidR="00000000" w:rsidRPr="00975103" w:rsidP="00975103">
            <w:pPr>
              <w:pStyle w:val="ListBullet"/>
            </w:pPr>
            <w:r w:rsidRPr="00975103">
              <w:t>ultraviolet (UV) curing systems</w:t>
            </w:r>
          </w:p>
          <w:p w:rsidR="00000000" w:rsidP="00975103">
            <w:pPr>
              <w:pStyle w:val="ListBullet"/>
              <w:rPr>
                <w:lang w:val="en-NZ"/>
              </w:rPr>
            </w:pPr>
            <w:r w:rsidRPr="00975103">
              <w:t>heating and lighting systems.</w:t>
            </w:r>
          </w:p>
        </w:tc>
      </w:tr>
      <w:tr w:rsidTr="0097510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103">
            <w:pPr>
              <w:pStyle w:val="BodyText"/>
              <w:rPr>
                <w:lang w:val="en-NZ"/>
              </w:rPr>
            </w:pPr>
            <w:r w:rsidRPr="00975103">
              <w:rPr>
                <w:rStyle w:val="BoldandItalics"/>
              </w:rPr>
              <w:t>Safety and environmental requirements</w:t>
            </w:r>
            <w:r w:rsidRPr="009751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103" w:rsidP="00975103">
            <w:pPr>
              <w:pStyle w:val="ListBullet"/>
            </w:pPr>
            <w:r w:rsidRPr="00975103">
              <w:t>work health and safety (WHS) and occupational health and safety (OHS) requirements, including procedures for:</w:t>
            </w:r>
          </w:p>
          <w:p w:rsidR="00000000" w:rsidRPr="00975103" w:rsidP="00975103">
            <w:pPr>
              <w:pStyle w:val="ListBullet2"/>
            </w:pPr>
            <w:r w:rsidRPr="00975103">
              <w:t>selecting and using PPE</w:t>
            </w:r>
          </w:p>
          <w:p w:rsidR="00000000" w:rsidRPr="00975103" w:rsidP="00975103">
            <w:pPr>
              <w:pStyle w:val="ListBullet2"/>
            </w:pPr>
            <w:r w:rsidRPr="00975103">
              <w:t>handling and storing materials</w:t>
            </w:r>
          </w:p>
          <w:p w:rsidR="00000000" w:rsidRPr="00975103" w:rsidP="00975103">
            <w:pPr>
              <w:pStyle w:val="ListBullet2"/>
            </w:pPr>
            <w:r w:rsidRPr="00975103">
              <w:t>using tools and equipment</w:t>
            </w:r>
          </w:p>
          <w:p w:rsidR="00000000" w:rsidRPr="00975103" w:rsidP="00975103">
            <w:pPr>
              <w:pStyle w:val="ListBullet"/>
            </w:pPr>
            <w:r w:rsidRPr="00975103">
              <w:t>environmental requirements, including procedures for trapping, storing and disposing of waste materials.</w:t>
            </w:r>
          </w:p>
        </w:tc>
      </w:tr>
    </w:tbl>
    <w:p w:rsidR="00000000" w:rsidRPr="00975103" w:rsidP="00975103">
      <w:pPr>
        <w:pStyle w:val="BodyText"/>
      </w:pPr>
    </w:p>
    <w:p w:rsidR="00000000" w:rsidRPr="00975103" w:rsidP="00975103">
      <w:pPr>
        <w:pStyle w:val="AllowPageBreak"/>
      </w:pPr>
    </w:p>
    <w:p w:rsidR="00000000" w:rsidRPr="00975103" w:rsidP="00975103">
      <w:pPr>
        <w:pStyle w:val="Heading1"/>
      </w:pPr>
      <w:bookmarkStart w:id="8" w:name="O_804294"/>
      <w:bookmarkEnd w:id="8"/>
      <w:r w:rsidRPr="00975103">
        <w:t>Unit Mapping Information</w:t>
      </w:r>
    </w:p>
    <w:p w:rsidR="00000000" w:rsidRPr="00975103" w:rsidP="00907139">
      <w:pPr>
        <w:pStyle w:val="BodyText"/>
      </w:pPr>
      <w:r w:rsidRPr="00975103">
        <w:t>Equivalent to AURVTP3010 Prepare spray booths and paint drying equipment</w:t>
      </w:r>
    </w:p>
    <w:p w:rsidR="00000000" w:rsidRPr="00975103" w:rsidP="00975103">
      <w:pPr>
        <w:pStyle w:val="Heading1"/>
      </w:pPr>
      <w:bookmarkStart w:id="9" w:name="O_804301"/>
      <w:bookmarkEnd w:id="9"/>
      <w:r w:rsidRPr="00975103">
        <w:t>Links</w:t>
      </w:r>
    </w:p>
    <w:p w:rsidR="00000000" w:rsidRPr="00975103" w:rsidP="00907139">
      <w:pPr>
        <w:pStyle w:val="BodyText"/>
      </w:pPr>
      <w:r w:rsidRPr="0097510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38A9">
        <w:rPr>
          <w:rStyle w:val="Hyperlink"/>
        </w:rPr>
        <w:t>https://vetnet.gov.au/Pages/TrainingDocs.aspx?q=b4278d82-d487-4070-a8c4-78045ec695b1</w:t>
      </w:r>
      <w:r>
        <w:fldChar w:fldCharType="end"/>
      </w:r>
    </w:p>
    <w:p w:rsidR="00000000" w:rsidRPr="00975103" w:rsidP="00907139">
      <w:pPr>
        <w:pStyle w:val="BodyText"/>
        <w:sectPr w:rsidSect="00975103">
          <w:headerReference w:type="default" r:id="rId10"/>
          <w:footerReference w:type="default" r:id="rId11"/>
          <w:pgSz w:w="11908" w:h="16833"/>
          <w:pgMar w:top="1702" w:right="1418" w:bottom="1702" w:left="1418" w:header="992" w:footer="992" w:gutter="0"/>
          <w:cols w:space="720"/>
          <w:noEndnote/>
          <w:docGrid w:linePitch="299"/>
        </w:sectPr>
      </w:pPr>
    </w:p>
    <w:p w:rsidR="00000000" w:rsidRPr="00975103" w:rsidP="00975103">
      <w:pPr>
        <w:pStyle w:val="SuperHeading"/>
      </w:pPr>
      <w:r w:rsidRPr="00975103">
        <w:t xml:space="preserve">Assessment </w:t>
      </w:r>
      <w:r w:rsidRPr="00975103">
        <w:t>Requirements for AURVTP010 Prepare and operate vehicle paint drying equipment</w:t>
      </w:r>
    </w:p>
    <w:p w:rsidR="00000000" w:rsidRPr="00975103" w:rsidP="00975103">
      <w:pPr>
        <w:pStyle w:val="Heading1"/>
      </w:pPr>
      <w:bookmarkStart w:id="10" w:name="O_804296"/>
      <w:bookmarkEnd w:id="10"/>
      <w:r w:rsidRPr="00975103">
        <w:t>Modification History</w:t>
      </w:r>
    </w:p>
    <w:tbl>
      <w:tblPr>
        <w:tblW w:w="9639" w:type="dxa"/>
        <w:tblLayout w:type="fixed"/>
        <w:tblCellMar>
          <w:left w:w="62" w:type="dxa"/>
          <w:right w:w="62" w:type="dxa"/>
        </w:tblCellMar>
        <w:tblLook w:val="0000"/>
      </w:tblPr>
      <w:tblGrid>
        <w:gridCol w:w="2835"/>
        <w:gridCol w:w="6804"/>
      </w:tblGrid>
      <w:tr w:rsidTr="0090713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103" w:rsidP="00975103">
            <w:pPr>
              <w:pStyle w:val="BodyText"/>
            </w:pPr>
            <w:r w:rsidRPr="009751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103">
            <w:pPr>
              <w:pStyle w:val="BodyText"/>
              <w:rPr>
                <w:lang w:val="en-NZ"/>
              </w:rPr>
            </w:pPr>
            <w:r w:rsidRPr="00975103">
              <w:rPr>
                <w:rStyle w:val="SpecialBold"/>
              </w:rPr>
              <w:t>Comment</w:t>
            </w:r>
          </w:p>
        </w:tc>
      </w:tr>
      <w:tr w:rsidTr="0090713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103">
            <w:pPr>
              <w:pStyle w:val="BodyText"/>
              <w:rPr>
                <w:lang w:val="en-NZ"/>
              </w:rPr>
            </w:pPr>
            <w:r w:rsidRPr="009751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103" w:rsidP="00975103">
            <w:pPr>
              <w:pStyle w:val="BodyText"/>
            </w:pPr>
            <w:r w:rsidRPr="00975103">
              <w:t>New unit of competency.</w:t>
            </w:r>
          </w:p>
        </w:tc>
      </w:tr>
    </w:tbl>
    <w:p w:rsidR="00000000" w:rsidRPr="00975103" w:rsidP="00975103">
      <w:pPr>
        <w:pStyle w:val="BodyText"/>
      </w:pPr>
    </w:p>
    <w:p w:rsidR="00000000" w:rsidRPr="00975103" w:rsidP="00975103">
      <w:pPr>
        <w:pStyle w:val="AllowPageBreak"/>
      </w:pPr>
    </w:p>
    <w:p w:rsidR="00000000" w:rsidRPr="00975103" w:rsidP="00975103">
      <w:pPr>
        <w:pStyle w:val="Heading1"/>
      </w:pPr>
      <w:bookmarkStart w:id="11" w:name="O_804297"/>
      <w:bookmarkEnd w:id="11"/>
      <w:r w:rsidRPr="00975103">
        <w:t>Performance Evidence</w:t>
      </w:r>
    </w:p>
    <w:p w:rsidR="00000000" w:rsidRPr="00975103" w:rsidP="00907139">
      <w:pPr>
        <w:pStyle w:val="BodyText"/>
      </w:pPr>
      <w:r w:rsidRPr="00975103">
        <w:t>Before competency can be determined, individuals must demonstrate they can perform the following according to the standard defined in this unit’s elements, performance criteria, range of conditions and foundation skills:</w:t>
      </w:r>
    </w:p>
    <w:p w:rsidR="00000000" w:rsidRPr="00975103" w:rsidP="00975103">
      <w:pPr>
        <w:pStyle w:val="ListBullet"/>
      </w:pPr>
      <w:r w:rsidRPr="00975103">
        <w:t xml:space="preserve">prepare, operate and maintain the </w:t>
      </w:r>
      <w:r w:rsidRPr="00975103">
        <w:t>following paint drying equipment while painting three different vehicles:</w:t>
      </w:r>
    </w:p>
    <w:p w:rsidR="00000000" w:rsidRPr="00975103" w:rsidP="00975103">
      <w:pPr>
        <w:pStyle w:val="ListBullet2"/>
      </w:pPr>
      <w:r w:rsidRPr="00975103">
        <w:t>spray booth</w:t>
      </w:r>
    </w:p>
    <w:p w:rsidR="00000000" w:rsidRPr="00975103" w:rsidP="00975103">
      <w:pPr>
        <w:pStyle w:val="ListBullet2"/>
      </w:pPr>
      <w:r w:rsidRPr="00975103">
        <w:t>air movement system</w:t>
      </w:r>
    </w:p>
    <w:p w:rsidR="00000000" w:rsidRPr="00975103" w:rsidP="00975103">
      <w:pPr>
        <w:pStyle w:val="ListBullet2"/>
      </w:pPr>
      <w:r w:rsidRPr="00975103">
        <w:t xml:space="preserve">infra-red (IR) equipment </w:t>
      </w:r>
    </w:p>
    <w:p w:rsidR="00000000" w:rsidRPr="00975103" w:rsidP="00975103">
      <w:pPr>
        <w:pStyle w:val="ListBullet2"/>
      </w:pPr>
      <w:r w:rsidRPr="00975103">
        <w:t>ultraviolet (UV) curing system.</w:t>
      </w:r>
    </w:p>
    <w:p w:rsidR="00000000" w:rsidRPr="00975103" w:rsidP="00975103">
      <w:pPr>
        <w:pStyle w:val="AllowPageBreak"/>
      </w:pPr>
    </w:p>
    <w:p w:rsidR="00000000" w:rsidRPr="00975103" w:rsidP="00975103">
      <w:pPr>
        <w:pStyle w:val="Heading1"/>
      </w:pPr>
      <w:bookmarkStart w:id="12" w:name="O_804298"/>
      <w:bookmarkEnd w:id="12"/>
      <w:r w:rsidRPr="00975103">
        <w:t>Knowledge Evidence</w:t>
      </w:r>
    </w:p>
    <w:p w:rsidR="00000000" w:rsidRPr="00975103" w:rsidP="00907139">
      <w:pPr>
        <w:pStyle w:val="BodyText"/>
      </w:pPr>
      <w:r w:rsidRPr="00975103">
        <w:t>Individuals must be able to demonstrate knowledge of:</w:t>
      </w:r>
    </w:p>
    <w:p w:rsidR="00000000" w:rsidRPr="00975103" w:rsidP="00975103">
      <w:pPr>
        <w:pStyle w:val="ListBullet"/>
      </w:pPr>
      <w:r w:rsidRPr="00975103">
        <w:t>work health and safety (WHS) and occupational health and safety (OHS) requirements relating to preparing and operating vehicle paint drying equipment, including procedures for:</w:t>
      </w:r>
    </w:p>
    <w:p w:rsidR="00000000" w:rsidRPr="00975103" w:rsidP="00975103">
      <w:pPr>
        <w:pStyle w:val="ListBullet2"/>
      </w:pPr>
      <w:r w:rsidRPr="00975103">
        <w:t xml:space="preserve">selecting and using personal protective equipment (PPE) </w:t>
      </w:r>
    </w:p>
    <w:p w:rsidR="00000000" w:rsidRPr="00975103" w:rsidP="00975103">
      <w:pPr>
        <w:pStyle w:val="ListBullet2"/>
      </w:pPr>
      <w:r w:rsidRPr="00975103">
        <w:t xml:space="preserve">handling and storing </w:t>
      </w:r>
      <w:r w:rsidRPr="00975103">
        <w:t>materials</w:t>
      </w:r>
    </w:p>
    <w:p w:rsidR="00000000" w:rsidRPr="00975103" w:rsidP="00975103">
      <w:pPr>
        <w:pStyle w:val="ListBullet2"/>
      </w:pPr>
      <w:r w:rsidRPr="00975103">
        <w:t>using tools and equipment</w:t>
      </w:r>
    </w:p>
    <w:p w:rsidR="00000000" w:rsidRPr="00975103" w:rsidP="00975103">
      <w:pPr>
        <w:pStyle w:val="ListBullet"/>
      </w:pPr>
      <w:r w:rsidRPr="00975103">
        <w:t>environmental requirements, including procedures for trapping, storing and disposing of waste materials</w:t>
      </w:r>
    </w:p>
    <w:p w:rsidR="00000000" w:rsidRPr="00975103" w:rsidP="00975103">
      <w:pPr>
        <w:pStyle w:val="ListBullet"/>
      </w:pPr>
      <w:r w:rsidRPr="00975103">
        <w:t xml:space="preserve">paint drying equipment manufacturer operating instructions, including procedures for the set-up and maintenance of </w:t>
      </w:r>
      <w:r w:rsidRPr="00975103">
        <w:t>equipment</w:t>
      </w:r>
    </w:p>
    <w:p w:rsidR="00000000" w:rsidRPr="00975103" w:rsidP="00975103">
      <w:pPr>
        <w:pStyle w:val="ListBullet"/>
      </w:pPr>
      <w:r w:rsidRPr="00975103">
        <w:t>paint drying methods</w:t>
      </w:r>
    </w:p>
    <w:p w:rsidR="00000000" w:rsidRPr="00975103" w:rsidP="00975103">
      <w:pPr>
        <w:pStyle w:val="ListBullet"/>
      </w:pPr>
      <w:r w:rsidRPr="00975103">
        <w:t xml:space="preserve">types and uses of paint drying equipment specified in the performance evidence </w:t>
      </w:r>
    </w:p>
    <w:p w:rsidR="00000000" w:rsidRPr="00975103" w:rsidP="00975103">
      <w:pPr>
        <w:pStyle w:val="ListBullet"/>
      </w:pPr>
      <w:r w:rsidRPr="00975103">
        <w:t>procedures for final inspection and testing of paint drying equipment.</w:t>
      </w:r>
    </w:p>
    <w:p w:rsidR="00000000" w:rsidRPr="00975103" w:rsidP="00975103">
      <w:pPr>
        <w:pStyle w:val="AllowPageBreak"/>
      </w:pPr>
    </w:p>
    <w:p w:rsidR="00000000" w:rsidRPr="00975103" w:rsidP="00975103">
      <w:pPr>
        <w:pStyle w:val="Heading1"/>
      </w:pPr>
      <w:bookmarkStart w:id="13" w:name="O_804299"/>
      <w:bookmarkEnd w:id="13"/>
      <w:r w:rsidRPr="00975103">
        <w:t>Assessment Conditions</w:t>
      </w:r>
    </w:p>
    <w:p w:rsidR="00000000" w:rsidRPr="00975103" w:rsidP="00907139">
      <w:pPr>
        <w:pStyle w:val="BodyText"/>
      </w:pPr>
      <w:r w:rsidRPr="00975103">
        <w:t>Assessors must satisfy NVR</w:t>
      </w:r>
      <w:r w:rsidRPr="00975103">
        <w:t>/AQTF assessor requirements.</w:t>
      </w:r>
    </w:p>
    <w:p w:rsidR="00000000" w:rsidRPr="00975103" w:rsidP="00907139">
      <w:pPr>
        <w:pStyle w:val="BodyText"/>
      </w:pPr>
      <w:r w:rsidRPr="00975103">
        <w:t>Competency is to be assessed in the workplace or a simulated environment that accurately reflects performance in a real workplace setting.</w:t>
      </w:r>
    </w:p>
    <w:p w:rsidR="00000000" w:rsidRPr="00975103" w:rsidP="00907139">
      <w:pPr>
        <w:pStyle w:val="BodyText"/>
      </w:pPr>
      <w:r w:rsidRPr="00975103">
        <w:t>Assessment must include direct observation of task.</w:t>
      </w:r>
    </w:p>
    <w:p w:rsidR="00000000" w:rsidRPr="00975103" w:rsidP="00907139">
      <w:pPr>
        <w:pStyle w:val="BodyText"/>
      </w:pPr>
      <w:r w:rsidRPr="00975103">
        <w:t>Where assessment of competency in</w:t>
      </w:r>
      <w:r w:rsidRPr="00975103">
        <w:t>cludes third-party evidence, individuals must provide evidence that links them to the vehicle paint drying equipment that they have prepared and operated, e.g. work orders.</w:t>
      </w:r>
    </w:p>
    <w:p w:rsidR="00000000" w:rsidRPr="00975103" w:rsidP="00907139">
      <w:pPr>
        <w:pStyle w:val="BodyText"/>
      </w:pPr>
      <w:r w:rsidRPr="00975103">
        <w:t>Assessors must verify performance evidence through questioning on skills and knowl</w:t>
      </w:r>
      <w:r w:rsidRPr="00975103">
        <w:t>edge to ensure correct interpretation and application.</w:t>
      </w:r>
    </w:p>
    <w:p w:rsidR="00000000" w:rsidRPr="00975103" w:rsidP="00907139">
      <w:pPr>
        <w:pStyle w:val="BodyText"/>
      </w:pPr>
      <w:r w:rsidRPr="00975103">
        <w:t>The following resources must be made available:</w:t>
      </w:r>
    </w:p>
    <w:p w:rsidR="00000000" w:rsidRPr="00975103" w:rsidP="00975103">
      <w:pPr>
        <w:pStyle w:val="ListBullet"/>
      </w:pPr>
      <w:r w:rsidRPr="00975103">
        <w:t>automotive repair workplace or simulated workplace</w:t>
      </w:r>
    </w:p>
    <w:p w:rsidR="00000000" w:rsidRPr="00975103" w:rsidP="00975103">
      <w:pPr>
        <w:pStyle w:val="ListBullet"/>
      </w:pPr>
      <w:r w:rsidRPr="00975103">
        <w:t>workplace instructions</w:t>
      </w:r>
    </w:p>
    <w:p w:rsidR="00000000" w:rsidRPr="00975103" w:rsidP="00975103">
      <w:pPr>
        <w:pStyle w:val="ListBullet"/>
      </w:pPr>
      <w:r w:rsidRPr="00975103">
        <w:t>equipment manufacturer operating instructions</w:t>
      </w:r>
    </w:p>
    <w:p w:rsidR="00000000" w:rsidRPr="00975103" w:rsidP="00975103">
      <w:pPr>
        <w:pStyle w:val="ListBullet"/>
      </w:pPr>
      <w:r w:rsidRPr="00975103">
        <w:t>PPE to prepare and operate spra</w:t>
      </w:r>
      <w:r w:rsidRPr="00975103">
        <w:t>y booths and paint drying equipment</w:t>
      </w:r>
    </w:p>
    <w:p w:rsidR="00000000" w:rsidRPr="00975103" w:rsidP="00975103">
      <w:pPr>
        <w:pStyle w:val="ListBullet"/>
      </w:pPr>
      <w:r w:rsidRPr="00975103">
        <w:t>materials required to prepare and maintain paint drying equipment</w:t>
      </w:r>
    </w:p>
    <w:p w:rsidR="00000000" w:rsidRPr="00975103" w:rsidP="00975103">
      <w:pPr>
        <w:pStyle w:val="ListBullet"/>
      </w:pPr>
      <w:r w:rsidRPr="00975103">
        <w:t>three different vehicles to be painted</w:t>
      </w:r>
    </w:p>
    <w:p w:rsidR="00000000" w:rsidRPr="00975103" w:rsidP="00975103">
      <w:pPr>
        <w:pStyle w:val="ListBullet"/>
      </w:pPr>
      <w:r w:rsidRPr="00975103">
        <w:t xml:space="preserve">spray booth and paint drying equipment for the three different vehicles </w:t>
      </w:r>
    </w:p>
    <w:p w:rsidR="00000000" w:rsidRPr="00975103" w:rsidP="00975103">
      <w:pPr>
        <w:pStyle w:val="ListBullet"/>
      </w:pPr>
      <w:r w:rsidRPr="00975103">
        <w:t>tools, equipment and materials appropriate for preparing and operating vehicle paint drying equipment.</w:t>
      </w:r>
    </w:p>
    <w:p w:rsidR="00000000" w:rsidRPr="00975103" w:rsidP="00975103">
      <w:pPr>
        <w:pStyle w:val="AllowPageBreak"/>
      </w:pPr>
    </w:p>
    <w:p w:rsidR="00000000" w:rsidRPr="00975103" w:rsidP="00975103">
      <w:pPr>
        <w:pStyle w:val="Heading1"/>
      </w:pPr>
      <w:bookmarkStart w:id="14" w:name="O_804302"/>
      <w:bookmarkEnd w:id="14"/>
      <w:r w:rsidRPr="00975103">
        <w:t>Links</w:t>
      </w:r>
    </w:p>
    <w:p w:rsidR="00000000" w:rsidRPr="00975103" w:rsidP="00907139">
      <w:pPr>
        <w:pStyle w:val="BodyText"/>
      </w:pPr>
      <w:r w:rsidRPr="0097510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38A9">
        <w:rPr>
          <w:rStyle w:val="Hyperlink"/>
        </w:rPr>
        <w:t>https://vetnet.gov.au/Pages/TrainingDocs.aspx?q=b4278d82-d487-4070-a8c4-78045ec695b1</w:t>
      </w:r>
      <w:r>
        <w:fldChar w:fldCharType="end"/>
      </w:r>
    </w:p>
    <w:p w:rsidR="00000000" w:rsidRPr="00975103" w:rsidP="00907139">
      <w:pPr>
        <w:pStyle w:val="BodyText"/>
      </w:pPr>
      <w:r w:rsidRPr="0097510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38A9">
        <w:rPr>
          <w:rStyle w:val="Hyperlink"/>
        </w:rPr>
        <w:t>https://vetnet.gov.au/Pages/TrainingDocs.aspx?q=b4278d82-d487-4070-a8c4-78045ec695b1</w:t>
      </w:r>
      <w:r>
        <w:fldChar w:fldCharType="end"/>
      </w:r>
    </w:p>
    <w:p w:rsidR="00000000" w:rsidRPr="00975103" w:rsidP="00975103"/>
    <w:sectPr w:rsidSect="009751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03" w:rsidRPr="00907139" w:rsidP="00907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39" w:rsidP="00975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7139" w:rsidP="009751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7139" w:rsidP="009751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03" w:rsidP="00975103">
    <w:pPr>
      <w:pStyle w:val="Footer"/>
      <w:framePr w:wrap="around"/>
    </w:pPr>
    <w:r>
      <w:fldChar w:fldCharType="begin"/>
    </w:r>
    <w:r>
      <w:instrText xml:space="preserve"> DOCPROPERTY  Subject  \* MERGEFORMAT </w:instrText>
    </w:r>
    <w:r>
      <w:fldChar w:fldCharType="separate"/>
    </w:r>
    <w:r w:rsidR="00907139">
      <w:t>Approved</w:t>
    </w:r>
    <w:r w:rsidR="00907139">
      <w:fldChar w:fldCharType="end"/>
    </w:r>
    <w:r>
      <w:tab/>
      <w:t xml:space="preserve">Page </w:t>
    </w:r>
    <w:r>
      <w:fldChar w:fldCharType="begin"/>
    </w:r>
    <w:r>
      <w:instrText xml:space="preserve"> PAGE  \* Arabic  \* MERGEFORMAT </w:instrText>
    </w:r>
    <w:r>
      <w:fldChar w:fldCharType="separate"/>
    </w:r>
    <w:r w:rsidR="009071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7139">
      <w:rPr>
        <w:noProof/>
      </w:rPr>
      <w:t>5</w:t>
    </w:r>
    <w:r>
      <w:rPr>
        <w:noProof/>
      </w:rPr>
      <w:fldChar w:fldCharType="end"/>
    </w:r>
  </w:p>
  <w:p w:rsidR="00975103" w:rsidP="00975103">
    <w:pPr>
      <w:pStyle w:val="Footer"/>
      <w:framePr w:wrap="around"/>
    </w:pPr>
    <w:r>
      <w:t xml:space="preserve">© Commonwealth of Australia, </w:t>
    </w:r>
    <w:r>
      <w:fldChar w:fldCharType="begin"/>
    </w:r>
    <w:r>
      <w:instrText xml:space="preserve"> DATE  \@ "yyyy"  \* MERGEFORMAT </w:instrText>
    </w:r>
    <w:r>
      <w:fldChar w:fldCharType="separate"/>
    </w:r>
    <w:r w:rsidR="00907139">
      <w:rPr>
        <w:noProof/>
      </w:rPr>
      <w:t>2025</w:t>
    </w:r>
    <w:r>
      <w:fldChar w:fldCharType="end"/>
    </w:r>
    <w:r>
      <w:tab/>
    </w:r>
    <w:r>
      <w:fldChar w:fldCharType="begin"/>
    </w:r>
    <w:r>
      <w:instrText xml:space="preserve"> DOCPROPERTY  Author  \* MERGEFORMAT </w:instrText>
    </w:r>
    <w:r>
      <w:fldChar w:fldCharType="separate"/>
    </w:r>
    <w:r w:rsidR="00907139">
      <w:t>Mining and Automotive Skills Alliance</w:t>
    </w:r>
    <w:r w:rsidR="00907139">
      <w:fldChar w:fldCharType="end"/>
    </w:r>
  </w:p>
  <w:p w:rsidR="00975103" w:rsidP="00975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103" w:rsidRPr="00907139" w:rsidP="009071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39" w:rsidRPr="002D2AF8" w:rsidP="00975103">
    <w:pPr>
      <w:pStyle w:val="Header"/>
      <w:framePr w:wrap="around"/>
    </w:pPr>
    <w:r>
      <w:fldChar w:fldCharType="begin"/>
    </w:r>
    <w:r>
      <w:instrText xml:space="preserve"> TITLE   \* MERGEFORMAT </w:instrText>
    </w:r>
    <w:r>
      <w:fldChar w:fldCharType="separate"/>
    </w:r>
    <w:r>
      <w:t>AURVTP010 Prepare and operate vehicle paint drying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7139" w:rsidP="009751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03" w:rsidRPr="002D2AF8" w:rsidP="00975103">
    <w:pPr>
      <w:pStyle w:val="Header"/>
      <w:framePr w:wrap="around"/>
    </w:pPr>
    <w:r>
      <w:fldChar w:fldCharType="begin"/>
    </w:r>
    <w:r>
      <w:instrText xml:space="preserve"> TITLE   \* MERGEFORMAT </w:instrText>
    </w:r>
    <w:r>
      <w:fldChar w:fldCharType="separate"/>
    </w:r>
    <w:r w:rsidR="00907139">
      <w:t>AURVTP010 Prepare and operate vehicle paint drying equipment</w:t>
    </w:r>
    <w:r w:rsidR="00907139">
      <w:fldChar w:fldCharType="end"/>
    </w:r>
    <w:r>
      <w:tab/>
      <w:t xml:space="preserve">Date this document was generated: </w:t>
    </w:r>
    <w:r>
      <w:fldChar w:fldCharType="begin"/>
    </w:r>
    <w:r>
      <w:instrText xml:space="preserve"> CREATEDATE  \@ "d MMMM yyyy"  \* MERGEFORMAT </w:instrText>
    </w:r>
    <w:r>
      <w:fldChar w:fldCharType="separate"/>
    </w:r>
    <w:r w:rsidR="00907139">
      <w:rPr>
        <w:noProof/>
      </w:rPr>
      <w:t>2 March 2025</w:t>
    </w:r>
    <w:r>
      <w:fldChar w:fldCharType="end"/>
    </w:r>
  </w:p>
  <w:p w:rsidR="00975103" w:rsidP="00975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89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01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A6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103"/>
    <w:pPr>
      <w:spacing w:before="360" w:after="60"/>
      <w:outlineLvl w:val="0"/>
    </w:pPr>
    <w:rPr>
      <w:sz w:val="32"/>
    </w:rPr>
  </w:style>
  <w:style w:type="paragraph" w:styleId="Heading2">
    <w:name w:val="heading 2"/>
    <w:basedOn w:val="HeadingBase"/>
    <w:next w:val="BodyText"/>
    <w:link w:val="Heading2Char"/>
    <w:qFormat/>
    <w:rsid w:val="00975103"/>
    <w:pPr>
      <w:keepLines/>
      <w:spacing w:before="240" w:after="120"/>
      <w:outlineLvl w:val="1"/>
    </w:pPr>
    <w:rPr>
      <w:sz w:val="28"/>
      <w:szCs w:val="40"/>
    </w:rPr>
  </w:style>
  <w:style w:type="paragraph" w:styleId="Heading3">
    <w:name w:val="heading 3"/>
    <w:basedOn w:val="HeadingBase"/>
    <w:next w:val="BodyText"/>
    <w:link w:val="Heading3Char"/>
    <w:qFormat/>
    <w:rsid w:val="00975103"/>
    <w:pPr>
      <w:spacing w:before="180" w:after="120"/>
      <w:outlineLvl w:val="2"/>
    </w:pPr>
    <w:rPr>
      <w:spacing w:val="-10"/>
      <w:kern w:val="32"/>
    </w:rPr>
  </w:style>
  <w:style w:type="paragraph" w:styleId="Heading4">
    <w:name w:val="heading 4"/>
    <w:basedOn w:val="HeadingBase"/>
    <w:next w:val="BodyText"/>
    <w:link w:val="Heading4Char"/>
    <w:qFormat/>
    <w:rsid w:val="00975103"/>
    <w:pPr>
      <w:spacing w:before="160" w:after="120"/>
      <w:outlineLvl w:val="3"/>
    </w:pPr>
    <w:rPr>
      <w:sz w:val="22"/>
    </w:rPr>
  </w:style>
  <w:style w:type="paragraph" w:styleId="Heading5">
    <w:name w:val="heading 5"/>
    <w:basedOn w:val="HeadingBase"/>
    <w:next w:val="Normal"/>
    <w:link w:val="Heading5Char"/>
    <w:qFormat/>
    <w:rsid w:val="00975103"/>
    <w:pPr>
      <w:spacing w:before="80"/>
      <w:outlineLvl w:val="4"/>
    </w:pPr>
    <w:rPr>
      <w:color w:val="918585"/>
      <w:sz w:val="20"/>
    </w:rPr>
  </w:style>
  <w:style w:type="paragraph" w:styleId="Heading6">
    <w:name w:val="heading 6"/>
    <w:basedOn w:val="HeadingBase"/>
    <w:next w:val="Normal"/>
    <w:link w:val="Heading6Char"/>
    <w:qFormat/>
    <w:rsid w:val="00975103"/>
    <w:pPr>
      <w:spacing w:before="60"/>
      <w:outlineLvl w:val="5"/>
    </w:pPr>
    <w:rPr>
      <w:color w:val="918585"/>
      <w:sz w:val="20"/>
    </w:rPr>
  </w:style>
  <w:style w:type="paragraph" w:styleId="Heading7">
    <w:name w:val="heading 7"/>
    <w:basedOn w:val="Normal"/>
    <w:next w:val="Normal"/>
    <w:link w:val="Heading7Char"/>
    <w:qFormat/>
    <w:rsid w:val="00975103"/>
    <w:pPr>
      <w:ind w:left="720"/>
      <w:outlineLvl w:val="6"/>
    </w:pPr>
    <w:rPr>
      <w:i/>
    </w:rPr>
  </w:style>
  <w:style w:type="paragraph" w:styleId="Heading8">
    <w:name w:val="heading 8"/>
    <w:basedOn w:val="Normal"/>
    <w:next w:val="Normal"/>
    <w:link w:val="Heading8Char"/>
    <w:qFormat/>
    <w:rsid w:val="00975103"/>
    <w:pPr>
      <w:ind w:left="720"/>
      <w:outlineLvl w:val="7"/>
    </w:pPr>
    <w:rPr>
      <w:i/>
    </w:rPr>
  </w:style>
  <w:style w:type="paragraph" w:styleId="Heading9">
    <w:name w:val="heading 9"/>
    <w:basedOn w:val="Normal"/>
    <w:next w:val="Normal"/>
    <w:link w:val="Heading9Char"/>
    <w:qFormat/>
    <w:rsid w:val="00975103"/>
    <w:pPr>
      <w:ind w:left="720"/>
      <w:outlineLvl w:val="8"/>
    </w:pPr>
    <w:rPr>
      <w:i/>
    </w:rPr>
  </w:style>
  <w:style w:type="character" w:default="1" w:styleId="DefaultParagraphFont">
    <w:name w:val="Default Paragraph Font"/>
    <w:uiPriority w:val="1"/>
    <w:unhideWhenUsed/>
    <w:rsid w:val="00975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103"/>
  </w:style>
  <w:style w:type="character" w:customStyle="1" w:styleId="Heading1Char">
    <w:name w:val="Heading 1 Char"/>
    <w:basedOn w:val="DefaultParagraphFont"/>
    <w:link w:val="Heading1"/>
    <w:rsid w:val="00975103"/>
    <w:rPr>
      <w:rFonts w:ascii="Times New Roman" w:eastAsia="Times New Roman" w:hAnsi="Times New Roman" w:cs="Times New Roman"/>
      <w:b/>
      <w:sz w:val="32"/>
      <w:szCs w:val="20"/>
      <w:lang w:eastAsia="en-US"/>
    </w:rPr>
  </w:style>
  <w:style w:type="paragraph" w:styleId="BodyText">
    <w:name w:val="Body Text"/>
    <w:basedOn w:val="Normal"/>
    <w:link w:val="BodyTextChar"/>
    <w:rsid w:val="00975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103"/>
    <w:rPr>
      <w:rFonts w:ascii="Times New Roman" w:eastAsia="Times New Roman" w:hAnsi="Times New Roman" w:cs="Times New Roman"/>
      <w:sz w:val="24"/>
      <w:lang w:eastAsia="en-US"/>
    </w:rPr>
  </w:style>
  <w:style w:type="paragraph" w:styleId="List">
    <w:name w:val="List"/>
    <w:basedOn w:val="BodyText"/>
    <w:next w:val="BodyText"/>
    <w:rsid w:val="00975103"/>
    <w:pPr>
      <w:tabs>
        <w:tab w:val="left" w:pos="340"/>
      </w:tabs>
      <w:spacing w:before="60" w:after="60"/>
      <w:ind w:left="340" w:hanging="340"/>
    </w:pPr>
  </w:style>
  <w:style w:type="paragraph" w:styleId="ListBullet">
    <w:name w:val="List Bullet"/>
    <w:basedOn w:val="List"/>
    <w:rsid w:val="00975103"/>
    <w:pPr>
      <w:numPr>
        <w:numId w:val="12"/>
      </w:numPr>
      <w:tabs>
        <w:tab w:val="clear" w:pos="340"/>
      </w:tabs>
      <w:spacing w:before="40" w:after="40"/>
    </w:pPr>
  </w:style>
  <w:style w:type="character" w:customStyle="1" w:styleId="SpecialBold">
    <w:name w:val="Special Bold"/>
    <w:basedOn w:val="DefaultParagraphFont"/>
    <w:rsid w:val="00975103"/>
    <w:rPr>
      <w:b/>
      <w:spacing w:val="0"/>
    </w:rPr>
  </w:style>
  <w:style w:type="paragraph" w:styleId="ListBullet2">
    <w:name w:val="List Bullet 2"/>
    <w:basedOn w:val="List2"/>
    <w:rsid w:val="00975103"/>
    <w:pPr>
      <w:numPr>
        <w:numId w:val="13"/>
      </w:numPr>
      <w:tabs>
        <w:tab w:val="clear" w:pos="680"/>
      </w:tabs>
    </w:pPr>
  </w:style>
  <w:style w:type="paragraph" w:customStyle="1" w:styleId="SuperHeading">
    <w:name w:val="SuperHeading"/>
    <w:basedOn w:val="Normal"/>
    <w:rsid w:val="00975103"/>
    <w:pPr>
      <w:spacing w:before="240" w:after="120"/>
      <w:outlineLvl w:val="0"/>
    </w:pPr>
    <w:rPr>
      <w:rFonts w:ascii="Times New Roman" w:hAnsi="Times New Roman"/>
      <w:b/>
      <w:sz w:val="32"/>
    </w:rPr>
  </w:style>
  <w:style w:type="paragraph" w:customStyle="1" w:styleId="AllowPageBreak">
    <w:name w:val="AllowPageBreak"/>
    <w:rsid w:val="00975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5103"/>
    <w:rPr>
      <w:b/>
      <w:i/>
      <w:u w:val="none"/>
    </w:rPr>
  </w:style>
  <w:style w:type="character" w:customStyle="1" w:styleId="Heading2Char">
    <w:name w:val="Heading 2 Char"/>
    <w:basedOn w:val="DefaultParagraphFont"/>
    <w:link w:val="Heading2"/>
    <w:rsid w:val="00975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103"/>
    <w:rPr>
      <w:rFonts w:ascii="Courier New" w:eastAsia="Times New Roman" w:hAnsi="Courier New" w:cs="Times New Roman"/>
      <w:i/>
      <w:szCs w:val="20"/>
      <w:lang w:eastAsia="en-US"/>
    </w:rPr>
  </w:style>
  <w:style w:type="paragraph" w:customStyle="1" w:styleId="HeadingBase">
    <w:name w:val="Heading Base"/>
    <w:rsid w:val="00975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103"/>
    <w:pPr>
      <w:tabs>
        <w:tab w:val="right" w:leader="dot" w:pos="9072"/>
      </w:tabs>
      <w:ind w:left="567"/>
    </w:pPr>
    <w:rPr>
      <w:szCs w:val="22"/>
    </w:rPr>
  </w:style>
  <w:style w:type="paragraph" w:customStyle="1" w:styleId="TOCBase">
    <w:name w:val="TOC Base"/>
    <w:rsid w:val="00975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103"/>
    <w:pPr>
      <w:tabs>
        <w:tab w:val="right" w:leader="dot" w:pos="9072"/>
      </w:tabs>
      <w:spacing w:before="40" w:after="40"/>
      <w:ind w:left="284"/>
    </w:pPr>
    <w:rPr>
      <w:rFonts w:ascii="Times New Roman" w:hAnsi="Times New Roman"/>
    </w:rPr>
  </w:style>
  <w:style w:type="paragraph" w:styleId="TOC1">
    <w:name w:val="toc 1"/>
    <w:basedOn w:val="TOCBase"/>
    <w:next w:val="Normal"/>
    <w:rsid w:val="00975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103"/>
    <w:rPr>
      <w:rFonts w:ascii="Times New Roman" w:eastAsia="Times New Roman" w:hAnsi="Times New Roman" w:cs="Times New Roman"/>
      <w:sz w:val="16"/>
      <w:lang w:eastAsia="en-US"/>
    </w:rPr>
  </w:style>
  <w:style w:type="paragraph" w:styleId="Title">
    <w:name w:val="Title"/>
    <w:basedOn w:val="HeadingBase"/>
    <w:link w:val="TitleChar"/>
    <w:qFormat/>
    <w:rsid w:val="00975103"/>
    <w:pPr>
      <w:spacing w:before="5040"/>
      <w:jc w:val="center"/>
    </w:pPr>
    <w:rPr>
      <w:sz w:val="48"/>
      <w:szCs w:val="72"/>
      <w:lang w:val="en-US"/>
    </w:rPr>
  </w:style>
  <w:style w:type="character" w:customStyle="1" w:styleId="TitleChar">
    <w:name w:val="Title Char"/>
    <w:basedOn w:val="DefaultParagraphFont"/>
    <w:link w:val="Title"/>
    <w:rsid w:val="00975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103"/>
    <w:pPr>
      <w:tabs>
        <w:tab w:val="left" w:pos="3600"/>
        <w:tab w:val="left" w:pos="3958"/>
      </w:tabs>
    </w:pPr>
  </w:style>
  <w:style w:type="paragraph" w:customStyle="1" w:styleId="Note">
    <w:name w:val="Note"/>
    <w:basedOn w:val="BodyText"/>
    <w:rsid w:val="00975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103"/>
    <w:pPr>
      <w:framePr w:wrap="auto" w:hAnchor="text" w:y="6049"/>
    </w:pPr>
    <w:rPr>
      <w:color w:val="000000"/>
      <w:sz w:val="40"/>
    </w:rPr>
  </w:style>
  <w:style w:type="paragraph" w:customStyle="1" w:styleId="TOCTitle">
    <w:name w:val="TOCTitle"/>
    <w:basedOn w:val="Heading1"/>
    <w:rsid w:val="00975103"/>
    <w:pPr>
      <w:spacing w:after="240"/>
      <w:jc w:val="center"/>
      <w:outlineLvl w:val="9"/>
    </w:pPr>
    <w:rPr>
      <w:caps/>
    </w:rPr>
  </w:style>
  <w:style w:type="paragraph" w:customStyle="1" w:styleId="Version">
    <w:name w:val="Version"/>
    <w:rsid w:val="00975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103"/>
    <w:pPr>
      <w:keepNext w:val="0"/>
      <w:tabs>
        <w:tab w:val="right" w:pos="4176"/>
      </w:tabs>
      <w:ind w:left="198" w:hanging="198"/>
    </w:pPr>
    <w:rPr>
      <w:rFonts w:ascii="Garamond" w:hAnsi="Garamond"/>
    </w:rPr>
  </w:style>
  <w:style w:type="paragraph" w:styleId="IndexHeading">
    <w:name w:val="index heading"/>
    <w:basedOn w:val="Normal"/>
    <w:next w:val="Index1"/>
    <w:semiHidden/>
    <w:rsid w:val="00975103"/>
    <w:pPr>
      <w:spacing w:before="120" w:after="120"/>
    </w:pPr>
    <w:rPr>
      <w:rFonts w:ascii="Arial" w:hAnsi="Arial"/>
      <w:b/>
      <w:color w:val="918585"/>
      <w:sz w:val="24"/>
    </w:rPr>
  </w:style>
  <w:style w:type="paragraph" w:styleId="Header">
    <w:name w:val="header"/>
    <w:basedOn w:val="Normal"/>
    <w:link w:val="HeaderChar"/>
    <w:rsid w:val="00975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103"/>
    <w:rPr>
      <w:rFonts w:ascii="Times New Roman" w:eastAsia="Times New Roman" w:hAnsi="Times New Roman" w:cs="Times New Roman"/>
      <w:sz w:val="16"/>
      <w:szCs w:val="20"/>
      <w:lang w:val="en-GB" w:eastAsia="en-US"/>
    </w:rPr>
  </w:style>
  <w:style w:type="paragraph" w:customStyle="1" w:styleId="Chapter">
    <w:name w:val="Chapter"/>
    <w:basedOn w:val="Normal"/>
    <w:rsid w:val="00975103"/>
    <w:pPr>
      <w:spacing w:before="240"/>
    </w:pPr>
    <w:rPr>
      <w:rFonts w:ascii="Times New Roman" w:hAnsi="Times New Roman"/>
      <w:smallCaps/>
      <w:spacing w:val="80"/>
      <w:sz w:val="28"/>
    </w:rPr>
  </w:style>
  <w:style w:type="paragraph" w:customStyle="1" w:styleId="InChapter">
    <w:name w:val="InChapter"/>
    <w:basedOn w:val="Heading3"/>
    <w:rsid w:val="00975103"/>
    <w:pPr>
      <w:spacing w:after="240"/>
      <w:outlineLvl w:val="9"/>
    </w:pPr>
    <w:rPr>
      <w:noProof/>
    </w:rPr>
  </w:style>
  <w:style w:type="paragraph" w:styleId="Index2">
    <w:name w:val="index 2"/>
    <w:basedOn w:val="Normal"/>
    <w:next w:val="Normal"/>
    <w:semiHidden/>
    <w:rsid w:val="00975103"/>
    <w:pPr>
      <w:tabs>
        <w:tab w:val="right" w:pos="4176"/>
      </w:tabs>
      <w:ind w:left="568" w:hanging="284"/>
    </w:pPr>
    <w:rPr>
      <w:rFonts w:ascii="Garamond" w:hAnsi="Garamond"/>
    </w:rPr>
  </w:style>
  <w:style w:type="paragraph" w:customStyle="1" w:styleId="Byline">
    <w:name w:val="Byline"/>
    <w:rsid w:val="00975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103"/>
    <w:pPr>
      <w:tabs>
        <w:tab w:val="clear" w:pos="3600"/>
        <w:tab w:val="clear" w:pos="3958"/>
      </w:tabs>
      <w:jc w:val="right"/>
    </w:pPr>
  </w:style>
  <w:style w:type="character" w:styleId="Emphasis">
    <w:name w:val="Emphasis"/>
    <w:basedOn w:val="DefaultParagraphFont"/>
    <w:qFormat/>
    <w:rsid w:val="00975103"/>
    <w:rPr>
      <w:i/>
    </w:rPr>
  </w:style>
  <w:style w:type="paragraph" w:styleId="Caption">
    <w:name w:val="caption"/>
    <w:basedOn w:val="BodyText"/>
    <w:next w:val="Normal"/>
    <w:qFormat/>
    <w:rsid w:val="00975103"/>
    <w:pPr>
      <w:framePr w:w="2268" w:hSpace="181" w:vSpace="181" w:wrap="around" w:vAnchor="text" w:hAnchor="page" w:x="1135" w:y="285" w:anchorLock="1"/>
    </w:pPr>
    <w:rPr>
      <w:i/>
    </w:rPr>
  </w:style>
  <w:style w:type="paragraph" w:customStyle="1" w:styleId="MiniTOCTitle">
    <w:name w:val="MiniTOCTitle"/>
    <w:basedOn w:val="Heading4"/>
    <w:rsid w:val="00975103"/>
    <w:pPr>
      <w:spacing w:before="240"/>
      <w:outlineLvl w:val="9"/>
    </w:pPr>
    <w:rPr>
      <w:noProof/>
      <w:sz w:val="24"/>
    </w:rPr>
  </w:style>
  <w:style w:type="paragraph" w:customStyle="1" w:styleId="MiniTOCItem">
    <w:name w:val="MiniTOCItem"/>
    <w:basedOn w:val="ListBullet"/>
    <w:rsid w:val="00975103"/>
    <w:pPr>
      <w:numPr>
        <w:numId w:val="0"/>
      </w:numPr>
      <w:tabs>
        <w:tab w:val="right" w:leader="dot" w:pos="6521"/>
      </w:tabs>
      <w:spacing w:before="0" w:after="0"/>
    </w:pPr>
  </w:style>
  <w:style w:type="paragraph" w:customStyle="1" w:styleId="TOFTitle">
    <w:name w:val="TOFTitle"/>
    <w:basedOn w:val="TOCTitle"/>
    <w:rsid w:val="00975103"/>
  </w:style>
  <w:style w:type="paragraph" w:styleId="TableofFigures">
    <w:name w:val="table of figures"/>
    <w:basedOn w:val="Normal"/>
    <w:next w:val="Normal"/>
    <w:semiHidden/>
    <w:rsid w:val="00975103"/>
    <w:pPr>
      <w:tabs>
        <w:tab w:val="right" w:leader="dot" w:pos="9072"/>
      </w:tabs>
      <w:ind w:left="970" w:hanging="403"/>
    </w:pPr>
    <w:rPr>
      <w:rFonts w:ascii="Times New Roman" w:hAnsi="Times New Roman"/>
      <w:b/>
    </w:rPr>
  </w:style>
  <w:style w:type="paragraph" w:styleId="ListNumber">
    <w:name w:val="List Number"/>
    <w:basedOn w:val="List"/>
    <w:rsid w:val="00975103"/>
    <w:pPr>
      <w:numPr>
        <w:numId w:val="15"/>
      </w:numPr>
      <w:tabs>
        <w:tab w:val="clear" w:pos="340"/>
      </w:tabs>
    </w:pPr>
  </w:style>
  <w:style w:type="character" w:customStyle="1" w:styleId="WingdingSymbols">
    <w:name w:val="Wingding Symbols"/>
    <w:rsid w:val="00975103"/>
    <w:rPr>
      <w:rFonts w:ascii="Wingdings" w:hAnsi="Wingdings"/>
    </w:rPr>
  </w:style>
  <w:style w:type="paragraph" w:customStyle="1" w:styleId="TableHeading">
    <w:name w:val="Table Heading"/>
    <w:basedOn w:val="HeadingBase"/>
    <w:rsid w:val="00975103"/>
    <w:pPr>
      <w:keepLines/>
      <w:pBdr>
        <w:bottom w:val="single" w:sz="6" w:space="1" w:color="918585"/>
      </w:pBdr>
      <w:spacing w:before="240"/>
    </w:pPr>
  </w:style>
  <w:style w:type="character" w:customStyle="1" w:styleId="HotSpot">
    <w:name w:val="HotSpot"/>
    <w:rsid w:val="00975103"/>
    <w:rPr>
      <w:color w:val="0033CC"/>
      <w:u w:val="none"/>
    </w:rPr>
  </w:style>
  <w:style w:type="paragraph" w:customStyle="1" w:styleId="BodyTextRight">
    <w:name w:val="Body Text Right"/>
    <w:basedOn w:val="BodyText"/>
    <w:rsid w:val="00975103"/>
    <w:pPr>
      <w:spacing w:before="0" w:after="0"/>
      <w:jc w:val="right"/>
    </w:pPr>
  </w:style>
  <w:style w:type="paragraph" w:styleId="Index3">
    <w:name w:val="index 3"/>
    <w:basedOn w:val="ListNumber2"/>
    <w:next w:val="Normal"/>
    <w:semiHidden/>
    <w:rsid w:val="00975103"/>
    <w:pPr>
      <w:numPr>
        <w:numId w:val="0"/>
      </w:numPr>
      <w:tabs>
        <w:tab w:val="right" w:leader="dot" w:pos="4176"/>
      </w:tabs>
    </w:pPr>
  </w:style>
  <w:style w:type="paragraph" w:styleId="ListNumber2">
    <w:name w:val="List Number 2"/>
    <w:basedOn w:val="List2"/>
    <w:rsid w:val="00975103"/>
    <w:pPr>
      <w:numPr>
        <w:numId w:val="10"/>
      </w:numPr>
      <w:tabs>
        <w:tab w:val="clear" w:pos="1060"/>
      </w:tabs>
    </w:pPr>
  </w:style>
  <w:style w:type="paragraph" w:customStyle="1" w:styleId="MarginNote">
    <w:name w:val="Margin Note"/>
    <w:basedOn w:val="BodyText"/>
    <w:rsid w:val="00975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103"/>
    <w:rPr>
      <w:sz w:val="32"/>
    </w:rPr>
  </w:style>
  <w:style w:type="paragraph" w:customStyle="1" w:styleId="HeadingProcedure">
    <w:name w:val="Heading Procedure"/>
    <w:basedOn w:val="HeadingBase"/>
    <w:next w:val="Normal"/>
    <w:rsid w:val="00975103"/>
    <w:pPr>
      <w:tabs>
        <w:tab w:val="left" w:pos="0"/>
      </w:tabs>
      <w:spacing w:before="120" w:after="60"/>
    </w:pPr>
    <w:rPr>
      <w:i/>
      <w:color w:val="918585"/>
      <w:sz w:val="22"/>
    </w:rPr>
  </w:style>
  <w:style w:type="paragraph" w:customStyle="1" w:styleId="TableBodyText">
    <w:name w:val="Table Body Text"/>
    <w:basedOn w:val="BodyText"/>
    <w:rsid w:val="00975103"/>
    <w:pPr>
      <w:spacing w:before="60" w:after="60"/>
    </w:pPr>
  </w:style>
  <w:style w:type="paragraph" w:styleId="ListContinue">
    <w:name w:val="List Continue"/>
    <w:basedOn w:val="List"/>
    <w:rsid w:val="00975103"/>
    <w:pPr>
      <w:ind w:firstLine="0"/>
    </w:pPr>
  </w:style>
  <w:style w:type="paragraph" w:customStyle="1" w:styleId="ListNote">
    <w:name w:val="List Note"/>
    <w:basedOn w:val="List"/>
    <w:rsid w:val="00975103"/>
    <w:pPr>
      <w:pBdr>
        <w:top w:val="single" w:sz="6" w:space="2" w:color="918585"/>
        <w:bottom w:val="single" w:sz="6" w:space="2" w:color="918585"/>
      </w:pBdr>
      <w:tabs>
        <w:tab w:val="left" w:pos="1021"/>
      </w:tabs>
      <w:ind w:firstLine="0"/>
    </w:pPr>
  </w:style>
  <w:style w:type="paragraph" w:customStyle="1" w:styleId="Warning">
    <w:name w:val="Warning"/>
    <w:basedOn w:val="BodyText"/>
    <w:rsid w:val="00975103"/>
    <w:pPr>
      <w:shd w:val="clear" w:color="auto" w:fill="D9D9D9"/>
      <w:tabs>
        <w:tab w:val="left" w:pos="992"/>
      </w:tabs>
      <w:ind w:left="119" w:right="119"/>
    </w:pPr>
    <w:rPr>
      <w:sz w:val="20"/>
    </w:rPr>
  </w:style>
  <w:style w:type="paragraph" w:customStyle="1" w:styleId="MarginIcons">
    <w:name w:val="Margin Icons"/>
    <w:basedOn w:val="BodyText"/>
    <w:rsid w:val="00975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103"/>
    <w:rPr>
      <w:rFonts w:ascii="Courier New" w:hAnsi="Courier New"/>
    </w:rPr>
  </w:style>
  <w:style w:type="paragraph" w:customStyle="1" w:styleId="NoteBullet">
    <w:name w:val="Note Bullet"/>
    <w:basedOn w:val="Note"/>
    <w:rsid w:val="00975103"/>
    <w:pPr>
      <w:tabs>
        <w:tab w:val="clear" w:pos="680"/>
      </w:tabs>
      <w:spacing w:before="60" w:after="60"/>
    </w:pPr>
  </w:style>
  <w:style w:type="paragraph" w:customStyle="1" w:styleId="SubHeading2">
    <w:name w:val="SubHeading2"/>
    <w:basedOn w:val="HeadingBase"/>
    <w:rsid w:val="00975103"/>
    <w:pPr>
      <w:spacing w:before="240" w:after="60"/>
    </w:pPr>
    <w:rPr>
      <w:sz w:val="20"/>
    </w:rPr>
  </w:style>
  <w:style w:type="paragraph" w:customStyle="1" w:styleId="SubHeading1">
    <w:name w:val="SubHeading1"/>
    <w:basedOn w:val="HeadingBase"/>
    <w:rsid w:val="00975103"/>
    <w:pPr>
      <w:spacing w:before="240" w:after="60"/>
    </w:pPr>
    <w:rPr>
      <w:color w:val="918585"/>
      <w:sz w:val="22"/>
    </w:rPr>
  </w:style>
  <w:style w:type="paragraph" w:customStyle="1" w:styleId="SideHeading">
    <w:name w:val="Side Heading"/>
    <w:basedOn w:val="HeadingBase"/>
    <w:rsid w:val="00975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103"/>
    <w:pPr>
      <w:tabs>
        <w:tab w:val="num" w:pos="360"/>
      </w:tabs>
    </w:pPr>
  </w:style>
  <w:style w:type="paragraph" w:styleId="PlainText">
    <w:name w:val="Plain Text"/>
    <w:basedOn w:val="Normal"/>
    <w:link w:val="PlainTextChar"/>
    <w:rsid w:val="00975103"/>
    <w:rPr>
      <w:sz w:val="20"/>
    </w:rPr>
  </w:style>
  <w:style w:type="character" w:customStyle="1" w:styleId="PlainTextChar">
    <w:name w:val="Plain Text Char"/>
    <w:basedOn w:val="DefaultParagraphFont"/>
    <w:link w:val="PlainText"/>
    <w:rsid w:val="00975103"/>
    <w:rPr>
      <w:rFonts w:ascii="Courier New" w:eastAsia="Times New Roman" w:hAnsi="Courier New" w:cs="Times New Roman"/>
      <w:sz w:val="20"/>
      <w:szCs w:val="20"/>
      <w:lang w:eastAsia="en-US"/>
    </w:rPr>
  </w:style>
  <w:style w:type="character" w:customStyle="1" w:styleId="MenuOption">
    <w:name w:val="Menu Option"/>
    <w:basedOn w:val="DefaultParagraphFont"/>
    <w:rsid w:val="00975103"/>
    <w:rPr>
      <w:b/>
      <w:smallCaps/>
    </w:rPr>
  </w:style>
  <w:style w:type="paragraph" w:customStyle="1" w:styleId="TableListNumber">
    <w:name w:val="Table List Number"/>
    <w:basedOn w:val="ListNumber"/>
    <w:rsid w:val="00975103"/>
    <w:pPr>
      <w:numPr>
        <w:numId w:val="0"/>
      </w:numPr>
    </w:pPr>
  </w:style>
  <w:style w:type="paragraph" w:styleId="TOC4">
    <w:name w:val="toc 4"/>
    <w:basedOn w:val="TOCBase"/>
    <w:next w:val="Normal"/>
    <w:semiHidden/>
    <w:rsid w:val="00975103"/>
    <w:pPr>
      <w:tabs>
        <w:tab w:val="right" w:leader="dot" w:pos="9071"/>
      </w:tabs>
      <w:ind w:left="1701"/>
    </w:pPr>
  </w:style>
  <w:style w:type="paragraph" w:customStyle="1" w:styleId="ListAlpha">
    <w:name w:val="List Alpha"/>
    <w:basedOn w:val="List"/>
    <w:rsid w:val="00975103"/>
    <w:pPr>
      <w:numPr>
        <w:numId w:val="9"/>
      </w:numPr>
    </w:pPr>
  </w:style>
  <w:style w:type="paragraph" w:customStyle="1" w:styleId="ListAlpha2">
    <w:name w:val="List Alpha 2"/>
    <w:basedOn w:val="List2"/>
    <w:rsid w:val="00975103"/>
    <w:pPr>
      <w:numPr>
        <w:numId w:val="8"/>
      </w:numPr>
    </w:pPr>
  </w:style>
  <w:style w:type="paragraph" w:styleId="List2">
    <w:name w:val="List 2"/>
    <w:basedOn w:val="BodyText"/>
    <w:rsid w:val="00975103"/>
    <w:pPr>
      <w:tabs>
        <w:tab w:val="left" w:pos="680"/>
      </w:tabs>
      <w:spacing w:before="60" w:after="60"/>
      <w:ind w:left="680" w:hanging="340"/>
    </w:pPr>
  </w:style>
  <w:style w:type="paragraph" w:styleId="List3">
    <w:name w:val="List 3"/>
    <w:basedOn w:val="BodyText"/>
    <w:rsid w:val="00975103"/>
    <w:pPr>
      <w:tabs>
        <w:tab w:val="left" w:pos="1021"/>
      </w:tabs>
      <w:spacing w:before="60" w:after="60"/>
      <w:ind w:left="1020" w:hanging="340"/>
    </w:pPr>
  </w:style>
  <w:style w:type="paragraph" w:styleId="List4">
    <w:name w:val="List 4"/>
    <w:basedOn w:val="BodyText"/>
    <w:rsid w:val="00975103"/>
    <w:pPr>
      <w:tabs>
        <w:tab w:val="left" w:pos="1361"/>
      </w:tabs>
      <w:spacing w:before="60" w:after="60"/>
      <w:ind w:left="1361" w:hanging="340"/>
    </w:pPr>
  </w:style>
  <w:style w:type="paragraph" w:styleId="List5">
    <w:name w:val="List 5"/>
    <w:basedOn w:val="BodyText"/>
    <w:rsid w:val="00975103"/>
    <w:pPr>
      <w:tabs>
        <w:tab w:val="left" w:pos="1701"/>
      </w:tabs>
      <w:spacing w:before="60" w:after="60"/>
      <w:ind w:left="1701" w:hanging="340"/>
    </w:pPr>
  </w:style>
  <w:style w:type="paragraph" w:styleId="ListBullet3">
    <w:name w:val="List Bullet 3"/>
    <w:basedOn w:val="List3"/>
    <w:rsid w:val="00975103"/>
    <w:pPr>
      <w:numPr>
        <w:numId w:val="14"/>
      </w:numPr>
      <w:tabs>
        <w:tab w:val="clear" w:pos="1021"/>
      </w:tabs>
      <w:ind w:left="1037" w:hanging="357"/>
    </w:pPr>
  </w:style>
  <w:style w:type="paragraph" w:styleId="ListBullet4">
    <w:name w:val="List Bullet 4"/>
    <w:basedOn w:val="List4"/>
    <w:rsid w:val="00975103"/>
    <w:pPr>
      <w:numPr>
        <w:numId w:val="3"/>
      </w:numPr>
      <w:tabs>
        <w:tab w:val="clear" w:pos="1361"/>
      </w:tabs>
    </w:pPr>
  </w:style>
  <w:style w:type="paragraph" w:styleId="ListBullet5">
    <w:name w:val="List Bullet 5"/>
    <w:basedOn w:val="List5"/>
    <w:rsid w:val="00975103"/>
    <w:pPr>
      <w:numPr>
        <w:numId w:val="4"/>
      </w:numPr>
    </w:pPr>
  </w:style>
  <w:style w:type="paragraph" w:styleId="ListContinue2">
    <w:name w:val="List Continue 2"/>
    <w:basedOn w:val="List2"/>
    <w:rsid w:val="00975103"/>
    <w:pPr>
      <w:ind w:firstLine="0"/>
    </w:pPr>
  </w:style>
  <w:style w:type="paragraph" w:styleId="ListContinue3">
    <w:name w:val="List Continue 3"/>
    <w:basedOn w:val="List3"/>
    <w:rsid w:val="00975103"/>
    <w:pPr>
      <w:ind w:left="1021" w:firstLine="0"/>
    </w:pPr>
  </w:style>
  <w:style w:type="paragraph" w:styleId="ListContinue4">
    <w:name w:val="List Continue 4"/>
    <w:basedOn w:val="List4"/>
    <w:rsid w:val="00975103"/>
    <w:pPr>
      <w:ind w:firstLine="0"/>
    </w:pPr>
  </w:style>
  <w:style w:type="paragraph" w:styleId="ListContinue5">
    <w:name w:val="List Continue 5"/>
    <w:basedOn w:val="List5"/>
    <w:rsid w:val="00975103"/>
    <w:pPr>
      <w:ind w:firstLine="0"/>
    </w:pPr>
  </w:style>
  <w:style w:type="paragraph" w:styleId="ListNumber3">
    <w:name w:val="List Number 3"/>
    <w:basedOn w:val="List3"/>
    <w:rsid w:val="00975103"/>
    <w:pPr>
      <w:numPr>
        <w:numId w:val="5"/>
      </w:numPr>
    </w:pPr>
  </w:style>
  <w:style w:type="paragraph" w:styleId="ListNumber4">
    <w:name w:val="List Number 4"/>
    <w:basedOn w:val="List4"/>
    <w:rsid w:val="00975103"/>
    <w:pPr>
      <w:numPr>
        <w:numId w:val="6"/>
      </w:numPr>
    </w:pPr>
  </w:style>
  <w:style w:type="paragraph" w:styleId="ListNumber5">
    <w:name w:val="List Number 5"/>
    <w:basedOn w:val="List5"/>
    <w:rsid w:val="00975103"/>
    <w:pPr>
      <w:numPr>
        <w:numId w:val="7"/>
      </w:numPr>
    </w:pPr>
  </w:style>
  <w:style w:type="paragraph" w:styleId="BlockText">
    <w:name w:val="Block Text"/>
    <w:basedOn w:val="Normal"/>
    <w:rsid w:val="00975103"/>
    <w:pPr>
      <w:spacing w:after="120"/>
      <w:ind w:left="1440" w:right="1440"/>
    </w:pPr>
  </w:style>
  <w:style w:type="character" w:customStyle="1" w:styleId="Subscript">
    <w:name w:val="Subscript"/>
    <w:basedOn w:val="DefaultParagraphFont"/>
    <w:rsid w:val="00975103"/>
    <w:rPr>
      <w:sz w:val="16"/>
      <w:vertAlign w:val="subscript"/>
    </w:rPr>
  </w:style>
  <w:style w:type="character" w:customStyle="1" w:styleId="Superscript">
    <w:name w:val="Superscript"/>
    <w:basedOn w:val="DefaultParagraphFont"/>
    <w:rsid w:val="00975103"/>
    <w:rPr>
      <w:sz w:val="16"/>
      <w:vertAlign w:val="superscript"/>
    </w:rPr>
  </w:style>
  <w:style w:type="character" w:customStyle="1" w:styleId="Symbols">
    <w:name w:val="Symbols"/>
    <w:basedOn w:val="DefaultParagraphFont"/>
    <w:rsid w:val="00975103"/>
    <w:rPr>
      <w:rFonts w:ascii="Symbol" w:hAnsi="Symbol"/>
    </w:rPr>
  </w:style>
  <w:style w:type="character" w:customStyle="1" w:styleId="MenuOptions">
    <w:name w:val="Menu Options"/>
    <w:basedOn w:val="DefaultParagraphFont"/>
    <w:rsid w:val="00975103"/>
    <w:rPr>
      <w:rFonts w:ascii="Arial Narrow" w:hAnsi="Arial Narrow"/>
      <w:smallCaps/>
    </w:rPr>
  </w:style>
  <w:style w:type="character" w:customStyle="1" w:styleId="Buttons">
    <w:name w:val="Buttons"/>
    <w:basedOn w:val="DefaultParagraphFont"/>
    <w:rsid w:val="00975103"/>
    <w:rPr>
      <w:b/>
    </w:rPr>
  </w:style>
  <w:style w:type="character" w:customStyle="1" w:styleId="Underlined">
    <w:name w:val="Underlined"/>
    <w:basedOn w:val="DefaultParagraphFont"/>
    <w:rsid w:val="00975103"/>
    <w:rPr>
      <w:u w:val="single"/>
    </w:rPr>
  </w:style>
  <w:style w:type="paragraph" w:customStyle="1" w:styleId="TableBodyTextRight">
    <w:name w:val="Table Body Text Right"/>
    <w:basedOn w:val="TableBodyText"/>
    <w:rsid w:val="00975103"/>
    <w:pPr>
      <w:widowControl w:val="0"/>
      <w:autoSpaceDE w:val="0"/>
      <w:autoSpaceDN w:val="0"/>
      <w:adjustRightInd w:val="0"/>
      <w:jc w:val="right"/>
    </w:pPr>
    <w:rPr>
      <w:rFonts w:cs="Arial"/>
      <w:szCs w:val="18"/>
    </w:rPr>
  </w:style>
  <w:style w:type="paragraph" w:customStyle="1" w:styleId="CopyrightText">
    <w:name w:val="Copyright Text"/>
    <w:basedOn w:val="BodyText"/>
    <w:rsid w:val="00975103"/>
    <w:rPr>
      <w:sz w:val="18"/>
    </w:rPr>
  </w:style>
  <w:style w:type="paragraph" w:customStyle="1" w:styleId="BodySmallRight">
    <w:name w:val="Body Small Right"/>
    <w:basedOn w:val="BodyTextRight"/>
    <w:rsid w:val="00975103"/>
    <w:rPr>
      <w:sz w:val="18"/>
      <w:szCs w:val="18"/>
    </w:rPr>
  </w:style>
  <w:style w:type="paragraph" w:customStyle="1" w:styleId="MarginEdition">
    <w:name w:val="Margin Edition"/>
    <w:basedOn w:val="MarginNote"/>
    <w:rsid w:val="00975103"/>
    <w:pPr>
      <w:spacing w:before="0" w:after="0"/>
    </w:pPr>
    <w:rPr>
      <w:rFonts w:ascii="Times New Roman" w:hAnsi="Times New Roman"/>
      <w:color w:val="999999"/>
    </w:rPr>
  </w:style>
  <w:style w:type="paragraph" w:customStyle="1" w:styleId="Spacer">
    <w:name w:val="Spacer"/>
    <w:basedOn w:val="Normal"/>
    <w:rsid w:val="00975103"/>
    <w:rPr>
      <w:sz w:val="2"/>
      <w:szCs w:val="2"/>
    </w:rPr>
  </w:style>
  <w:style w:type="character" w:customStyle="1" w:styleId="Small">
    <w:name w:val="Small"/>
    <w:basedOn w:val="DefaultParagraphFont"/>
    <w:rsid w:val="00975103"/>
    <w:rPr>
      <w:sz w:val="16"/>
    </w:rPr>
  </w:style>
  <w:style w:type="paragraph" w:customStyle="1" w:styleId="WideTable">
    <w:name w:val="Wide Table"/>
    <w:basedOn w:val="Normal"/>
    <w:rsid w:val="00975103"/>
    <w:pPr>
      <w:ind w:left="-1418"/>
    </w:pPr>
    <w:rPr>
      <w:sz w:val="2"/>
      <w:szCs w:val="2"/>
    </w:rPr>
  </w:style>
  <w:style w:type="character" w:styleId="PageNumber">
    <w:name w:val="page number"/>
    <w:basedOn w:val="DefaultParagraphFont"/>
    <w:rsid w:val="00975103"/>
  </w:style>
  <w:style w:type="paragraph" w:styleId="Quote">
    <w:name w:val="Quote"/>
    <w:basedOn w:val="Heading1"/>
    <w:link w:val="QuoteChar"/>
    <w:qFormat/>
    <w:rsid w:val="00975103"/>
    <w:rPr>
      <w:b w:val="0"/>
      <w:sz w:val="72"/>
      <w:szCs w:val="72"/>
      <w:lang w:val="en-NZ"/>
    </w:rPr>
  </w:style>
  <w:style w:type="character" w:customStyle="1" w:styleId="QuoteChar">
    <w:name w:val="Quote Char"/>
    <w:basedOn w:val="DefaultParagraphFont"/>
    <w:link w:val="Quote"/>
    <w:rsid w:val="00975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103"/>
    <w:pPr>
      <w:pageBreakBefore/>
    </w:pPr>
  </w:style>
  <w:style w:type="paragraph" w:customStyle="1" w:styleId="Border">
    <w:name w:val="Border"/>
    <w:basedOn w:val="Normal"/>
    <w:qFormat/>
    <w:rsid w:val="00975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103"/>
    <w:rPr>
      <w:b/>
      <w:bCs/>
      <w:i/>
      <w:iCs/>
      <w:color w:val="auto"/>
    </w:rPr>
  </w:style>
  <w:style w:type="paragraph" w:styleId="IntenseQuote">
    <w:name w:val="Intense Quote"/>
    <w:basedOn w:val="Normal"/>
    <w:next w:val="Normal"/>
    <w:link w:val="IntenseQuoteChar"/>
    <w:uiPriority w:val="30"/>
    <w:qFormat/>
    <w:rsid w:val="00975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103"/>
    <w:rPr>
      <w:smallCaps/>
      <w:color w:val="auto"/>
      <w:u w:val="single"/>
    </w:rPr>
  </w:style>
  <w:style w:type="character" w:styleId="IntenseReference">
    <w:name w:val="Intense Reference"/>
    <w:basedOn w:val="DefaultParagraphFont"/>
    <w:uiPriority w:val="32"/>
    <w:qFormat/>
    <w:rsid w:val="00975103"/>
    <w:rPr>
      <w:b/>
      <w:bCs/>
      <w:smallCaps/>
      <w:color w:val="auto"/>
      <w:spacing w:val="5"/>
      <w:u w:val="single"/>
    </w:rPr>
  </w:style>
  <w:style w:type="paragraph" w:customStyle="1" w:styleId="2ColumnHeading">
    <w:name w:val="2Column Heading"/>
    <w:basedOn w:val="BodyText"/>
    <w:qFormat/>
    <w:rsid w:val="00975103"/>
    <w:pPr>
      <w:spacing w:after="60"/>
      <w:ind w:left="-2268"/>
    </w:pPr>
    <w:rPr>
      <w:b/>
    </w:rPr>
  </w:style>
  <w:style w:type="paragraph" w:customStyle="1" w:styleId="Heading1TOC">
    <w:name w:val="Heading1 TOC"/>
    <w:basedOn w:val="Normal"/>
    <w:qFormat/>
    <w:rsid w:val="00975103"/>
    <w:pPr>
      <w:spacing w:before="240" w:after="120"/>
    </w:pPr>
    <w:rPr>
      <w:rFonts w:ascii="Times New Roman" w:hAnsi="Times New Roman"/>
      <w:b/>
      <w:sz w:val="32"/>
    </w:rPr>
  </w:style>
  <w:style w:type="paragraph" w:customStyle="1" w:styleId="Heading2TOC">
    <w:name w:val="Heading2 TOC"/>
    <w:basedOn w:val="Normal"/>
    <w:qFormat/>
    <w:rsid w:val="00975103"/>
    <w:pPr>
      <w:spacing w:before="240" w:after="60"/>
    </w:pPr>
    <w:rPr>
      <w:rFonts w:ascii="Times New Roman" w:hAnsi="Times New Roman"/>
      <w:b/>
      <w:sz w:val="28"/>
    </w:rPr>
  </w:style>
  <w:style w:type="character" w:customStyle="1" w:styleId="Underline">
    <w:name w:val="Underline"/>
    <w:basedOn w:val="DefaultParagraphFont"/>
    <w:qFormat/>
    <w:rsid w:val="00975103"/>
    <w:rPr>
      <w:u w:val="single"/>
    </w:rPr>
  </w:style>
  <w:style w:type="paragraph" w:styleId="BalloonText">
    <w:name w:val="Balloon Text"/>
    <w:basedOn w:val="Normal"/>
    <w:link w:val="BalloonTextChar"/>
    <w:rsid w:val="00975103"/>
    <w:rPr>
      <w:rFonts w:ascii="Tahoma" w:hAnsi="Tahoma" w:cs="Tahoma"/>
      <w:sz w:val="16"/>
      <w:szCs w:val="16"/>
    </w:rPr>
  </w:style>
  <w:style w:type="character" w:customStyle="1" w:styleId="BalloonTextChar">
    <w:name w:val="Balloon Text Char"/>
    <w:basedOn w:val="DefaultParagraphFont"/>
    <w:link w:val="BalloonText"/>
    <w:rsid w:val="00975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103"/>
    <w:rPr>
      <w:b/>
      <w:color w:val="660033"/>
      <w:spacing w:val="0"/>
    </w:rPr>
  </w:style>
  <w:style w:type="paragraph" w:customStyle="1" w:styleId="Nameditemlist">
    <w:name w:val="Named item list"/>
    <w:basedOn w:val="BodyText"/>
    <w:qFormat/>
    <w:rsid w:val="00975103"/>
    <w:pPr>
      <w:tabs>
        <w:tab w:val="left" w:pos="2835"/>
      </w:tabs>
      <w:ind w:left="2835" w:hanging="2835"/>
    </w:pPr>
  </w:style>
  <w:style w:type="paragraph" w:customStyle="1" w:styleId="BodyTextnopadding">
    <w:name w:val="Body Text no padding"/>
    <w:basedOn w:val="BodyText"/>
    <w:qFormat/>
    <w:rsid w:val="00975103"/>
    <w:pPr>
      <w:spacing w:before="0" w:after="0"/>
    </w:pPr>
  </w:style>
  <w:style w:type="paragraph" w:customStyle="1" w:styleId="BodyTextBold">
    <w:name w:val="Body Text Bold"/>
    <w:basedOn w:val="BodyText"/>
    <w:qFormat/>
    <w:rsid w:val="00975103"/>
    <w:rPr>
      <w:b/>
    </w:rPr>
  </w:style>
  <w:style w:type="character" w:styleId="Hyperlink">
    <w:name w:val="Hyperlink"/>
    <w:basedOn w:val="DefaultParagraphFont"/>
    <w:uiPriority w:val="99"/>
    <w:unhideWhenUsed/>
    <w:rsid w:val="009071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6704</Characters>
  <Application>Microsoft Office Word</Application>
  <DocSecurity>0</DocSecurity>
  <Lines>209</Lines>
  <Paragraphs>137</Paragraphs>
  <ScaleCrop>false</ScaleCrop>
  <Company>Author-it Software Corporation Ltd.</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AURVTP010 Prepare and operate vehicle paint drying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