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FC6" w:rsidP="00556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AURVTP003 Prepare vehicle spray painting equipment for use</w:t>
      </w:r>
      <w:r>
        <w:fldChar w:fldCharType="end"/>
      </w:r>
    </w:p>
    <w:p w:rsidR="00556FC6" w:rsidP="00556FC6">
      <w:pPr>
        <w:pStyle w:val="Version"/>
        <w:sectPr w:rsidSect="00641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D13" w:rsidP="00641D13">
      <w:pPr>
        <w:pStyle w:val="SuperHeading"/>
      </w:pPr>
      <w:r w:rsidRPr="00641D13">
        <w:t>AURVTP003 Prepare vehicle spray painting equipment for use</w:t>
      </w:r>
    </w:p>
    <w:p w:rsidR="00000000" w:rsidRPr="00641D13" w:rsidP="00641D13">
      <w:pPr>
        <w:pStyle w:val="Heading1"/>
      </w:pPr>
      <w:bookmarkStart w:id="1" w:name="O_804153"/>
      <w:bookmarkEnd w:id="1"/>
      <w:r w:rsidRPr="00641D1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56F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BodyText"/>
            </w:pPr>
            <w:r w:rsidRPr="00641D1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rPr>
                <w:rStyle w:val="SpecialBold"/>
              </w:rPr>
              <w:t>Comment</w:t>
            </w:r>
          </w:p>
        </w:tc>
      </w:tr>
      <w:tr w:rsidTr="00556F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BodyText"/>
            </w:pPr>
            <w:r w:rsidRPr="00641D13">
              <w:t>New unit of competency.</w:t>
            </w:r>
          </w:p>
        </w:tc>
      </w:tr>
    </w:tbl>
    <w:p w:rsidR="00000000" w:rsidRPr="00641D13" w:rsidP="00641D13">
      <w:pPr>
        <w:pStyle w:val="BodyText"/>
      </w:pPr>
    </w:p>
    <w:p w:rsidR="00000000" w:rsidRPr="00641D13" w:rsidP="00641D13">
      <w:pPr>
        <w:pStyle w:val="AllowPageBreak"/>
      </w:pPr>
    </w:p>
    <w:p w:rsidR="00000000" w:rsidRPr="00641D13" w:rsidP="00641D13">
      <w:pPr>
        <w:pStyle w:val="Heading1"/>
      </w:pPr>
      <w:bookmarkStart w:id="2" w:name="O_804154"/>
      <w:bookmarkEnd w:id="2"/>
      <w:r w:rsidRPr="00641D13">
        <w:t>Application</w:t>
      </w:r>
    </w:p>
    <w:p w:rsidR="00000000" w:rsidRPr="00641D13" w:rsidP="00556FC6">
      <w:pPr>
        <w:pStyle w:val="BodyText"/>
      </w:pPr>
      <w:r w:rsidRPr="00641D13">
        <w:t>This unit describes the performance outcomes required to clean and maintain vehicle spray painting equipment. It involves preparing for t</w:t>
      </w:r>
      <w:r w:rsidRPr="00641D13">
        <w:t>he task, selecting and using cleaning materials and equipment, preparing spray painting equipment for vehicle refinishing activities, and completing workplace processes and documentation.</w:t>
      </w:r>
    </w:p>
    <w:p w:rsidR="00000000" w:rsidRPr="00641D13" w:rsidP="00556FC6">
      <w:pPr>
        <w:pStyle w:val="BodyText"/>
      </w:pPr>
      <w:r w:rsidRPr="00641D13">
        <w:t>It applies to those working in the automotive paint refinishing rep</w:t>
      </w:r>
      <w:r w:rsidRPr="00641D13">
        <w:t>air industry.</w:t>
      </w:r>
    </w:p>
    <w:p w:rsidR="00000000" w:rsidRPr="00641D13" w:rsidP="00556FC6">
      <w:pPr>
        <w:pStyle w:val="BodyText"/>
      </w:pPr>
      <w:r w:rsidRPr="00641D13">
        <w:t>No licensing, legislative, regulatory or certification requirements apply to this unit at the time of publication.</w:t>
      </w:r>
    </w:p>
    <w:p w:rsidR="00000000" w:rsidRPr="00641D13" w:rsidP="00641D13">
      <w:pPr>
        <w:pStyle w:val="Heading1"/>
      </w:pPr>
      <w:bookmarkStart w:id="3" w:name="O_804156"/>
      <w:bookmarkEnd w:id="3"/>
      <w:r w:rsidRPr="00641D13">
        <w:t>Competency Field</w:t>
      </w:r>
    </w:p>
    <w:p w:rsidR="00000000" w:rsidRPr="00641D13" w:rsidP="00556FC6">
      <w:pPr>
        <w:pStyle w:val="BodyText"/>
      </w:pPr>
      <w:r w:rsidRPr="00641D13">
        <w:t>Vehicle Body</w:t>
      </w:r>
    </w:p>
    <w:p w:rsidR="00000000" w:rsidRPr="00641D13" w:rsidP="00641D13">
      <w:pPr>
        <w:pStyle w:val="Heading1"/>
      </w:pPr>
      <w:bookmarkStart w:id="4" w:name="O_804157"/>
      <w:bookmarkEnd w:id="4"/>
      <w:r w:rsidRPr="00641D13">
        <w:t>Unit Sector</w:t>
      </w:r>
    </w:p>
    <w:p w:rsidR="00000000" w:rsidRPr="00641D13" w:rsidP="00556FC6">
      <w:pPr>
        <w:pStyle w:val="BodyText"/>
      </w:pPr>
      <w:r w:rsidRPr="00641D13">
        <w:t>Technical - Paint</w:t>
      </w:r>
    </w:p>
    <w:p w:rsidR="00000000" w:rsidRPr="00641D13" w:rsidP="00641D13">
      <w:pPr>
        <w:pStyle w:val="Heading1"/>
      </w:pPr>
      <w:bookmarkStart w:id="5" w:name="O_804158"/>
      <w:bookmarkEnd w:id="5"/>
      <w:r w:rsidRPr="00641D1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BodyText"/>
            </w:pPr>
            <w:r w:rsidRPr="00641D13">
              <w:rPr>
                <w:rStyle w:val="SpecialBold"/>
              </w:rPr>
              <w:t>Elements</w:t>
            </w:r>
          </w:p>
          <w:p w:rsidR="00000000" w:rsidRPr="00641D13" w:rsidP="00641D13">
            <w:pPr>
              <w:pStyle w:val="BodyText"/>
            </w:pPr>
            <w:r w:rsidRPr="00641D13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BodyText"/>
            </w:pPr>
            <w:r w:rsidRPr="00641D13">
              <w:rPr>
                <w:rStyle w:val="SpecialBold"/>
              </w:rPr>
              <w:t>Performance Criteria</w:t>
            </w:r>
          </w:p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t>Performance criteria describe the performance needed to demonstrate achievement of the element. Where bold and italicised text is used, further inform</w:t>
            </w:r>
            <w:r w:rsidRPr="00641D13">
              <w:t>ation is detailed in the range of conditions section.</w:t>
            </w:r>
          </w:p>
        </w:tc>
      </w:tr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List"/>
              <w:rPr>
                <w:lang w:val="en-NZ"/>
              </w:rPr>
            </w:pPr>
            <w:r w:rsidRPr="00641D13">
              <w:t>1.</w:t>
            </w:r>
            <w:r w:rsidRPr="00641D13">
              <w:tab/>
              <w:t>Prepare for work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List"/>
            </w:pPr>
            <w:r w:rsidRPr="00641D13">
              <w:t>1.1</w:t>
            </w:r>
            <w:r w:rsidRPr="00641D13">
              <w:tab/>
              <w:t>Job requirements are determined from workplace instructions</w:t>
            </w:r>
          </w:p>
          <w:p w:rsidR="00000000" w:rsidRPr="00641D13" w:rsidP="00641D13">
            <w:pPr>
              <w:pStyle w:val="List"/>
            </w:pPr>
            <w:r w:rsidRPr="00641D13">
              <w:t>1.2</w:t>
            </w:r>
            <w:r w:rsidRPr="00641D13">
              <w:tab/>
            </w:r>
            <w:r w:rsidRPr="00641D13">
              <w:rPr>
                <w:rStyle w:val="BoldandItalics"/>
              </w:rPr>
              <w:t>Set-up information</w:t>
            </w:r>
            <w:r w:rsidRPr="00641D13">
              <w:t xml:space="preserve"> is sourced and interpreted</w:t>
            </w:r>
          </w:p>
          <w:p w:rsidR="00000000" w:rsidRPr="00641D13" w:rsidP="00641D13">
            <w:pPr>
              <w:pStyle w:val="List"/>
            </w:pPr>
            <w:r w:rsidRPr="00641D13">
              <w:t>1.3</w:t>
            </w:r>
            <w:r w:rsidRPr="00641D13">
              <w:tab/>
              <w:t>Hazards associated with the work are identified and risks are m</w:t>
            </w:r>
            <w:r w:rsidRPr="00641D13">
              <w:t>anaged</w:t>
            </w:r>
          </w:p>
          <w:p w:rsidR="00000000" w:rsidRPr="00641D13" w:rsidP="00641D13">
            <w:pPr>
              <w:pStyle w:val="List"/>
            </w:pPr>
            <w:r w:rsidRPr="00641D13">
              <w:t>1.4</w:t>
            </w:r>
            <w:r w:rsidRPr="00641D13">
              <w:rPr>
                <w:rStyle w:val="BoldandItalics"/>
              </w:rPr>
              <w:tab/>
              <w:t>Painting equipment</w:t>
            </w:r>
            <w:r w:rsidRPr="00641D13">
              <w:t xml:space="preserve"> and personal protective equipment (PPE) are selected and checked for serviceability</w:t>
            </w:r>
          </w:p>
          <w:p w:rsidR="00000000" w:rsidP="00641D13">
            <w:pPr>
              <w:pStyle w:val="List"/>
              <w:rPr>
                <w:lang w:val="en-NZ"/>
              </w:rPr>
            </w:pPr>
            <w:r w:rsidRPr="00641D13">
              <w:t>1.5</w:t>
            </w:r>
            <w:r w:rsidRPr="00641D13">
              <w:tab/>
              <w:t>Work is planned to identify spray painting methods, minimise waste, and use time efficiently</w:t>
            </w:r>
          </w:p>
        </w:tc>
      </w:tr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List"/>
              <w:rPr>
                <w:lang w:val="en-NZ"/>
              </w:rPr>
            </w:pPr>
            <w:r w:rsidRPr="00641D13">
              <w:t>2.</w:t>
            </w:r>
            <w:r w:rsidRPr="00641D13">
              <w:tab/>
            </w:r>
            <w:r w:rsidRPr="00641D13">
              <w:t>Set up spray painting equipment ready for use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List"/>
            </w:pPr>
            <w:r w:rsidRPr="00641D13">
              <w:t>2.1</w:t>
            </w:r>
            <w:r w:rsidRPr="00641D13">
              <w:tab/>
              <w:t xml:space="preserve">Spray guns are set up, tested and maintained according to manufacturer instructions, workplace procedures, and </w:t>
            </w:r>
            <w:r w:rsidRPr="00641D13">
              <w:rPr>
                <w:rStyle w:val="BoldandItalics"/>
              </w:rPr>
              <w:t>safety and environmental requirements</w:t>
            </w:r>
          </w:p>
          <w:p w:rsidR="00000000" w:rsidRPr="00641D13" w:rsidP="00641D13">
            <w:pPr>
              <w:pStyle w:val="List"/>
            </w:pPr>
            <w:r w:rsidRPr="00641D13">
              <w:t>2.2</w:t>
            </w:r>
            <w:r w:rsidRPr="00641D13">
              <w:tab/>
              <w:t>Paint mixing system and paint agitators are set up an</w:t>
            </w:r>
            <w:r w:rsidRPr="00641D13">
              <w:t>d checked for serviceability, according to equipment manufacturer specification</w:t>
            </w:r>
          </w:p>
          <w:p w:rsidR="00000000" w:rsidRPr="00641D13" w:rsidP="00641D13">
            <w:pPr>
              <w:pStyle w:val="List"/>
            </w:pPr>
            <w:r w:rsidRPr="00641D13">
              <w:t>2.3</w:t>
            </w:r>
            <w:r w:rsidRPr="00641D13">
              <w:tab/>
              <w:t>Paint drying systems are set up and inspected for correct operation according to workplace procedures</w:t>
            </w:r>
          </w:p>
          <w:p w:rsidR="00000000" w:rsidP="00641D13">
            <w:pPr>
              <w:pStyle w:val="List"/>
              <w:rPr>
                <w:lang w:val="en-NZ"/>
              </w:rPr>
            </w:pPr>
            <w:r w:rsidRPr="00641D13">
              <w:t>2.4</w:t>
            </w:r>
            <w:r w:rsidRPr="00641D13">
              <w:tab/>
              <w:t>Pressure regulators and air lines are checked according to workpla</w:t>
            </w:r>
            <w:r w:rsidRPr="00641D13">
              <w:t>ce procedures</w:t>
            </w:r>
          </w:p>
        </w:tc>
      </w:tr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List"/>
              <w:rPr>
                <w:lang w:val="en-NZ"/>
              </w:rPr>
            </w:pPr>
            <w:r w:rsidRPr="00641D13">
              <w:t>3.</w:t>
            </w:r>
            <w:r w:rsidRPr="00641D13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List"/>
            </w:pPr>
            <w:r w:rsidRPr="00641D13">
              <w:t>3.1</w:t>
            </w:r>
            <w:r w:rsidRPr="00641D13">
              <w:tab/>
              <w:t>Final inspection is made to ensure work meets workplace expectations and equipment is presented ready for use</w:t>
            </w:r>
          </w:p>
          <w:p w:rsidR="00000000" w:rsidRPr="00641D13" w:rsidP="00641D13">
            <w:pPr>
              <w:pStyle w:val="List"/>
            </w:pPr>
            <w:r w:rsidRPr="00641D13">
              <w:t>3.2</w:t>
            </w:r>
            <w:r w:rsidRPr="00641D13">
              <w:tab/>
              <w:t>Work area is cleaned, waste and non-recyclable materials are disposed of, and recyclable materia</w:t>
            </w:r>
            <w:r w:rsidRPr="00641D13">
              <w:t>l is collected and stored</w:t>
            </w:r>
          </w:p>
          <w:p w:rsidR="00000000" w:rsidRPr="00641D13" w:rsidP="00641D13">
            <w:pPr>
              <w:pStyle w:val="List"/>
            </w:pPr>
            <w:r w:rsidRPr="00641D13">
              <w:t>3.3</w:t>
            </w:r>
            <w:r w:rsidRPr="00641D13">
              <w:tab/>
              <w:t>Tools and equipment are checked, reported if faulty, and stored according to workplace procedures</w:t>
            </w:r>
          </w:p>
          <w:p w:rsidR="00000000" w:rsidRPr="00641D13" w:rsidP="00641D13">
            <w:pPr>
              <w:pStyle w:val="List"/>
            </w:pPr>
            <w:r w:rsidRPr="00641D13">
              <w:t>3.4</w:t>
            </w:r>
            <w:r w:rsidRPr="00641D13">
              <w:tab/>
              <w:t>Workplace documentation is processed according to workplace procedures</w:t>
            </w:r>
          </w:p>
        </w:tc>
      </w:tr>
    </w:tbl>
    <w:p w:rsidR="00000000" w:rsidRPr="00641D13" w:rsidP="00641D13">
      <w:pPr>
        <w:pStyle w:val="BodyText"/>
      </w:pPr>
    </w:p>
    <w:p w:rsidR="00000000" w:rsidRPr="00641D13" w:rsidP="00641D13">
      <w:pPr>
        <w:pStyle w:val="AllowPageBreak"/>
      </w:pPr>
    </w:p>
    <w:p w:rsidR="00000000" w:rsidRPr="00641D13" w:rsidP="00641D13">
      <w:pPr>
        <w:pStyle w:val="Heading1"/>
      </w:pPr>
      <w:bookmarkStart w:id="6" w:name="O_804159"/>
      <w:bookmarkEnd w:id="6"/>
      <w:r w:rsidRPr="00641D13">
        <w:t>Foundation Skills</w:t>
      </w:r>
    </w:p>
    <w:p w:rsidR="00000000" w:rsidRPr="00641D13" w:rsidP="00556FC6">
      <w:pPr>
        <w:pStyle w:val="BodyText"/>
      </w:pPr>
      <w:r w:rsidRPr="00641D13">
        <w:t>This section des</w:t>
      </w:r>
      <w:r w:rsidRPr="00641D13">
        <w:t>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BodyText"/>
            </w:pPr>
            <w:r w:rsidRPr="00641D1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rPr>
                <w:rStyle w:val="SpecialBold"/>
              </w:rPr>
              <w:t>Description</w:t>
            </w:r>
          </w:p>
        </w:tc>
      </w:tr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ListBullet"/>
              <w:rPr>
                <w:lang w:val="en-NZ"/>
              </w:rPr>
            </w:pPr>
            <w:r w:rsidRPr="00641D13">
              <w:t>locate appropriate sources of information efficiently.</w:t>
            </w:r>
          </w:p>
        </w:tc>
      </w:tr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ListBullet"/>
              <w:rPr>
                <w:lang w:val="en-NZ"/>
              </w:rPr>
            </w:pPr>
            <w:r w:rsidRPr="00641D13">
              <w:t>legibly and accurately fill out workplace documentation.</w:t>
            </w:r>
          </w:p>
        </w:tc>
      </w:tr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t xml:space="preserve">Oral communication skills </w:t>
            </w:r>
            <w:r w:rsidRPr="00641D13">
              <w:t>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ListBullet"/>
            </w:pPr>
            <w:r w:rsidRPr="00641D13">
              <w:t>clarify instructions and procedures</w:t>
            </w:r>
          </w:p>
          <w:p w:rsidR="00000000" w:rsidP="00641D13">
            <w:pPr>
              <w:pStyle w:val="ListBullet"/>
              <w:rPr>
                <w:lang w:val="en-NZ"/>
              </w:rPr>
            </w:pPr>
            <w:r w:rsidRPr="00641D13">
              <w:t>clearly report quality issues and job outcomes.</w:t>
            </w:r>
          </w:p>
        </w:tc>
      </w:tr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ListBullet"/>
              <w:rPr>
                <w:lang w:val="en-NZ"/>
              </w:rPr>
            </w:pPr>
            <w:r w:rsidRPr="00641D13">
              <w:t>interpret air pressure gauge settings and spray booth drying time.</w:t>
            </w:r>
          </w:p>
        </w:tc>
      </w:tr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ListBullet"/>
              <w:rPr>
                <w:lang w:val="en-NZ"/>
              </w:rPr>
            </w:pPr>
            <w:r w:rsidRPr="00641D13">
              <w:t>plan own work requirements and prioritise actions to achieve required outcomes and ensure tasks are completed within workplace timeframes.</w:t>
            </w:r>
          </w:p>
        </w:tc>
      </w:tr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t>Technology s</w:t>
            </w:r>
            <w:r w:rsidRPr="00641D13">
              <w:t>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ListBullet"/>
            </w:pPr>
            <w:r w:rsidRPr="00641D13">
              <w:t>use specialist spray painting equipment.</w:t>
            </w:r>
          </w:p>
        </w:tc>
      </w:tr>
    </w:tbl>
    <w:p w:rsidR="00000000" w:rsidRPr="00641D13" w:rsidP="00641D13">
      <w:pPr>
        <w:pStyle w:val="BodyText"/>
      </w:pPr>
    </w:p>
    <w:p w:rsidR="00000000" w:rsidRPr="00641D13" w:rsidP="00641D13">
      <w:pPr>
        <w:pStyle w:val="AllowPageBreak"/>
      </w:pPr>
    </w:p>
    <w:p w:rsidR="00000000" w:rsidRPr="00641D13" w:rsidP="00641D13">
      <w:pPr>
        <w:pStyle w:val="Heading1"/>
      </w:pPr>
      <w:bookmarkStart w:id="7" w:name="O_804160"/>
      <w:bookmarkEnd w:id="7"/>
      <w:r w:rsidRPr="00641D13">
        <w:t>Range of Conditions</w:t>
      </w:r>
    </w:p>
    <w:p w:rsidR="00000000" w:rsidRPr="00641D13" w:rsidP="00556FC6">
      <w:pPr>
        <w:pStyle w:val="BodyText"/>
      </w:pPr>
      <w:r w:rsidRPr="00641D13">
        <w:t>This section specifies work environments and conditions that may affect performance. Essential operating conditions that may be present (depending on the work situat</w:t>
      </w:r>
      <w:r w:rsidRPr="00641D13">
        <w:t>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rPr>
                <w:rStyle w:val="BoldandItalics"/>
              </w:rPr>
              <w:t>Set-up information</w:t>
            </w:r>
            <w:r w:rsidRPr="00641D13">
              <w:t xml:space="preserve"> must include</w:t>
            </w:r>
            <w:r w:rsidRPr="00641D13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ListBullet"/>
            </w:pPr>
            <w:r w:rsidRPr="00641D13">
              <w:t>workplace procedures</w:t>
            </w:r>
          </w:p>
          <w:p w:rsidR="00000000" w:rsidRPr="00641D13" w:rsidP="00641D13">
            <w:pPr>
              <w:pStyle w:val="ListBullet"/>
            </w:pPr>
            <w:r w:rsidRPr="00641D13">
              <w:t>equipment manufacturer specifications</w:t>
            </w:r>
          </w:p>
          <w:p w:rsidR="00000000" w:rsidP="00641D13">
            <w:pPr>
              <w:pStyle w:val="ListBullet"/>
              <w:rPr>
                <w:lang w:val="en-NZ"/>
              </w:rPr>
            </w:pPr>
            <w:r w:rsidRPr="00641D13">
              <w:t>equipment operating instructions.</w:t>
            </w:r>
          </w:p>
        </w:tc>
      </w:tr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rPr>
                <w:rStyle w:val="BoldandItalics"/>
              </w:rPr>
              <w:t>Painting equipment</w:t>
            </w:r>
            <w:r w:rsidRPr="00641D1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ListBullet"/>
            </w:pPr>
            <w:r w:rsidRPr="00641D13">
              <w:t>paint mixing system and paint agitators</w:t>
            </w:r>
          </w:p>
          <w:p w:rsidR="00000000" w:rsidRPr="00641D13" w:rsidP="00641D13">
            <w:pPr>
              <w:pStyle w:val="ListBullet"/>
            </w:pPr>
            <w:r w:rsidRPr="00641D13">
              <w:t>gravity feed spray guns</w:t>
            </w:r>
          </w:p>
          <w:p w:rsidR="00000000" w:rsidRPr="00641D13" w:rsidP="00641D13">
            <w:pPr>
              <w:pStyle w:val="ListBullet"/>
            </w:pPr>
            <w:r w:rsidRPr="00641D13">
              <w:t>suction feed spray guns</w:t>
            </w:r>
          </w:p>
          <w:p w:rsidR="00000000" w:rsidRPr="00641D13" w:rsidP="00641D13">
            <w:pPr>
              <w:pStyle w:val="ListBullet"/>
            </w:pPr>
            <w:r w:rsidRPr="00641D13">
              <w:t>high volume low pressure (HVLP) spray guns</w:t>
            </w:r>
          </w:p>
          <w:p w:rsidR="00000000" w:rsidRPr="00641D13" w:rsidP="00641D13">
            <w:pPr>
              <w:pStyle w:val="ListBullet"/>
            </w:pPr>
            <w:r w:rsidRPr="00641D13">
              <w:t>pressure regulator</w:t>
            </w:r>
            <w:r w:rsidRPr="00641D13">
              <w:t>s</w:t>
            </w:r>
          </w:p>
          <w:p w:rsidR="00000000" w:rsidP="00641D13">
            <w:pPr>
              <w:pStyle w:val="ListBullet"/>
              <w:rPr>
                <w:lang w:val="en-NZ"/>
              </w:rPr>
            </w:pPr>
            <w:r w:rsidRPr="00641D13">
              <w:t>air compressors and air lines.</w:t>
            </w:r>
          </w:p>
        </w:tc>
      </w:tr>
      <w:tr w:rsidTr="00641D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D13">
            <w:pPr>
              <w:pStyle w:val="BodyText"/>
              <w:rPr>
                <w:lang w:val="en-NZ"/>
              </w:rPr>
            </w:pPr>
            <w:r w:rsidRPr="00641D13">
              <w:rPr>
                <w:rStyle w:val="BoldandItalics"/>
              </w:rPr>
              <w:t>Safety and environmental requirements</w:t>
            </w:r>
            <w:r w:rsidRPr="00641D1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D13" w:rsidP="00641D13">
            <w:pPr>
              <w:pStyle w:val="ListBullet"/>
            </w:pPr>
            <w:r w:rsidRPr="00641D13">
              <w:t>work health and safety (WHS) and occupational health and safety (OHS) requirements, including procedures for:</w:t>
            </w:r>
          </w:p>
          <w:p w:rsidR="00000000" w:rsidRPr="00641D13" w:rsidP="00641D13">
            <w:pPr>
              <w:pStyle w:val="ListBullet2"/>
            </w:pPr>
            <w:r w:rsidRPr="00641D13">
              <w:t>selecting and using PPE</w:t>
            </w:r>
          </w:p>
          <w:p w:rsidR="00000000" w:rsidRPr="00641D13" w:rsidP="00641D13">
            <w:pPr>
              <w:pStyle w:val="ListBullet2"/>
            </w:pPr>
            <w:r w:rsidRPr="00641D13">
              <w:t>using tools and equipment</w:t>
            </w:r>
          </w:p>
          <w:p w:rsidR="00000000" w:rsidRPr="00641D13" w:rsidP="00641D13">
            <w:pPr>
              <w:pStyle w:val="ListBullet"/>
            </w:pPr>
            <w:r w:rsidRPr="00641D13">
              <w:t>environmental requirements, including procedures for trapping, storing and disposing of waste materials.</w:t>
            </w:r>
          </w:p>
        </w:tc>
      </w:tr>
    </w:tbl>
    <w:p w:rsidR="00000000" w:rsidRPr="00641D13" w:rsidP="00641D13">
      <w:pPr>
        <w:pStyle w:val="BodyText"/>
      </w:pPr>
    </w:p>
    <w:p w:rsidR="00000000" w:rsidRPr="00641D13" w:rsidP="00641D13">
      <w:pPr>
        <w:pStyle w:val="AllowPageBreak"/>
      </w:pPr>
    </w:p>
    <w:p w:rsidR="00000000" w:rsidRPr="00641D13" w:rsidP="00641D13">
      <w:pPr>
        <w:pStyle w:val="Heading1"/>
      </w:pPr>
      <w:bookmarkStart w:id="8" w:name="O_804161"/>
      <w:bookmarkEnd w:id="8"/>
      <w:r w:rsidRPr="00641D13">
        <w:t>Unit Mapping Information</w:t>
      </w:r>
    </w:p>
    <w:p w:rsidR="00000000" w:rsidRPr="00641D13" w:rsidP="00556FC6">
      <w:pPr>
        <w:pStyle w:val="BodyText"/>
      </w:pPr>
      <w:r w:rsidRPr="00641D13">
        <w:t>Equivalent to AURVTP2003 Prepare spray painting materials and equipment</w:t>
      </w:r>
    </w:p>
    <w:p w:rsidR="00000000" w:rsidRPr="00641D13" w:rsidP="00641D13">
      <w:pPr>
        <w:pStyle w:val="Heading1"/>
      </w:pPr>
      <w:bookmarkStart w:id="9" w:name="O_804168"/>
      <w:bookmarkEnd w:id="9"/>
      <w:r w:rsidRPr="00641D13">
        <w:t>Links</w:t>
      </w:r>
    </w:p>
    <w:p w:rsidR="00000000" w:rsidRPr="00641D13" w:rsidP="00556FC6">
      <w:pPr>
        <w:pStyle w:val="BodyText"/>
      </w:pPr>
      <w:r w:rsidRPr="00641D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67ED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41D13" w:rsidP="00641D13"/>
    <w:sectPr w:rsidSect="00641D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13" w:rsidRPr="00556FC6" w:rsidP="00556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C6" w:rsidP="00641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6FC6" w:rsidP="00641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6FC6" w:rsidP="00641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D13" w:rsidRPr="00556FC6" w:rsidP="00556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C6" w:rsidRPr="002D2AF8" w:rsidP="00641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AURVTP003 Prepare vehicle spray painting equipment for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56FC6" w:rsidP="00641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B66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785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26A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D13"/>
  </w:style>
  <w:style w:type="character" w:customStyle="1" w:styleId="Heading1Char">
    <w:name w:val="Heading 1 Char"/>
    <w:basedOn w:val="DefaultParagraphFont"/>
    <w:link w:val="Heading1"/>
    <w:rsid w:val="00641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D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1D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1D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D13"/>
    <w:rPr>
      <w:b/>
      <w:spacing w:val="0"/>
    </w:rPr>
  </w:style>
  <w:style w:type="paragraph" w:styleId="ListBullet2">
    <w:name w:val="List Bullet 2"/>
    <w:basedOn w:val="List2"/>
    <w:rsid w:val="00641D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1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41D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41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D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1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D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D13"/>
    <w:rPr>
      <w:i/>
    </w:rPr>
  </w:style>
  <w:style w:type="paragraph" w:styleId="Caption">
    <w:name w:val="caption"/>
    <w:basedOn w:val="BodyText"/>
    <w:next w:val="Normal"/>
    <w:qFormat/>
    <w:rsid w:val="00641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D13"/>
  </w:style>
  <w:style w:type="paragraph" w:styleId="TableofFigures">
    <w:name w:val="table of figures"/>
    <w:basedOn w:val="Normal"/>
    <w:next w:val="Normal"/>
    <w:semiHidden/>
    <w:rsid w:val="00641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D13"/>
    <w:pPr>
      <w:numPr>
        <w:numId w:val="11"/>
      </w:numPr>
    </w:pPr>
  </w:style>
  <w:style w:type="character" w:customStyle="1" w:styleId="WingdingSymbols">
    <w:name w:val="Wingding Symbols"/>
    <w:rsid w:val="00641D13"/>
    <w:rPr>
      <w:rFonts w:ascii="Wingdings" w:hAnsi="Wingdings"/>
    </w:rPr>
  </w:style>
  <w:style w:type="paragraph" w:customStyle="1" w:styleId="TableHeading">
    <w:name w:val="Table Heading"/>
    <w:basedOn w:val="HeadingBase"/>
    <w:rsid w:val="00641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D13"/>
    <w:rPr>
      <w:color w:val="0033CC"/>
      <w:u w:val="none"/>
    </w:rPr>
  </w:style>
  <w:style w:type="paragraph" w:customStyle="1" w:styleId="BodyTextRight">
    <w:name w:val="Body Text Right"/>
    <w:basedOn w:val="BodyText"/>
    <w:rsid w:val="00641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D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D13"/>
    <w:rPr>
      <w:sz w:val="32"/>
    </w:rPr>
  </w:style>
  <w:style w:type="paragraph" w:customStyle="1" w:styleId="HeadingProcedure">
    <w:name w:val="Heading Procedure"/>
    <w:basedOn w:val="HeadingBase"/>
    <w:next w:val="Normal"/>
    <w:rsid w:val="00641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D13"/>
    <w:pPr>
      <w:spacing w:before="60" w:after="60"/>
    </w:pPr>
  </w:style>
  <w:style w:type="paragraph" w:styleId="ListContinue">
    <w:name w:val="List Continue"/>
    <w:basedOn w:val="List"/>
    <w:rsid w:val="00641D13"/>
    <w:pPr>
      <w:ind w:firstLine="0"/>
    </w:pPr>
  </w:style>
  <w:style w:type="paragraph" w:customStyle="1" w:styleId="ListNote">
    <w:name w:val="List Note"/>
    <w:basedOn w:val="List"/>
    <w:rsid w:val="00641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D13"/>
    <w:rPr>
      <w:rFonts w:ascii="Courier New" w:hAnsi="Courier New"/>
    </w:rPr>
  </w:style>
  <w:style w:type="paragraph" w:customStyle="1" w:styleId="NoteBullet">
    <w:name w:val="Note Bullet"/>
    <w:basedOn w:val="Note"/>
    <w:rsid w:val="00641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D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1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D13"/>
    <w:rPr>
      <w:b/>
      <w:smallCaps/>
    </w:rPr>
  </w:style>
  <w:style w:type="paragraph" w:customStyle="1" w:styleId="TableListNumber">
    <w:name w:val="Table List Number"/>
    <w:basedOn w:val="ListNumber"/>
    <w:rsid w:val="00641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D13"/>
    <w:pPr>
      <w:numPr>
        <w:numId w:val="9"/>
      </w:numPr>
    </w:pPr>
  </w:style>
  <w:style w:type="paragraph" w:customStyle="1" w:styleId="ListAlpha2">
    <w:name w:val="List Alpha 2"/>
    <w:basedOn w:val="List2"/>
    <w:rsid w:val="00641D13"/>
    <w:pPr>
      <w:numPr>
        <w:numId w:val="8"/>
      </w:numPr>
    </w:pPr>
  </w:style>
  <w:style w:type="paragraph" w:styleId="List2">
    <w:name w:val="List 2"/>
    <w:basedOn w:val="BodyText"/>
    <w:rsid w:val="00641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D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D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1D13"/>
    <w:pPr>
      <w:numPr>
        <w:numId w:val="4"/>
      </w:numPr>
    </w:pPr>
  </w:style>
  <w:style w:type="paragraph" w:styleId="ListContinue2">
    <w:name w:val="List Continue 2"/>
    <w:basedOn w:val="List2"/>
    <w:rsid w:val="00641D13"/>
    <w:pPr>
      <w:ind w:firstLine="0"/>
    </w:pPr>
  </w:style>
  <w:style w:type="paragraph" w:styleId="ListContinue3">
    <w:name w:val="List Continue 3"/>
    <w:basedOn w:val="List3"/>
    <w:rsid w:val="00641D13"/>
    <w:pPr>
      <w:ind w:left="1021" w:firstLine="0"/>
    </w:pPr>
  </w:style>
  <w:style w:type="paragraph" w:styleId="ListContinue4">
    <w:name w:val="List Continue 4"/>
    <w:basedOn w:val="List4"/>
    <w:rsid w:val="00641D13"/>
    <w:pPr>
      <w:ind w:firstLine="0"/>
    </w:pPr>
  </w:style>
  <w:style w:type="paragraph" w:styleId="ListContinue5">
    <w:name w:val="List Continue 5"/>
    <w:basedOn w:val="List5"/>
    <w:rsid w:val="00641D13"/>
    <w:pPr>
      <w:ind w:firstLine="0"/>
    </w:pPr>
  </w:style>
  <w:style w:type="paragraph" w:styleId="ListNumber3">
    <w:name w:val="List Number 3"/>
    <w:basedOn w:val="List3"/>
    <w:rsid w:val="00641D13"/>
    <w:pPr>
      <w:numPr>
        <w:numId w:val="5"/>
      </w:numPr>
    </w:pPr>
  </w:style>
  <w:style w:type="paragraph" w:styleId="ListNumber4">
    <w:name w:val="List Number 4"/>
    <w:basedOn w:val="List4"/>
    <w:rsid w:val="00641D13"/>
    <w:pPr>
      <w:numPr>
        <w:numId w:val="6"/>
      </w:numPr>
    </w:pPr>
  </w:style>
  <w:style w:type="paragraph" w:styleId="ListNumber5">
    <w:name w:val="List Number 5"/>
    <w:basedOn w:val="List5"/>
    <w:rsid w:val="00641D13"/>
    <w:pPr>
      <w:numPr>
        <w:numId w:val="7"/>
      </w:numPr>
    </w:pPr>
  </w:style>
  <w:style w:type="paragraph" w:styleId="BlockText">
    <w:name w:val="Block Text"/>
    <w:basedOn w:val="Normal"/>
    <w:rsid w:val="00641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D13"/>
    <w:rPr>
      <w:sz w:val="16"/>
      <w:vertAlign w:val="superscript"/>
    </w:rPr>
  </w:style>
  <w:style w:type="character" w:customStyle="1" w:styleId="Symbols">
    <w:name w:val="Symbols"/>
    <w:basedOn w:val="DefaultParagraphFont"/>
    <w:rsid w:val="00641D13"/>
    <w:rPr>
      <w:rFonts w:ascii="Symbol" w:hAnsi="Symbol"/>
    </w:rPr>
  </w:style>
  <w:style w:type="character" w:customStyle="1" w:styleId="MenuOptions">
    <w:name w:val="Menu Options"/>
    <w:basedOn w:val="DefaultParagraphFont"/>
    <w:rsid w:val="00641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D13"/>
    <w:rPr>
      <w:b/>
    </w:rPr>
  </w:style>
  <w:style w:type="character" w:customStyle="1" w:styleId="Underlined">
    <w:name w:val="Underlined"/>
    <w:basedOn w:val="DefaultParagraphFont"/>
    <w:rsid w:val="00641D13"/>
    <w:rPr>
      <w:u w:val="single"/>
    </w:rPr>
  </w:style>
  <w:style w:type="paragraph" w:customStyle="1" w:styleId="TableBodyTextRight">
    <w:name w:val="Table Body Text Right"/>
    <w:basedOn w:val="TableBodyText"/>
    <w:rsid w:val="00641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D13"/>
    <w:rPr>
      <w:sz w:val="18"/>
    </w:rPr>
  </w:style>
  <w:style w:type="paragraph" w:customStyle="1" w:styleId="BodySmallRight">
    <w:name w:val="Body Small Right"/>
    <w:basedOn w:val="BodyTextRight"/>
    <w:rsid w:val="00641D13"/>
    <w:rPr>
      <w:sz w:val="18"/>
      <w:szCs w:val="18"/>
    </w:rPr>
  </w:style>
  <w:style w:type="paragraph" w:customStyle="1" w:styleId="MarginEdition">
    <w:name w:val="Margin Edition"/>
    <w:basedOn w:val="MarginNote"/>
    <w:rsid w:val="00641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D13"/>
    <w:rPr>
      <w:sz w:val="2"/>
      <w:szCs w:val="2"/>
    </w:rPr>
  </w:style>
  <w:style w:type="character" w:customStyle="1" w:styleId="Small">
    <w:name w:val="Small"/>
    <w:basedOn w:val="DefaultParagraphFont"/>
    <w:rsid w:val="00641D13"/>
    <w:rPr>
      <w:sz w:val="16"/>
    </w:rPr>
  </w:style>
  <w:style w:type="paragraph" w:customStyle="1" w:styleId="WideTable">
    <w:name w:val="Wide Table"/>
    <w:basedOn w:val="Normal"/>
    <w:rsid w:val="00641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D13"/>
  </w:style>
  <w:style w:type="paragraph" w:styleId="Quote">
    <w:name w:val="Quote"/>
    <w:basedOn w:val="Heading1"/>
    <w:link w:val="QuoteChar"/>
    <w:qFormat/>
    <w:rsid w:val="00641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D13"/>
    <w:pPr>
      <w:pageBreakBefore/>
    </w:pPr>
  </w:style>
  <w:style w:type="paragraph" w:customStyle="1" w:styleId="Border">
    <w:name w:val="Border"/>
    <w:basedOn w:val="Normal"/>
    <w:qFormat/>
    <w:rsid w:val="00641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D13"/>
    <w:rPr>
      <w:u w:val="single"/>
    </w:rPr>
  </w:style>
  <w:style w:type="paragraph" w:styleId="BalloonText">
    <w:name w:val="Balloon Text"/>
    <w:basedOn w:val="Normal"/>
    <w:link w:val="BalloonTextChar"/>
    <w:rsid w:val="00641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D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6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4135</Characters>
  <Application>Microsoft Office Word</Application>
  <DocSecurity>0</DocSecurity>
  <Lines>137</Lines>
  <Paragraphs>90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AURVTP003 Prepare vehicle spray painting equipment for use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2018-12-07T02:22:00Z</dcterms:created>
  <dcterms:modified xsi:type="dcterms:W3CDTF">2018-12-07T02:22:00Z</dcterms:modified>
</cp:coreProperties>
</file>