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31F" w:rsidP="00871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AURVTP003 Prepare vehicle spray painting equipment for use</w:t>
      </w:r>
      <w:r>
        <w:fldChar w:fldCharType="end"/>
      </w:r>
    </w:p>
    <w:p w:rsidR="0087131F" w:rsidP="0087131F">
      <w:pPr>
        <w:pStyle w:val="Version"/>
        <w:sectPr w:rsidSect="00A93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15D" w:rsidP="00A9315D">
      <w:pPr>
        <w:pStyle w:val="SuperHeading"/>
      </w:pPr>
      <w:r w:rsidRPr="00A9315D">
        <w:t>Assessment Requirements for AURVTP003 Prepare vehicle spray painting equipment for use</w:t>
      </w:r>
    </w:p>
    <w:p w:rsidR="00000000" w:rsidRPr="00A9315D" w:rsidP="00A9315D">
      <w:pPr>
        <w:pStyle w:val="Heading1"/>
      </w:pPr>
      <w:bookmarkStart w:id="1" w:name="O_804163"/>
      <w:bookmarkEnd w:id="1"/>
      <w:r w:rsidRPr="00A9315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713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5D" w:rsidP="00A9315D">
            <w:pPr>
              <w:pStyle w:val="BodyText"/>
            </w:pPr>
            <w:r w:rsidRPr="00A9315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5D">
            <w:pPr>
              <w:pStyle w:val="BodyText"/>
              <w:rPr>
                <w:lang w:val="en-NZ"/>
              </w:rPr>
            </w:pPr>
            <w:r w:rsidRPr="00A9315D">
              <w:rPr>
                <w:rStyle w:val="SpecialBold"/>
              </w:rPr>
              <w:t>Comment</w:t>
            </w:r>
          </w:p>
        </w:tc>
      </w:tr>
      <w:tr w:rsidTr="008713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15D">
            <w:pPr>
              <w:pStyle w:val="BodyText"/>
              <w:rPr>
                <w:lang w:val="en-NZ"/>
              </w:rPr>
            </w:pPr>
            <w:r w:rsidRPr="00A9315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15D" w:rsidP="00A9315D">
            <w:pPr>
              <w:pStyle w:val="BodyText"/>
            </w:pPr>
            <w:r w:rsidRPr="00A9315D">
              <w:t>New unit of competency.</w:t>
            </w:r>
          </w:p>
        </w:tc>
      </w:tr>
    </w:tbl>
    <w:p w:rsidR="00000000" w:rsidRPr="00A9315D" w:rsidP="00A9315D">
      <w:pPr>
        <w:pStyle w:val="BodyText"/>
      </w:pPr>
    </w:p>
    <w:p w:rsidR="00000000" w:rsidRPr="00A9315D" w:rsidP="00A9315D">
      <w:pPr>
        <w:pStyle w:val="AllowPageBreak"/>
      </w:pPr>
    </w:p>
    <w:p w:rsidR="00000000" w:rsidRPr="00A9315D" w:rsidP="00A9315D">
      <w:pPr>
        <w:pStyle w:val="Heading1"/>
      </w:pPr>
      <w:bookmarkStart w:id="2" w:name="O_804164"/>
      <w:bookmarkEnd w:id="2"/>
      <w:r w:rsidRPr="00A9315D">
        <w:t>Performance Evidence</w:t>
      </w:r>
    </w:p>
    <w:p w:rsidR="00000000" w:rsidRPr="00A9315D" w:rsidP="0087131F">
      <w:pPr>
        <w:pStyle w:val="BodyText"/>
      </w:pPr>
      <w:r w:rsidRPr="00A9315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9315D" w:rsidP="00A9315D">
      <w:pPr>
        <w:pStyle w:val="ListBullet"/>
      </w:pPr>
      <w:r w:rsidRPr="00A9315D">
        <w:t>prepare the following spray painti</w:t>
      </w:r>
      <w:r w:rsidRPr="00A9315D">
        <w:t xml:space="preserve">ng equipment for two different vehicle spray painting tasks: </w:t>
      </w:r>
    </w:p>
    <w:p w:rsidR="00000000" w:rsidRPr="00A9315D" w:rsidP="00A9315D">
      <w:pPr>
        <w:pStyle w:val="ListBullet2"/>
      </w:pPr>
      <w:r w:rsidRPr="00A9315D">
        <w:t>high volume low pressure (HVLP) spray guns</w:t>
      </w:r>
    </w:p>
    <w:p w:rsidR="00000000" w:rsidRPr="00A9315D" w:rsidP="00A9315D">
      <w:pPr>
        <w:pStyle w:val="ListBullet2"/>
      </w:pPr>
      <w:r w:rsidRPr="00A9315D">
        <w:t>paint mixing system and paint agitators</w:t>
      </w:r>
    </w:p>
    <w:p w:rsidR="00000000" w:rsidRPr="00A9315D" w:rsidP="00A9315D">
      <w:pPr>
        <w:pStyle w:val="ListBullet2"/>
      </w:pPr>
      <w:r w:rsidRPr="00A9315D">
        <w:t>positive air feed masks</w:t>
      </w:r>
    </w:p>
    <w:p w:rsidR="00000000" w:rsidRPr="00A9315D" w:rsidP="00A9315D">
      <w:pPr>
        <w:pStyle w:val="ListBullet2"/>
      </w:pPr>
      <w:r w:rsidRPr="00A9315D">
        <w:t>gravity feed spray guns</w:t>
      </w:r>
    </w:p>
    <w:p w:rsidR="00000000" w:rsidRPr="00A9315D" w:rsidP="00A9315D">
      <w:pPr>
        <w:pStyle w:val="ListBullet2"/>
      </w:pPr>
      <w:r w:rsidRPr="00A9315D">
        <w:t>spray and drying booths</w:t>
      </w:r>
    </w:p>
    <w:p w:rsidR="00000000" w:rsidRPr="00A9315D" w:rsidP="00A9315D">
      <w:pPr>
        <w:pStyle w:val="ListBullet2"/>
      </w:pPr>
      <w:r w:rsidRPr="00A9315D">
        <w:t>suction feed spray guns</w:t>
      </w:r>
    </w:p>
    <w:p w:rsidR="00000000" w:rsidRPr="00A9315D" w:rsidP="00A9315D">
      <w:pPr>
        <w:pStyle w:val="ListBullet2"/>
      </w:pPr>
      <w:r w:rsidRPr="00A9315D">
        <w:t xml:space="preserve">air pressure regulators </w:t>
      </w:r>
    </w:p>
    <w:p w:rsidR="00000000" w:rsidRPr="00A9315D" w:rsidP="00A9315D">
      <w:pPr>
        <w:pStyle w:val="ListBullet2"/>
      </w:pPr>
      <w:r w:rsidRPr="00A9315D">
        <w:t>air compressors and air lines.</w:t>
      </w:r>
    </w:p>
    <w:p w:rsidR="00000000" w:rsidRPr="00A9315D" w:rsidP="00A9315D">
      <w:pPr>
        <w:pStyle w:val="AllowPageBreak"/>
      </w:pPr>
    </w:p>
    <w:p w:rsidR="00000000" w:rsidRPr="00A9315D" w:rsidP="00A9315D">
      <w:pPr>
        <w:pStyle w:val="Heading1"/>
      </w:pPr>
      <w:bookmarkStart w:id="3" w:name="O_804165"/>
      <w:bookmarkEnd w:id="3"/>
      <w:r w:rsidRPr="00A9315D">
        <w:t>Knowledge Evidence</w:t>
      </w:r>
    </w:p>
    <w:p w:rsidR="00000000" w:rsidRPr="00A9315D" w:rsidP="0087131F">
      <w:pPr>
        <w:pStyle w:val="BodyText"/>
      </w:pPr>
      <w:r w:rsidRPr="00A9315D">
        <w:t>Individuals must be able to demonstrate knowledge of:</w:t>
      </w:r>
    </w:p>
    <w:p w:rsidR="00000000" w:rsidRPr="00A9315D" w:rsidP="00A9315D">
      <w:pPr>
        <w:pStyle w:val="ListBullet"/>
      </w:pPr>
      <w:r w:rsidRPr="00A9315D">
        <w:t>work health and safety (WHS) and occupational health and safety (OHS) requirements relating to preparing vehi</w:t>
      </w:r>
      <w:r w:rsidRPr="00A9315D">
        <w:t>cle spray painting equipment for use, including procedures for:</w:t>
      </w:r>
    </w:p>
    <w:p w:rsidR="00000000" w:rsidRPr="00A9315D" w:rsidP="00A9315D">
      <w:pPr>
        <w:pStyle w:val="ListBullet2"/>
      </w:pPr>
      <w:r w:rsidRPr="00A9315D">
        <w:t>selecting and using personal protective equipment (PPE)</w:t>
      </w:r>
    </w:p>
    <w:p w:rsidR="00000000" w:rsidRPr="00A9315D" w:rsidP="00A9315D">
      <w:pPr>
        <w:pStyle w:val="ListBullet2"/>
      </w:pPr>
      <w:r w:rsidRPr="00A9315D">
        <w:t>using tools and equipment</w:t>
      </w:r>
    </w:p>
    <w:p w:rsidR="00000000" w:rsidRPr="00A9315D" w:rsidP="00A9315D">
      <w:pPr>
        <w:pStyle w:val="ListBullet"/>
      </w:pPr>
      <w:r w:rsidRPr="00A9315D">
        <w:t>environmental requirements, including procedures for trapping, storing and disposing of waste materials</w:t>
      </w:r>
    </w:p>
    <w:p w:rsidR="00000000" w:rsidRPr="00A9315D" w:rsidP="00A9315D">
      <w:pPr>
        <w:pStyle w:val="ListBullet"/>
      </w:pPr>
      <w:r w:rsidRPr="00A9315D">
        <w:t>equipment manufacturer specifications and operating instructions relating to spray painting equipment</w:t>
      </w:r>
    </w:p>
    <w:p w:rsidR="00000000" w:rsidRPr="00A9315D" w:rsidP="00A9315D">
      <w:pPr>
        <w:pStyle w:val="ListBullet"/>
      </w:pPr>
      <w:r w:rsidRPr="00A9315D">
        <w:t>types and use of spray painting equipment, including:</w:t>
      </w:r>
    </w:p>
    <w:p w:rsidR="00000000" w:rsidRPr="00A9315D" w:rsidP="00A9315D">
      <w:pPr>
        <w:pStyle w:val="ListBullet2"/>
      </w:pPr>
      <w:r w:rsidRPr="00A9315D">
        <w:t>spray gun use and associated equipment set-up and maintenance</w:t>
      </w:r>
    </w:p>
    <w:p w:rsidR="00000000" w:rsidRPr="00A9315D" w:rsidP="00A9315D">
      <w:pPr>
        <w:pStyle w:val="ListBullet2"/>
      </w:pPr>
      <w:r w:rsidRPr="00A9315D">
        <w:t>correct use of positive air feed mask</w:t>
      </w:r>
      <w:r w:rsidRPr="00A9315D">
        <w:t>s</w:t>
      </w:r>
    </w:p>
    <w:p w:rsidR="00000000" w:rsidRPr="00A9315D" w:rsidP="00A9315D">
      <w:pPr>
        <w:pStyle w:val="ListBullet2"/>
      </w:pPr>
      <w:r w:rsidRPr="00A9315D">
        <w:t>filters and dryers</w:t>
      </w:r>
    </w:p>
    <w:p w:rsidR="00000000" w:rsidRPr="00A9315D" w:rsidP="00A9315D">
      <w:pPr>
        <w:pStyle w:val="ListBullet2"/>
      </w:pPr>
      <w:r w:rsidRPr="00A9315D">
        <w:t>spray equipment cleaning methods and materials</w:t>
      </w:r>
    </w:p>
    <w:p w:rsidR="00000000" w:rsidRPr="00A9315D" w:rsidP="00A9315D">
      <w:pPr>
        <w:pStyle w:val="ListBullet2"/>
      </w:pPr>
      <w:r w:rsidRPr="00A9315D">
        <w:t>paint mixing systems</w:t>
      </w:r>
    </w:p>
    <w:p w:rsidR="00000000" w:rsidRPr="00A9315D" w:rsidP="00A9315D">
      <w:pPr>
        <w:pStyle w:val="ListBullet2"/>
      </w:pPr>
      <w:r w:rsidRPr="00A9315D">
        <w:t>paint pressure pot systems</w:t>
      </w:r>
    </w:p>
    <w:p w:rsidR="00000000" w:rsidRPr="00A9315D" w:rsidP="00A9315D">
      <w:pPr>
        <w:pStyle w:val="ListBullet2"/>
      </w:pPr>
      <w:r w:rsidRPr="00A9315D">
        <w:t xml:space="preserve">spray and drying booths </w:t>
      </w:r>
    </w:p>
    <w:p w:rsidR="00000000" w:rsidRPr="00A9315D" w:rsidP="00A9315D">
      <w:pPr>
        <w:pStyle w:val="ListBullet"/>
      </w:pPr>
      <w:r w:rsidRPr="00A9315D">
        <w:t>procedures for final inspection of vehicle spray painting equipment operation.</w:t>
      </w:r>
    </w:p>
    <w:p w:rsidR="00000000" w:rsidRPr="00A9315D" w:rsidP="00A9315D">
      <w:pPr>
        <w:pStyle w:val="AllowPageBreak"/>
      </w:pPr>
    </w:p>
    <w:p w:rsidR="00000000" w:rsidRPr="00A9315D" w:rsidP="00A9315D">
      <w:pPr>
        <w:pStyle w:val="Heading1"/>
      </w:pPr>
      <w:bookmarkStart w:id="4" w:name="O_804166"/>
      <w:bookmarkEnd w:id="4"/>
      <w:r w:rsidRPr="00A9315D">
        <w:t>Assessment Conditi</w:t>
      </w:r>
      <w:r w:rsidRPr="00A9315D">
        <w:t>ons</w:t>
      </w:r>
    </w:p>
    <w:p w:rsidR="00000000" w:rsidRPr="00A9315D" w:rsidP="0087131F">
      <w:pPr>
        <w:pStyle w:val="BodyText"/>
      </w:pPr>
      <w:r w:rsidRPr="00A9315D">
        <w:t>Assessors must satisfy NVR/AQTF assessor requirements.</w:t>
      </w:r>
    </w:p>
    <w:p w:rsidR="00000000" w:rsidRPr="00A9315D" w:rsidP="0087131F">
      <w:pPr>
        <w:pStyle w:val="BodyText"/>
      </w:pPr>
      <w:r w:rsidRPr="00A9315D">
        <w:t>Competency is to be assessed in the workplace or a simulated environment that accurately reflects performance in a real workplace setting.</w:t>
      </w:r>
    </w:p>
    <w:p w:rsidR="00000000" w:rsidRPr="00A9315D" w:rsidP="0087131F">
      <w:pPr>
        <w:pStyle w:val="BodyText"/>
      </w:pPr>
      <w:r w:rsidRPr="00A9315D">
        <w:t>Assessment must include direct observation of task.</w:t>
      </w:r>
    </w:p>
    <w:p w:rsidR="00000000" w:rsidRPr="00A9315D" w:rsidP="0087131F">
      <w:pPr>
        <w:pStyle w:val="BodyText"/>
      </w:pPr>
      <w:r w:rsidRPr="00A9315D">
        <w:t>Where assessment of competency includes third-party evidence, individuals must provide evidence that links them to vehicle spray painting equipment that they have prepared, e.g. work orders.</w:t>
      </w:r>
    </w:p>
    <w:p w:rsidR="00000000" w:rsidRPr="00A9315D" w:rsidP="0087131F">
      <w:pPr>
        <w:pStyle w:val="BodyText"/>
      </w:pPr>
      <w:r w:rsidRPr="00A9315D">
        <w:t>Assessors must verify performance evidence through questioning o</w:t>
      </w:r>
      <w:r w:rsidRPr="00A9315D">
        <w:t>n skills and knowledge to ensure correct interpretation and application.</w:t>
      </w:r>
    </w:p>
    <w:p w:rsidR="00000000" w:rsidRPr="00A9315D" w:rsidP="0087131F">
      <w:pPr>
        <w:pStyle w:val="BodyText"/>
      </w:pPr>
      <w:r w:rsidRPr="00A9315D">
        <w:t>The following resources must be made available:</w:t>
      </w:r>
    </w:p>
    <w:p w:rsidR="00000000" w:rsidRPr="00A9315D" w:rsidP="00A9315D">
      <w:pPr>
        <w:pStyle w:val="ListBullet"/>
      </w:pPr>
      <w:r w:rsidRPr="00A9315D">
        <w:t>automotive repair workplace or simulated workplace</w:t>
      </w:r>
    </w:p>
    <w:p w:rsidR="00000000" w:rsidRPr="00A9315D" w:rsidP="00A9315D">
      <w:pPr>
        <w:pStyle w:val="ListBullet"/>
      </w:pPr>
      <w:r w:rsidRPr="00A9315D">
        <w:t>workplace instructions</w:t>
      </w:r>
    </w:p>
    <w:p w:rsidR="00000000" w:rsidRPr="00A9315D" w:rsidP="00A9315D">
      <w:pPr>
        <w:pStyle w:val="ListBullet"/>
      </w:pPr>
      <w:r w:rsidRPr="00A9315D">
        <w:t>equipment manufacturer specifications and operating procedu</w:t>
      </w:r>
      <w:r w:rsidRPr="00A9315D">
        <w:t>res</w:t>
      </w:r>
    </w:p>
    <w:p w:rsidR="00000000" w:rsidRPr="00A9315D" w:rsidP="00A9315D">
      <w:pPr>
        <w:pStyle w:val="ListBullet"/>
      </w:pPr>
      <w:r w:rsidRPr="00A9315D">
        <w:t>PPE to prepare spray painting materials and equipment</w:t>
      </w:r>
    </w:p>
    <w:p w:rsidR="00000000" w:rsidRPr="00A9315D" w:rsidP="00A9315D">
      <w:pPr>
        <w:pStyle w:val="ListBullet"/>
      </w:pPr>
      <w:r w:rsidRPr="00A9315D">
        <w:t>spray guns</w:t>
      </w:r>
    </w:p>
    <w:p w:rsidR="00000000" w:rsidRPr="00A9315D" w:rsidP="00A9315D">
      <w:pPr>
        <w:pStyle w:val="ListBullet"/>
      </w:pPr>
      <w:r w:rsidRPr="00A9315D">
        <w:t>paint mixing systems</w:t>
      </w:r>
    </w:p>
    <w:p w:rsidR="00000000" w:rsidRPr="00A9315D" w:rsidP="00A9315D">
      <w:pPr>
        <w:pStyle w:val="ListBullet"/>
      </w:pPr>
      <w:r w:rsidRPr="00A9315D">
        <w:t xml:space="preserve">drying equipment </w:t>
      </w:r>
    </w:p>
    <w:p w:rsidR="00000000" w:rsidRPr="00A9315D" w:rsidP="00A9315D">
      <w:pPr>
        <w:pStyle w:val="ListBullet"/>
      </w:pPr>
      <w:r w:rsidRPr="00A9315D">
        <w:t>tools, equipment and materials appropriate for preparing vehicle spray painting equipment.</w:t>
      </w:r>
    </w:p>
    <w:p w:rsidR="00000000" w:rsidRPr="00A9315D" w:rsidP="00A9315D">
      <w:pPr>
        <w:pStyle w:val="AllowPageBreak"/>
      </w:pPr>
    </w:p>
    <w:p w:rsidR="00000000" w:rsidRPr="00A9315D" w:rsidP="00A9315D">
      <w:pPr>
        <w:pStyle w:val="Heading1"/>
      </w:pPr>
      <w:bookmarkStart w:id="5" w:name="O_804169"/>
      <w:bookmarkEnd w:id="5"/>
      <w:r w:rsidRPr="00A9315D">
        <w:t>Links</w:t>
      </w:r>
    </w:p>
    <w:p w:rsidR="00000000" w:rsidRPr="00A9315D" w:rsidP="0087131F">
      <w:pPr>
        <w:pStyle w:val="BodyText"/>
      </w:pPr>
      <w:r w:rsidRPr="00A9315D">
        <w:t>Companion Volume implementation gu</w:t>
      </w:r>
      <w:r w:rsidRPr="00A9315D">
        <w:t xml:space="preserve">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1457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9315D" w:rsidP="0087131F">
      <w:pPr>
        <w:pStyle w:val="BodyText"/>
      </w:pPr>
      <w:r w:rsidRPr="00A9315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14578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9315D" w:rsidP="00A9315D"/>
    <w:sectPr w:rsidSect="00A931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5D" w:rsidRPr="0087131F" w:rsidP="00871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1F" w:rsidP="00A93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31F" w:rsidP="00A93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131F" w:rsidP="00A93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15D" w:rsidRPr="0087131F" w:rsidP="00871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1F" w:rsidRPr="002D2AF8" w:rsidP="00A93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AURVTP003 Prepare vehicle spray painting equipment for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7131F" w:rsidP="00A93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F6C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329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181D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15D"/>
  </w:style>
  <w:style w:type="character" w:customStyle="1" w:styleId="Heading1Char">
    <w:name w:val="Heading 1 Char"/>
    <w:basedOn w:val="DefaultParagraphFont"/>
    <w:link w:val="Heading1"/>
    <w:rsid w:val="00A93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1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15D"/>
    <w:rPr>
      <w:b/>
      <w:spacing w:val="0"/>
    </w:rPr>
  </w:style>
  <w:style w:type="paragraph" w:styleId="ListBullet2">
    <w:name w:val="List Bullet 2"/>
    <w:basedOn w:val="List2"/>
    <w:rsid w:val="00A931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1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15D"/>
    <w:rPr>
      <w:i/>
    </w:rPr>
  </w:style>
  <w:style w:type="paragraph" w:styleId="Caption">
    <w:name w:val="caption"/>
    <w:basedOn w:val="BodyText"/>
    <w:next w:val="Normal"/>
    <w:qFormat/>
    <w:rsid w:val="00A93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15D"/>
  </w:style>
  <w:style w:type="paragraph" w:styleId="TableofFigures">
    <w:name w:val="table of figures"/>
    <w:basedOn w:val="Normal"/>
    <w:next w:val="Normal"/>
    <w:semiHidden/>
    <w:rsid w:val="00A93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15D"/>
    <w:pPr>
      <w:numPr>
        <w:numId w:val="11"/>
      </w:numPr>
    </w:pPr>
  </w:style>
  <w:style w:type="character" w:customStyle="1" w:styleId="WingdingSymbols">
    <w:name w:val="Wingding Symbols"/>
    <w:rsid w:val="00A9315D"/>
    <w:rPr>
      <w:rFonts w:ascii="Wingdings" w:hAnsi="Wingdings"/>
    </w:rPr>
  </w:style>
  <w:style w:type="paragraph" w:customStyle="1" w:styleId="TableHeading">
    <w:name w:val="Table Heading"/>
    <w:basedOn w:val="HeadingBase"/>
    <w:rsid w:val="00A93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15D"/>
    <w:rPr>
      <w:color w:val="0033CC"/>
      <w:u w:val="none"/>
    </w:rPr>
  </w:style>
  <w:style w:type="paragraph" w:customStyle="1" w:styleId="BodyTextRight">
    <w:name w:val="Body Text Right"/>
    <w:basedOn w:val="BodyText"/>
    <w:rsid w:val="00A93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1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15D"/>
    <w:rPr>
      <w:sz w:val="32"/>
    </w:rPr>
  </w:style>
  <w:style w:type="paragraph" w:customStyle="1" w:styleId="HeadingProcedure">
    <w:name w:val="Heading Procedure"/>
    <w:basedOn w:val="HeadingBase"/>
    <w:next w:val="Normal"/>
    <w:rsid w:val="00A93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15D"/>
    <w:pPr>
      <w:spacing w:before="60" w:after="60"/>
    </w:pPr>
  </w:style>
  <w:style w:type="paragraph" w:styleId="ListContinue">
    <w:name w:val="List Continue"/>
    <w:basedOn w:val="List"/>
    <w:rsid w:val="00A9315D"/>
    <w:pPr>
      <w:ind w:firstLine="0"/>
    </w:pPr>
  </w:style>
  <w:style w:type="paragraph" w:customStyle="1" w:styleId="ListNote">
    <w:name w:val="List Note"/>
    <w:basedOn w:val="List"/>
    <w:rsid w:val="00A93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15D"/>
    <w:rPr>
      <w:rFonts w:ascii="Courier New" w:hAnsi="Courier New"/>
    </w:rPr>
  </w:style>
  <w:style w:type="paragraph" w:customStyle="1" w:styleId="NoteBullet">
    <w:name w:val="Note Bullet"/>
    <w:basedOn w:val="Note"/>
    <w:rsid w:val="00A93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1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3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15D"/>
    <w:rPr>
      <w:b/>
      <w:smallCaps/>
    </w:rPr>
  </w:style>
  <w:style w:type="paragraph" w:customStyle="1" w:styleId="TableListNumber">
    <w:name w:val="Table List Number"/>
    <w:basedOn w:val="ListNumber"/>
    <w:rsid w:val="00A93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15D"/>
    <w:pPr>
      <w:numPr>
        <w:numId w:val="9"/>
      </w:numPr>
    </w:pPr>
  </w:style>
  <w:style w:type="paragraph" w:customStyle="1" w:styleId="ListAlpha2">
    <w:name w:val="List Alpha 2"/>
    <w:basedOn w:val="List2"/>
    <w:rsid w:val="00A9315D"/>
    <w:pPr>
      <w:numPr>
        <w:numId w:val="8"/>
      </w:numPr>
    </w:pPr>
  </w:style>
  <w:style w:type="paragraph" w:styleId="List2">
    <w:name w:val="List 2"/>
    <w:basedOn w:val="BodyText"/>
    <w:rsid w:val="00A93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15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1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15D"/>
    <w:pPr>
      <w:numPr>
        <w:numId w:val="4"/>
      </w:numPr>
    </w:pPr>
  </w:style>
  <w:style w:type="paragraph" w:styleId="ListContinue2">
    <w:name w:val="List Continue 2"/>
    <w:basedOn w:val="List2"/>
    <w:rsid w:val="00A9315D"/>
    <w:pPr>
      <w:ind w:firstLine="0"/>
    </w:pPr>
  </w:style>
  <w:style w:type="paragraph" w:styleId="ListContinue3">
    <w:name w:val="List Continue 3"/>
    <w:basedOn w:val="List3"/>
    <w:rsid w:val="00A9315D"/>
    <w:pPr>
      <w:ind w:left="1021" w:firstLine="0"/>
    </w:pPr>
  </w:style>
  <w:style w:type="paragraph" w:styleId="ListContinue4">
    <w:name w:val="List Continue 4"/>
    <w:basedOn w:val="List4"/>
    <w:rsid w:val="00A9315D"/>
    <w:pPr>
      <w:ind w:firstLine="0"/>
    </w:pPr>
  </w:style>
  <w:style w:type="paragraph" w:styleId="ListContinue5">
    <w:name w:val="List Continue 5"/>
    <w:basedOn w:val="List5"/>
    <w:rsid w:val="00A9315D"/>
    <w:pPr>
      <w:ind w:firstLine="0"/>
    </w:pPr>
  </w:style>
  <w:style w:type="paragraph" w:styleId="ListNumber3">
    <w:name w:val="List Number 3"/>
    <w:basedOn w:val="List3"/>
    <w:rsid w:val="00A9315D"/>
    <w:pPr>
      <w:numPr>
        <w:numId w:val="5"/>
      </w:numPr>
    </w:pPr>
  </w:style>
  <w:style w:type="paragraph" w:styleId="ListNumber4">
    <w:name w:val="List Number 4"/>
    <w:basedOn w:val="List4"/>
    <w:rsid w:val="00A9315D"/>
    <w:pPr>
      <w:numPr>
        <w:numId w:val="6"/>
      </w:numPr>
    </w:pPr>
  </w:style>
  <w:style w:type="paragraph" w:styleId="ListNumber5">
    <w:name w:val="List Number 5"/>
    <w:basedOn w:val="List5"/>
    <w:rsid w:val="00A9315D"/>
    <w:pPr>
      <w:numPr>
        <w:numId w:val="7"/>
      </w:numPr>
    </w:pPr>
  </w:style>
  <w:style w:type="paragraph" w:styleId="BlockText">
    <w:name w:val="Block Text"/>
    <w:basedOn w:val="Normal"/>
    <w:rsid w:val="00A93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15D"/>
    <w:rPr>
      <w:sz w:val="16"/>
      <w:vertAlign w:val="superscript"/>
    </w:rPr>
  </w:style>
  <w:style w:type="character" w:customStyle="1" w:styleId="Symbols">
    <w:name w:val="Symbols"/>
    <w:basedOn w:val="DefaultParagraphFont"/>
    <w:rsid w:val="00A9315D"/>
    <w:rPr>
      <w:rFonts w:ascii="Symbol" w:hAnsi="Symbol"/>
    </w:rPr>
  </w:style>
  <w:style w:type="character" w:customStyle="1" w:styleId="MenuOptions">
    <w:name w:val="Menu Options"/>
    <w:basedOn w:val="DefaultParagraphFont"/>
    <w:rsid w:val="00A93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15D"/>
    <w:rPr>
      <w:b/>
    </w:rPr>
  </w:style>
  <w:style w:type="character" w:customStyle="1" w:styleId="Underlined">
    <w:name w:val="Underlined"/>
    <w:basedOn w:val="DefaultParagraphFont"/>
    <w:rsid w:val="00A9315D"/>
    <w:rPr>
      <w:u w:val="single"/>
    </w:rPr>
  </w:style>
  <w:style w:type="paragraph" w:customStyle="1" w:styleId="TableBodyTextRight">
    <w:name w:val="Table Body Text Right"/>
    <w:basedOn w:val="TableBodyText"/>
    <w:rsid w:val="00A93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15D"/>
    <w:rPr>
      <w:sz w:val="18"/>
    </w:rPr>
  </w:style>
  <w:style w:type="paragraph" w:customStyle="1" w:styleId="BodySmallRight">
    <w:name w:val="Body Small Right"/>
    <w:basedOn w:val="BodyTextRight"/>
    <w:rsid w:val="00A9315D"/>
    <w:rPr>
      <w:sz w:val="18"/>
      <w:szCs w:val="18"/>
    </w:rPr>
  </w:style>
  <w:style w:type="paragraph" w:customStyle="1" w:styleId="MarginEdition">
    <w:name w:val="Margin Edition"/>
    <w:basedOn w:val="MarginNote"/>
    <w:rsid w:val="00A93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15D"/>
    <w:rPr>
      <w:sz w:val="2"/>
      <w:szCs w:val="2"/>
    </w:rPr>
  </w:style>
  <w:style w:type="character" w:customStyle="1" w:styleId="Small">
    <w:name w:val="Small"/>
    <w:basedOn w:val="DefaultParagraphFont"/>
    <w:rsid w:val="00A9315D"/>
    <w:rPr>
      <w:sz w:val="16"/>
    </w:rPr>
  </w:style>
  <w:style w:type="paragraph" w:customStyle="1" w:styleId="WideTable">
    <w:name w:val="Wide Table"/>
    <w:basedOn w:val="Normal"/>
    <w:rsid w:val="00A93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15D"/>
  </w:style>
  <w:style w:type="paragraph" w:styleId="Quote">
    <w:name w:val="Quote"/>
    <w:basedOn w:val="Heading1"/>
    <w:link w:val="QuoteChar"/>
    <w:qFormat/>
    <w:rsid w:val="00A93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15D"/>
    <w:pPr>
      <w:pageBreakBefore/>
    </w:pPr>
  </w:style>
  <w:style w:type="paragraph" w:customStyle="1" w:styleId="Border">
    <w:name w:val="Border"/>
    <w:basedOn w:val="Normal"/>
    <w:qFormat/>
    <w:rsid w:val="00A93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15D"/>
    <w:rPr>
      <w:u w:val="single"/>
    </w:rPr>
  </w:style>
  <w:style w:type="character" w:customStyle="1" w:styleId="BoldandItalics">
    <w:name w:val="Bold and Italics"/>
    <w:qFormat/>
    <w:rsid w:val="00A9315D"/>
    <w:rPr>
      <w:b/>
      <w:i/>
      <w:u w:val="none"/>
    </w:rPr>
  </w:style>
  <w:style w:type="paragraph" w:styleId="BalloonText">
    <w:name w:val="Balloon Text"/>
    <w:basedOn w:val="Normal"/>
    <w:link w:val="BalloonTextChar"/>
    <w:rsid w:val="00A93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1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1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2910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AURVTP003 Prepare vehicle spray painting equipment for use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2018-12-07T02:20:00Z</dcterms:created>
  <dcterms:modified xsi:type="dcterms:W3CDTF">2018-12-07T02:20:00Z</dcterms:modified>
</cp:coreProperties>
</file>