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5DCC" w:rsidP="007A5D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AURVTP002 Mask vehicle panels and components</w:t>
      </w:r>
      <w:r>
        <w:fldChar w:fldCharType="end"/>
      </w:r>
    </w:p>
    <w:p w:rsidR="007A5DCC" w:rsidP="007A5DCC">
      <w:pPr>
        <w:pStyle w:val="Version"/>
        <w:sectPr w:rsidSect="00DA77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7776" w:rsidP="00DA7776">
      <w:pPr>
        <w:pStyle w:val="SuperHeading"/>
      </w:pPr>
      <w:r w:rsidRPr="00DA7776">
        <w:t>Assessment Requirements for AURVTP002 Mask vehicle panels and components</w:t>
      </w:r>
    </w:p>
    <w:p w:rsidR="00000000" w:rsidRPr="00DA7776" w:rsidP="00DA7776">
      <w:pPr>
        <w:pStyle w:val="Heading1"/>
      </w:pPr>
      <w:bookmarkStart w:id="1" w:name="O_804144"/>
      <w:bookmarkEnd w:id="1"/>
      <w:r w:rsidRPr="00DA777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A5D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776" w:rsidP="00DA7776">
            <w:pPr>
              <w:pStyle w:val="BodyText"/>
            </w:pPr>
            <w:r w:rsidRPr="00DA777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776">
            <w:pPr>
              <w:pStyle w:val="BodyText"/>
              <w:rPr>
                <w:lang w:val="en-NZ"/>
              </w:rPr>
            </w:pPr>
            <w:r w:rsidRPr="00DA7776">
              <w:rPr>
                <w:rStyle w:val="SpecialBold"/>
              </w:rPr>
              <w:t>Comment</w:t>
            </w:r>
          </w:p>
        </w:tc>
      </w:tr>
      <w:tr w:rsidTr="007A5D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776">
            <w:pPr>
              <w:pStyle w:val="BodyText"/>
              <w:rPr>
                <w:lang w:val="en-NZ"/>
              </w:rPr>
            </w:pPr>
            <w:r w:rsidRPr="00DA777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776" w:rsidP="00DA7776">
            <w:pPr>
              <w:pStyle w:val="BodyText"/>
            </w:pPr>
            <w:r w:rsidRPr="00DA7776">
              <w:t>New unit of competency.</w:t>
            </w:r>
          </w:p>
        </w:tc>
      </w:tr>
    </w:tbl>
    <w:p w:rsidR="00000000" w:rsidRPr="00DA7776" w:rsidP="00DA7776">
      <w:pPr>
        <w:pStyle w:val="BodyText"/>
      </w:pPr>
    </w:p>
    <w:p w:rsidR="00000000" w:rsidRPr="00DA7776" w:rsidP="00DA7776">
      <w:pPr>
        <w:pStyle w:val="AllowPageBreak"/>
      </w:pPr>
    </w:p>
    <w:p w:rsidR="00000000" w:rsidRPr="00DA7776" w:rsidP="00DA7776">
      <w:pPr>
        <w:pStyle w:val="Heading1"/>
      </w:pPr>
      <w:bookmarkStart w:id="2" w:name="O_804145"/>
      <w:bookmarkEnd w:id="2"/>
      <w:r w:rsidRPr="00DA7776">
        <w:t>Performance Evidence</w:t>
      </w:r>
    </w:p>
    <w:p w:rsidR="00000000" w:rsidRPr="00DA7776" w:rsidP="007A5DCC">
      <w:pPr>
        <w:pStyle w:val="BodyText"/>
      </w:pPr>
      <w:r w:rsidRPr="00DA7776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DA7776" w:rsidP="00DA7776">
      <w:pPr>
        <w:pStyle w:val="ListBullet"/>
      </w:pPr>
      <w:r w:rsidRPr="00DA7776">
        <w:t>mask the following vehicle panels:</w:t>
      </w:r>
      <w:r w:rsidRPr="00DA7776">
        <w:t xml:space="preserve"> </w:t>
      </w:r>
    </w:p>
    <w:p w:rsidR="00000000" w:rsidRPr="00DA7776" w:rsidP="00DA7776">
      <w:pPr>
        <w:pStyle w:val="ListBullet2"/>
      </w:pPr>
      <w:r w:rsidRPr="00DA7776">
        <w:t>complete vehicle front end</w:t>
      </w:r>
    </w:p>
    <w:p w:rsidR="00000000" w:rsidRPr="00DA7776" w:rsidP="00DA7776">
      <w:pPr>
        <w:pStyle w:val="ListBullet2"/>
      </w:pPr>
      <w:r w:rsidRPr="00DA7776">
        <w:t>complete vehicle rear end</w:t>
      </w:r>
    </w:p>
    <w:p w:rsidR="00000000" w:rsidRPr="00DA7776" w:rsidP="00DA7776">
      <w:pPr>
        <w:pStyle w:val="ListBullet2"/>
      </w:pPr>
      <w:r w:rsidRPr="00DA7776">
        <w:t>complete vehicle side</w:t>
      </w:r>
    </w:p>
    <w:p w:rsidR="00000000" w:rsidRPr="00DA7776" w:rsidP="00DA7776">
      <w:pPr>
        <w:pStyle w:val="ListBullet"/>
      </w:pPr>
      <w:r w:rsidRPr="00DA7776">
        <w:t>during above work, mask the following components in situ:</w:t>
      </w:r>
    </w:p>
    <w:p w:rsidR="00000000" w:rsidRPr="00DA7776" w:rsidP="00DA7776">
      <w:pPr>
        <w:pStyle w:val="ListBullet2"/>
      </w:pPr>
      <w:r w:rsidRPr="00DA7776">
        <w:t>doors</w:t>
      </w:r>
    </w:p>
    <w:p w:rsidR="00000000" w:rsidRPr="00DA7776" w:rsidP="00DA7776">
      <w:pPr>
        <w:pStyle w:val="ListBullet2"/>
      </w:pPr>
      <w:r w:rsidRPr="00DA7776">
        <w:t>mud guards</w:t>
      </w:r>
    </w:p>
    <w:p w:rsidR="00000000" w:rsidRPr="00DA7776" w:rsidP="00DA7776">
      <w:pPr>
        <w:pStyle w:val="ListBullet2"/>
      </w:pPr>
      <w:r w:rsidRPr="00DA7776">
        <w:t>boot lid</w:t>
      </w:r>
    </w:p>
    <w:p w:rsidR="00000000" w:rsidRPr="00DA7776" w:rsidP="00DA7776">
      <w:pPr>
        <w:pStyle w:val="ListBullet2"/>
      </w:pPr>
      <w:r w:rsidRPr="00DA7776">
        <w:t>bonnet</w:t>
      </w:r>
    </w:p>
    <w:p w:rsidR="00000000" w:rsidRPr="00DA7776" w:rsidP="00DA7776">
      <w:pPr>
        <w:pStyle w:val="ListBullet2"/>
      </w:pPr>
      <w:r w:rsidRPr="00DA7776">
        <w:t xml:space="preserve">plastic components </w:t>
      </w:r>
    </w:p>
    <w:p w:rsidR="00000000" w:rsidRPr="00DA7776" w:rsidP="00DA7776">
      <w:pPr>
        <w:pStyle w:val="ListBullet2"/>
      </w:pPr>
      <w:r w:rsidRPr="00DA7776">
        <w:t>glass sections.</w:t>
      </w:r>
    </w:p>
    <w:p w:rsidR="00000000" w:rsidRPr="00DA7776" w:rsidP="00DA7776">
      <w:pPr>
        <w:pStyle w:val="AllowPageBreak"/>
      </w:pPr>
    </w:p>
    <w:p w:rsidR="00000000" w:rsidRPr="00DA7776" w:rsidP="00DA7776">
      <w:pPr>
        <w:pStyle w:val="Heading1"/>
      </w:pPr>
      <w:bookmarkStart w:id="3" w:name="O_804146"/>
      <w:bookmarkEnd w:id="3"/>
      <w:r w:rsidRPr="00DA7776">
        <w:t>Knowledge Evidence</w:t>
      </w:r>
    </w:p>
    <w:p w:rsidR="00000000" w:rsidRPr="00DA7776" w:rsidP="007A5DCC">
      <w:pPr>
        <w:pStyle w:val="BodyText"/>
      </w:pPr>
      <w:r w:rsidRPr="00DA7776">
        <w:t>Individuals must be able to demonstrate knowledge of:</w:t>
      </w:r>
    </w:p>
    <w:p w:rsidR="00000000" w:rsidRPr="00DA7776" w:rsidP="00DA7776">
      <w:pPr>
        <w:pStyle w:val="ListBullet"/>
      </w:pPr>
      <w:r w:rsidRPr="00DA7776">
        <w:t>work health and safety (WHS) and occupational health and safety (OHS) requirements relating to masking vehicle panels and components, including procedures for:</w:t>
      </w:r>
    </w:p>
    <w:p w:rsidR="00000000" w:rsidRPr="00DA7776" w:rsidP="00DA7776">
      <w:pPr>
        <w:pStyle w:val="ListBullet2"/>
      </w:pPr>
      <w:r w:rsidRPr="00DA7776">
        <w:t>selecting and using personal</w:t>
      </w:r>
      <w:r w:rsidRPr="00DA7776">
        <w:t xml:space="preserve"> protective equipment (PPE)</w:t>
      </w:r>
    </w:p>
    <w:p w:rsidR="00000000" w:rsidRPr="00DA7776" w:rsidP="00DA7776">
      <w:pPr>
        <w:pStyle w:val="ListBullet2"/>
      </w:pPr>
      <w:r w:rsidRPr="00DA7776">
        <w:t>using tools and equipment</w:t>
      </w:r>
    </w:p>
    <w:p w:rsidR="00000000" w:rsidRPr="00DA7776" w:rsidP="00DA7776">
      <w:pPr>
        <w:pStyle w:val="ListBullet"/>
      </w:pPr>
      <w:r w:rsidRPr="00DA7776">
        <w:t>environmental requirements, including procedures for trapping, storing and disposing of waste materials</w:t>
      </w:r>
    </w:p>
    <w:p w:rsidR="00000000" w:rsidRPr="00DA7776" w:rsidP="00DA7776">
      <w:pPr>
        <w:pStyle w:val="ListBullet"/>
      </w:pPr>
      <w:r w:rsidRPr="00DA7776">
        <w:t>types and use of masking materials, including:</w:t>
      </w:r>
    </w:p>
    <w:p w:rsidR="00000000" w:rsidRPr="00DA7776" w:rsidP="00DA7776">
      <w:pPr>
        <w:pStyle w:val="ListBullet2"/>
      </w:pPr>
      <w:r w:rsidRPr="00DA7776">
        <w:t>polyvinyl chloride (PVC)</w:t>
      </w:r>
    </w:p>
    <w:p w:rsidR="00000000" w:rsidRPr="00DA7776" w:rsidP="00DA7776">
      <w:pPr>
        <w:pStyle w:val="ListBullet2"/>
      </w:pPr>
      <w:r w:rsidRPr="00DA7776">
        <w:t>door aperture and trim m</w:t>
      </w:r>
      <w:r w:rsidRPr="00DA7776">
        <w:t>asking tapes</w:t>
      </w:r>
    </w:p>
    <w:p w:rsidR="00000000" w:rsidRPr="00DA7776" w:rsidP="00DA7776">
      <w:pPr>
        <w:pStyle w:val="ListBullet2"/>
      </w:pPr>
      <w:r w:rsidRPr="00DA7776">
        <w:t>masking papers, mediums and templates</w:t>
      </w:r>
    </w:p>
    <w:p w:rsidR="00000000" w:rsidRPr="00DA7776" w:rsidP="00DA7776">
      <w:pPr>
        <w:pStyle w:val="ListBullet"/>
      </w:pPr>
      <w:r w:rsidRPr="00DA7776">
        <w:t>masking methods and techniques to reproduce original equipment manufacturer (OEM) paint aesthetics and finish, including operation of masking equipment</w:t>
      </w:r>
    </w:p>
    <w:p w:rsidR="00000000" w:rsidRPr="00DA7776" w:rsidP="00DA7776">
      <w:pPr>
        <w:pStyle w:val="ListBullet"/>
      </w:pPr>
      <w:r w:rsidRPr="00DA7776">
        <w:t>procedures for protecting vehicle and components whe</w:t>
      </w:r>
      <w:r w:rsidRPr="00DA7776">
        <w:t xml:space="preserve">n masking vehicle panels </w:t>
      </w:r>
    </w:p>
    <w:p w:rsidR="00000000" w:rsidRPr="00DA7776" w:rsidP="00DA7776">
      <w:pPr>
        <w:pStyle w:val="ListBullet"/>
      </w:pPr>
      <w:r w:rsidRPr="00DA7776">
        <w:t>procedures for final inspection of vehicle masking requirements.</w:t>
      </w:r>
    </w:p>
    <w:p w:rsidR="00000000" w:rsidRPr="00DA7776" w:rsidP="00DA7776">
      <w:pPr>
        <w:pStyle w:val="AllowPageBreak"/>
      </w:pPr>
    </w:p>
    <w:p w:rsidR="00000000" w:rsidRPr="00DA7776" w:rsidP="00DA7776">
      <w:pPr>
        <w:pStyle w:val="Heading1"/>
      </w:pPr>
      <w:bookmarkStart w:id="4" w:name="O_804147"/>
      <w:bookmarkEnd w:id="4"/>
      <w:r w:rsidRPr="00DA7776">
        <w:t>Assessment Conditions</w:t>
      </w:r>
    </w:p>
    <w:p w:rsidR="00000000" w:rsidRPr="00DA7776" w:rsidP="007A5DCC">
      <w:pPr>
        <w:pStyle w:val="BodyText"/>
      </w:pPr>
      <w:r w:rsidRPr="00DA7776">
        <w:t>Assessors must satisfy NVR/AQTF assessor requirements.</w:t>
      </w:r>
    </w:p>
    <w:p w:rsidR="00000000" w:rsidRPr="00DA7776" w:rsidP="007A5DCC">
      <w:pPr>
        <w:pStyle w:val="BodyText"/>
      </w:pPr>
      <w:r w:rsidRPr="00DA7776">
        <w:t>Competency is to be assessed in the workplace or a simulated environment that accurately reflects performance in a real workplace setting.</w:t>
      </w:r>
    </w:p>
    <w:p w:rsidR="00000000" w:rsidRPr="00DA7776" w:rsidP="007A5DCC">
      <w:pPr>
        <w:pStyle w:val="BodyText"/>
      </w:pPr>
      <w:r w:rsidRPr="00DA7776">
        <w:t>Assessment must include direct observation of task.</w:t>
      </w:r>
    </w:p>
    <w:p w:rsidR="00000000" w:rsidRPr="00DA7776" w:rsidP="007A5DCC">
      <w:pPr>
        <w:pStyle w:val="BodyText"/>
      </w:pPr>
      <w:r w:rsidRPr="00DA7776">
        <w:t>Where assessment of competency includes third-party evidence, i</w:t>
      </w:r>
      <w:r w:rsidRPr="00DA7776">
        <w:t>ndividuals must provide evidence that links them to the masking work they have carried out on vehicles, e.g. repair orders.</w:t>
      </w:r>
    </w:p>
    <w:p w:rsidR="00000000" w:rsidRPr="00DA7776" w:rsidP="007A5DCC">
      <w:pPr>
        <w:pStyle w:val="BodyText"/>
      </w:pPr>
      <w:r w:rsidRPr="00DA7776">
        <w:t>Assessors must verify performance evidence through questioning on skills and knowledge to ensure correct interpretation and applica</w:t>
      </w:r>
      <w:r w:rsidRPr="00DA7776">
        <w:t>tion.</w:t>
      </w:r>
    </w:p>
    <w:p w:rsidR="00000000" w:rsidRPr="00DA7776" w:rsidP="007A5DCC">
      <w:pPr>
        <w:pStyle w:val="BodyText"/>
      </w:pPr>
      <w:r w:rsidRPr="00DA7776">
        <w:t>The following resources must be made available:</w:t>
      </w:r>
    </w:p>
    <w:p w:rsidR="00000000" w:rsidRPr="00DA7776" w:rsidP="00DA7776">
      <w:pPr>
        <w:pStyle w:val="ListBullet"/>
      </w:pPr>
      <w:r w:rsidRPr="00DA7776">
        <w:t>automotive repair workplace or simulated workplace</w:t>
      </w:r>
    </w:p>
    <w:p w:rsidR="00000000" w:rsidRPr="00DA7776" w:rsidP="00DA7776">
      <w:pPr>
        <w:pStyle w:val="ListBullet"/>
      </w:pPr>
      <w:r w:rsidRPr="00DA7776">
        <w:t>workplace instructions</w:t>
      </w:r>
    </w:p>
    <w:p w:rsidR="00000000" w:rsidRPr="00DA7776" w:rsidP="00DA7776">
      <w:pPr>
        <w:pStyle w:val="ListBullet"/>
      </w:pPr>
      <w:r w:rsidRPr="00DA7776">
        <w:t>PPE for masking processes</w:t>
      </w:r>
    </w:p>
    <w:p w:rsidR="00000000" w:rsidRPr="00DA7776" w:rsidP="00DA7776">
      <w:pPr>
        <w:pStyle w:val="ListBullet"/>
      </w:pPr>
      <w:r w:rsidRPr="00DA7776">
        <w:t xml:space="preserve">masking materials </w:t>
      </w:r>
    </w:p>
    <w:p w:rsidR="00000000" w:rsidRPr="00DA7776" w:rsidP="00DA7776">
      <w:pPr>
        <w:pStyle w:val="ListBullet"/>
      </w:pPr>
      <w:r w:rsidRPr="00DA7776">
        <w:t xml:space="preserve">vehicle parts specified in the performance evidence requiring masking </w:t>
      </w:r>
    </w:p>
    <w:p w:rsidR="00000000" w:rsidRPr="00DA7776" w:rsidP="00DA7776">
      <w:pPr>
        <w:pStyle w:val="ListBullet"/>
      </w:pPr>
      <w:r w:rsidRPr="00DA7776">
        <w:t>tools, equ</w:t>
      </w:r>
      <w:r w:rsidRPr="00DA7776">
        <w:t>ipment and materials appropriate for masking vehicle panels and components.</w:t>
      </w:r>
    </w:p>
    <w:p w:rsidR="00000000" w:rsidRPr="00DA7776" w:rsidP="00DA7776">
      <w:pPr>
        <w:pStyle w:val="AllowPageBreak"/>
      </w:pPr>
    </w:p>
    <w:p w:rsidR="00000000" w:rsidRPr="00DA7776" w:rsidP="00DA7776">
      <w:pPr>
        <w:pStyle w:val="Heading1"/>
      </w:pPr>
      <w:bookmarkStart w:id="5" w:name="O_804150"/>
      <w:bookmarkEnd w:id="5"/>
      <w:r w:rsidRPr="00DA7776">
        <w:t>Links</w:t>
      </w:r>
    </w:p>
    <w:p w:rsidR="00000000" w:rsidRPr="00DA7776" w:rsidP="007A5DCC">
      <w:pPr>
        <w:pStyle w:val="BodyText"/>
      </w:pPr>
      <w:r w:rsidRPr="00DA77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3227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A7776" w:rsidP="007A5DCC">
      <w:pPr>
        <w:pStyle w:val="BodyText"/>
      </w:pPr>
      <w:r w:rsidRPr="00DA7776">
        <w:t>Companion V</w:t>
      </w:r>
      <w:r w:rsidRPr="00DA7776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3227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A7776" w:rsidP="00DA7776"/>
    <w:sectPr w:rsidSect="00DA77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7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776" w:rsidRPr="007A5DCC" w:rsidP="007A5D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7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DCC" w:rsidP="00DA77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5DCC" w:rsidP="00DA77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5DCC" w:rsidP="00DA77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7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D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7776" w:rsidRPr="007A5DCC" w:rsidP="007A5D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7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DCC" w:rsidRPr="002D2AF8" w:rsidP="00DA77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AURVTP002 Mask vehicle panels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7A5DCC" w:rsidP="00DA77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ECD0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7272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CCC0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7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77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77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77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77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77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77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77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77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77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77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7776"/>
  </w:style>
  <w:style w:type="character" w:customStyle="1" w:styleId="Heading1Char">
    <w:name w:val="Heading 1 Char"/>
    <w:basedOn w:val="DefaultParagraphFont"/>
    <w:link w:val="Heading1"/>
    <w:rsid w:val="00DA77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77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77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77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7776"/>
    <w:rPr>
      <w:b/>
      <w:spacing w:val="0"/>
    </w:rPr>
  </w:style>
  <w:style w:type="paragraph" w:styleId="ListBullet2">
    <w:name w:val="List Bullet 2"/>
    <w:basedOn w:val="List2"/>
    <w:rsid w:val="00DA77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77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77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77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77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77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7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7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7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7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77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77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77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77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77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77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77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77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77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77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77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77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77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77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77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77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77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77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77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77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77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77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77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77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77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7776"/>
    <w:rPr>
      <w:i/>
    </w:rPr>
  </w:style>
  <w:style w:type="paragraph" w:styleId="Caption">
    <w:name w:val="caption"/>
    <w:basedOn w:val="BodyText"/>
    <w:next w:val="Normal"/>
    <w:qFormat/>
    <w:rsid w:val="00DA77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77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77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7776"/>
  </w:style>
  <w:style w:type="paragraph" w:styleId="TableofFigures">
    <w:name w:val="table of figures"/>
    <w:basedOn w:val="Normal"/>
    <w:next w:val="Normal"/>
    <w:semiHidden/>
    <w:rsid w:val="00DA77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77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7776"/>
    <w:rPr>
      <w:rFonts w:ascii="Wingdings" w:hAnsi="Wingdings"/>
    </w:rPr>
  </w:style>
  <w:style w:type="paragraph" w:customStyle="1" w:styleId="TableHeading">
    <w:name w:val="Table Heading"/>
    <w:basedOn w:val="HeadingBase"/>
    <w:rsid w:val="00DA77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7776"/>
    <w:rPr>
      <w:color w:val="0033CC"/>
      <w:u w:val="none"/>
    </w:rPr>
  </w:style>
  <w:style w:type="paragraph" w:customStyle="1" w:styleId="BodyTextRight">
    <w:name w:val="Body Text Right"/>
    <w:basedOn w:val="BodyText"/>
    <w:rsid w:val="00DA77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77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77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77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77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77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7776"/>
    <w:rPr>
      <w:sz w:val="32"/>
    </w:rPr>
  </w:style>
  <w:style w:type="paragraph" w:customStyle="1" w:styleId="HeadingProcedure">
    <w:name w:val="Heading Procedure"/>
    <w:basedOn w:val="HeadingBase"/>
    <w:next w:val="Normal"/>
    <w:rsid w:val="00DA77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7776"/>
    <w:pPr>
      <w:spacing w:before="60" w:after="60"/>
    </w:pPr>
  </w:style>
  <w:style w:type="paragraph" w:styleId="ListContinue">
    <w:name w:val="List Continue"/>
    <w:basedOn w:val="List"/>
    <w:rsid w:val="00DA7776"/>
    <w:pPr>
      <w:ind w:firstLine="0"/>
    </w:pPr>
  </w:style>
  <w:style w:type="paragraph" w:customStyle="1" w:styleId="ListNote">
    <w:name w:val="List Note"/>
    <w:basedOn w:val="List"/>
    <w:rsid w:val="00DA77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77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77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7776"/>
    <w:rPr>
      <w:rFonts w:ascii="Courier New" w:hAnsi="Courier New"/>
    </w:rPr>
  </w:style>
  <w:style w:type="paragraph" w:customStyle="1" w:styleId="NoteBullet">
    <w:name w:val="Note Bullet"/>
    <w:basedOn w:val="Note"/>
    <w:rsid w:val="00DA77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77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77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77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77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77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77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7776"/>
    <w:rPr>
      <w:b/>
      <w:smallCaps/>
    </w:rPr>
  </w:style>
  <w:style w:type="paragraph" w:customStyle="1" w:styleId="TableListNumber">
    <w:name w:val="Table List Number"/>
    <w:basedOn w:val="ListNumber"/>
    <w:rsid w:val="00DA77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77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7776"/>
    <w:pPr>
      <w:numPr>
        <w:numId w:val="9"/>
      </w:numPr>
    </w:pPr>
  </w:style>
  <w:style w:type="paragraph" w:customStyle="1" w:styleId="ListAlpha2">
    <w:name w:val="List Alpha 2"/>
    <w:basedOn w:val="List2"/>
    <w:rsid w:val="00DA7776"/>
    <w:pPr>
      <w:numPr>
        <w:numId w:val="8"/>
      </w:numPr>
    </w:pPr>
  </w:style>
  <w:style w:type="paragraph" w:styleId="List2">
    <w:name w:val="List 2"/>
    <w:basedOn w:val="BodyText"/>
    <w:rsid w:val="00DA77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77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77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77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77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77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7776"/>
    <w:pPr>
      <w:numPr>
        <w:numId w:val="4"/>
      </w:numPr>
    </w:pPr>
  </w:style>
  <w:style w:type="paragraph" w:styleId="ListContinue2">
    <w:name w:val="List Continue 2"/>
    <w:basedOn w:val="List2"/>
    <w:rsid w:val="00DA7776"/>
    <w:pPr>
      <w:ind w:firstLine="0"/>
    </w:pPr>
  </w:style>
  <w:style w:type="paragraph" w:styleId="ListContinue3">
    <w:name w:val="List Continue 3"/>
    <w:basedOn w:val="List3"/>
    <w:rsid w:val="00DA7776"/>
    <w:pPr>
      <w:ind w:left="1021" w:firstLine="0"/>
    </w:pPr>
  </w:style>
  <w:style w:type="paragraph" w:styleId="ListContinue4">
    <w:name w:val="List Continue 4"/>
    <w:basedOn w:val="List4"/>
    <w:rsid w:val="00DA7776"/>
    <w:pPr>
      <w:ind w:firstLine="0"/>
    </w:pPr>
  </w:style>
  <w:style w:type="paragraph" w:styleId="ListContinue5">
    <w:name w:val="List Continue 5"/>
    <w:basedOn w:val="List5"/>
    <w:rsid w:val="00DA7776"/>
    <w:pPr>
      <w:ind w:firstLine="0"/>
    </w:pPr>
  </w:style>
  <w:style w:type="paragraph" w:styleId="ListNumber3">
    <w:name w:val="List Number 3"/>
    <w:basedOn w:val="List3"/>
    <w:rsid w:val="00DA7776"/>
    <w:pPr>
      <w:numPr>
        <w:numId w:val="5"/>
      </w:numPr>
    </w:pPr>
  </w:style>
  <w:style w:type="paragraph" w:styleId="ListNumber4">
    <w:name w:val="List Number 4"/>
    <w:basedOn w:val="List4"/>
    <w:rsid w:val="00DA7776"/>
    <w:pPr>
      <w:numPr>
        <w:numId w:val="6"/>
      </w:numPr>
    </w:pPr>
  </w:style>
  <w:style w:type="paragraph" w:styleId="ListNumber5">
    <w:name w:val="List Number 5"/>
    <w:basedOn w:val="List5"/>
    <w:rsid w:val="00DA7776"/>
    <w:pPr>
      <w:numPr>
        <w:numId w:val="7"/>
      </w:numPr>
    </w:pPr>
  </w:style>
  <w:style w:type="paragraph" w:styleId="BlockText">
    <w:name w:val="Block Text"/>
    <w:basedOn w:val="Normal"/>
    <w:rsid w:val="00DA77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77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7776"/>
    <w:rPr>
      <w:sz w:val="16"/>
      <w:vertAlign w:val="superscript"/>
    </w:rPr>
  </w:style>
  <w:style w:type="character" w:customStyle="1" w:styleId="Symbols">
    <w:name w:val="Symbols"/>
    <w:basedOn w:val="DefaultParagraphFont"/>
    <w:rsid w:val="00DA7776"/>
    <w:rPr>
      <w:rFonts w:ascii="Symbol" w:hAnsi="Symbol"/>
    </w:rPr>
  </w:style>
  <w:style w:type="character" w:customStyle="1" w:styleId="MenuOptions">
    <w:name w:val="Menu Options"/>
    <w:basedOn w:val="DefaultParagraphFont"/>
    <w:rsid w:val="00DA77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7776"/>
    <w:rPr>
      <w:b/>
    </w:rPr>
  </w:style>
  <w:style w:type="character" w:customStyle="1" w:styleId="Underlined">
    <w:name w:val="Underlined"/>
    <w:basedOn w:val="DefaultParagraphFont"/>
    <w:rsid w:val="00DA7776"/>
    <w:rPr>
      <w:u w:val="single"/>
    </w:rPr>
  </w:style>
  <w:style w:type="paragraph" w:customStyle="1" w:styleId="TableBodyTextRight">
    <w:name w:val="Table Body Text Right"/>
    <w:basedOn w:val="TableBodyText"/>
    <w:rsid w:val="00DA77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7776"/>
    <w:rPr>
      <w:sz w:val="18"/>
    </w:rPr>
  </w:style>
  <w:style w:type="paragraph" w:customStyle="1" w:styleId="BodySmallRight">
    <w:name w:val="Body Small Right"/>
    <w:basedOn w:val="BodyTextRight"/>
    <w:rsid w:val="00DA7776"/>
    <w:rPr>
      <w:sz w:val="18"/>
      <w:szCs w:val="18"/>
    </w:rPr>
  </w:style>
  <w:style w:type="paragraph" w:customStyle="1" w:styleId="MarginEdition">
    <w:name w:val="Margin Edition"/>
    <w:basedOn w:val="MarginNote"/>
    <w:rsid w:val="00DA77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7776"/>
    <w:rPr>
      <w:sz w:val="2"/>
      <w:szCs w:val="2"/>
    </w:rPr>
  </w:style>
  <w:style w:type="character" w:customStyle="1" w:styleId="Small">
    <w:name w:val="Small"/>
    <w:basedOn w:val="DefaultParagraphFont"/>
    <w:rsid w:val="00DA7776"/>
    <w:rPr>
      <w:sz w:val="16"/>
    </w:rPr>
  </w:style>
  <w:style w:type="paragraph" w:customStyle="1" w:styleId="WideTable">
    <w:name w:val="Wide Table"/>
    <w:basedOn w:val="Normal"/>
    <w:rsid w:val="00DA77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7776"/>
  </w:style>
  <w:style w:type="paragraph" w:styleId="Quote">
    <w:name w:val="Quote"/>
    <w:basedOn w:val="Heading1"/>
    <w:link w:val="QuoteChar"/>
    <w:qFormat/>
    <w:rsid w:val="00DA77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77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7776"/>
    <w:pPr>
      <w:pageBreakBefore/>
    </w:pPr>
  </w:style>
  <w:style w:type="paragraph" w:customStyle="1" w:styleId="Border">
    <w:name w:val="Border"/>
    <w:basedOn w:val="Normal"/>
    <w:qFormat/>
    <w:rsid w:val="00DA77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77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7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7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77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77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77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77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77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7776"/>
    <w:rPr>
      <w:u w:val="single"/>
    </w:rPr>
  </w:style>
  <w:style w:type="character" w:customStyle="1" w:styleId="BoldandItalics">
    <w:name w:val="Bold and Italics"/>
    <w:qFormat/>
    <w:rsid w:val="00DA7776"/>
    <w:rPr>
      <w:b/>
      <w:i/>
      <w:u w:val="none"/>
    </w:rPr>
  </w:style>
  <w:style w:type="paragraph" w:styleId="BalloonText">
    <w:name w:val="Balloon Text"/>
    <w:basedOn w:val="Normal"/>
    <w:link w:val="BalloonTextChar"/>
    <w:rsid w:val="00DA77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77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77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77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77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77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7776"/>
    <w:pPr>
      <w:spacing w:before="0" w:after="0"/>
    </w:pPr>
  </w:style>
  <w:style w:type="paragraph" w:customStyle="1" w:styleId="BodyTextBold">
    <w:name w:val="Body Text Bold"/>
    <w:basedOn w:val="BodyText"/>
    <w:qFormat/>
    <w:rsid w:val="00DA7776"/>
    <w:rPr>
      <w:b/>
    </w:rPr>
  </w:style>
  <w:style w:type="character" w:styleId="Hyperlink">
    <w:name w:val="Hyperlink"/>
    <w:basedOn w:val="DefaultParagraphFont"/>
    <w:uiPriority w:val="99"/>
    <w:unhideWhenUsed/>
    <w:rsid w:val="007A5D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2678</Characters>
  <Application>Microsoft Office Word</Application>
  <DocSecurity>0</DocSecurity>
  <Lines>81</Lines>
  <Paragraphs>61</Paragraphs>
  <ScaleCrop>false</ScaleCrop>
  <Company>Author-it Software Corporation Ltd.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AURVTP002 Mask vehicle panels and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2022-06-23T06:50:00Z</dcterms:created>
  <dcterms:modified xsi:type="dcterms:W3CDTF">2022-06-23T06:50:00Z</dcterms:modified>
</cp:coreProperties>
</file>