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88C" w:rsidP="00DA68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AURVTN143 Identify and repair high strength aluminium components</w:t>
      </w:r>
      <w:r>
        <w:fldChar w:fldCharType="end"/>
      </w:r>
    </w:p>
    <w:p w:rsidR="00DA688C" w:rsidP="00DA688C">
      <w:pPr>
        <w:pStyle w:val="Version"/>
        <w:sectPr w:rsidSect="008432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2B7" w:rsidP="008432B7">
      <w:pPr>
        <w:pStyle w:val="SuperHeading"/>
      </w:pPr>
      <w:r w:rsidRPr="008432B7">
        <w:t>Assessment Requirements for AURVTN143 Identify and repair high strength aluminium components</w:t>
      </w:r>
    </w:p>
    <w:p w:rsidR="00000000" w:rsidRPr="008432B7" w:rsidP="008432B7">
      <w:pPr>
        <w:pStyle w:val="Heading1"/>
      </w:pPr>
      <w:bookmarkStart w:id="1" w:name="O_1130981"/>
      <w:bookmarkEnd w:id="1"/>
      <w:r w:rsidRPr="008432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432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B7" w:rsidP="008432B7">
            <w:pPr>
              <w:pStyle w:val="BodyText"/>
            </w:pPr>
            <w:r w:rsidRPr="008432B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B7">
            <w:pPr>
              <w:pStyle w:val="BodyText"/>
              <w:rPr>
                <w:lang w:val="en-NZ"/>
              </w:rPr>
            </w:pPr>
            <w:r w:rsidRPr="008432B7">
              <w:rPr>
                <w:rStyle w:val="SpecialBold"/>
              </w:rPr>
              <w:t>Comments</w:t>
            </w:r>
          </w:p>
        </w:tc>
      </w:tr>
      <w:tr w:rsidTr="008432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B7">
            <w:pPr>
              <w:pStyle w:val="BodyText"/>
              <w:rPr>
                <w:lang w:val="en-NZ"/>
              </w:rPr>
            </w:pPr>
            <w:r w:rsidRPr="008432B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B7" w:rsidP="008432B7">
            <w:pPr>
              <w:pStyle w:val="BodyText"/>
            </w:pPr>
            <w:r w:rsidRPr="008432B7">
              <w:t xml:space="preserve">This version first released with AUR Automotive Retail, </w:t>
            </w:r>
            <w:r w:rsidRPr="008432B7">
              <w:t>Service and Repair Training Package Version 6.0</w:t>
            </w:r>
          </w:p>
        </w:tc>
      </w:tr>
    </w:tbl>
    <w:p w:rsidR="00000000" w:rsidRPr="008432B7" w:rsidP="008432B7">
      <w:pPr>
        <w:pStyle w:val="BodyText"/>
      </w:pPr>
    </w:p>
    <w:p w:rsidR="00000000" w:rsidRPr="008432B7" w:rsidP="008432B7">
      <w:pPr>
        <w:pStyle w:val="AllowPageBreak"/>
      </w:pPr>
    </w:p>
    <w:p w:rsidR="00000000" w:rsidRPr="008432B7" w:rsidP="008432B7">
      <w:pPr>
        <w:pStyle w:val="Heading1"/>
      </w:pPr>
      <w:bookmarkStart w:id="2" w:name="O_1130984"/>
      <w:bookmarkEnd w:id="2"/>
      <w:r w:rsidRPr="008432B7">
        <w:t>Performance Evidence</w:t>
      </w:r>
    </w:p>
    <w:p w:rsidR="00000000" w:rsidRPr="008432B7" w:rsidP="00DA688C">
      <w:pPr>
        <w:pStyle w:val="BodyText"/>
      </w:pPr>
      <w:r w:rsidRPr="008432B7">
        <w:t>The candidate must demonstrate the ability to complete the tasks outlined in the elements, performance criteria and foundation skills of this unit, including evidence</w:t>
      </w:r>
      <w:r w:rsidRPr="008432B7">
        <w:t xml:space="preserve"> of the ability to:</w:t>
      </w:r>
    </w:p>
    <w:p w:rsidR="00000000" w:rsidRPr="008432B7" w:rsidP="008432B7">
      <w:pPr>
        <w:pStyle w:val="ListBullet"/>
      </w:pPr>
      <w:r w:rsidRPr="008432B7">
        <w:t>identify and repair high strength aluminium (HSA) components to pre-paint condition on at least three different damaged vehicles.</w:t>
      </w:r>
    </w:p>
    <w:p w:rsidR="00000000" w:rsidRPr="008432B7" w:rsidP="008432B7">
      <w:pPr>
        <w:pStyle w:val="AllowPageBreak"/>
      </w:pPr>
    </w:p>
    <w:p w:rsidR="00000000" w:rsidRPr="008432B7" w:rsidP="008432B7">
      <w:pPr>
        <w:pStyle w:val="Heading1"/>
      </w:pPr>
      <w:bookmarkStart w:id="3" w:name="O_1130983"/>
      <w:bookmarkEnd w:id="3"/>
      <w:r w:rsidRPr="008432B7">
        <w:t>Knowledge Evidence</w:t>
      </w:r>
    </w:p>
    <w:p w:rsidR="00000000" w:rsidRPr="008432B7" w:rsidP="00DA688C">
      <w:pPr>
        <w:pStyle w:val="BodyText"/>
      </w:pPr>
      <w:r w:rsidRPr="008432B7">
        <w:t>The candidate must be able to demonstrate knowledge to complete the</w:t>
      </w:r>
      <w:r w:rsidRPr="008432B7">
        <w:t xml:space="preserve"> tasks outlined in the elements, performance criteria and foundation skills of this unit, including knowledge of:</w:t>
      </w:r>
    </w:p>
    <w:p w:rsidR="00000000" w:rsidRPr="008432B7" w:rsidP="008432B7">
      <w:pPr>
        <w:pStyle w:val="ListBullet"/>
      </w:pPr>
      <w:r w:rsidRPr="008432B7">
        <w:t>methods to locate and interpret information required to identify and repair high strength aluminium components, including:</w:t>
      </w:r>
    </w:p>
    <w:p w:rsidR="00000000" w:rsidRPr="008432B7" w:rsidP="008432B7">
      <w:pPr>
        <w:pStyle w:val="ListBullet2"/>
      </w:pPr>
      <w:r w:rsidRPr="008432B7">
        <w:t>information provided by customer and supervisors</w:t>
      </w:r>
    </w:p>
    <w:p w:rsidR="00000000" w:rsidRPr="008432B7" w:rsidP="008432B7">
      <w:pPr>
        <w:pStyle w:val="ListBullet2"/>
      </w:pPr>
      <w:r w:rsidRPr="008432B7">
        <w:t>manufacturer specifications and procedures or equivalent documentation</w:t>
      </w:r>
    </w:p>
    <w:p w:rsidR="00000000" w:rsidRPr="008432B7" w:rsidP="008432B7">
      <w:pPr>
        <w:pStyle w:val="ListBullet"/>
      </w:pPr>
      <w:r w:rsidRPr="008432B7">
        <w:t>workplace procedures required to identify and repair high strength aluminium components, including: </w:t>
      </w:r>
    </w:p>
    <w:p w:rsidR="00000000" w:rsidRPr="008432B7" w:rsidP="008432B7">
      <w:pPr>
        <w:pStyle w:val="ListBullet2"/>
      </w:pPr>
      <w:r w:rsidRPr="008432B7">
        <w:t>establishing serviceability of to</w:t>
      </w:r>
      <w:r w:rsidRPr="008432B7">
        <w:t>ols and equipment</w:t>
      </w:r>
    </w:p>
    <w:p w:rsidR="00000000" w:rsidRPr="008432B7" w:rsidP="008432B7">
      <w:pPr>
        <w:pStyle w:val="ListBullet2"/>
      </w:pPr>
      <w:r w:rsidRPr="008432B7">
        <w:t>documentation procedures</w:t>
      </w:r>
    </w:p>
    <w:p w:rsidR="00000000" w:rsidRPr="008432B7" w:rsidP="008432B7">
      <w:pPr>
        <w:pStyle w:val="ListBullet2"/>
      </w:pPr>
      <w:r w:rsidRPr="008432B7">
        <w:t>housekeeping procedures, including:</w:t>
      </w:r>
    </w:p>
    <w:p w:rsidR="00000000" w:rsidRPr="008432B7" w:rsidP="008432B7">
      <w:pPr>
        <w:pStyle w:val="ListBullet3"/>
      </w:pPr>
      <w:r w:rsidRPr="008432B7">
        <w:t>examination of tools and equipment</w:t>
      </w:r>
    </w:p>
    <w:p w:rsidR="00000000" w:rsidRPr="008432B7" w:rsidP="008432B7">
      <w:pPr>
        <w:pStyle w:val="ListBullet3"/>
      </w:pPr>
      <w:r w:rsidRPr="008432B7">
        <w:t>storage of equipment</w:t>
      </w:r>
    </w:p>
    <w:p w:rsidR="00000000" w:rsidRPr="008432B7" w:rsidP="008432B7">
      <w:pPr>
        <w:pStyle w:val="ListBullet3"/>
      </w:pPr>
      <w:r w:rsidRPr="008432B7">
        <w:t>identification, tagging and isolation of faulty equipment</w:t>
      </w:r>
    </w:p>
    <w:p w:rsidR="00000000" w:rsidRPr="008432B7" w:rsidP="008432B7">
      <w:pPr>
        <w:pStyle w:val="ListBullet3"/>
      </w:pPr>
      <w:r w:rsidRPr="008432B7">
        <w:t>disposal of excess materials</w:t>
      </w:r>
    </w:p>
    <w:p w:rsidR="00000000" w:rsidRPr="008432B7" w:rsidP="008432B7">
      <w:pPr>
        <w:pStyle w:val="ListBullet3"/>
      </w:pPr>
      <w:r w:rsidRPr="008432B7">
        <w:t>recycling procedures</w:t>
      </w:r>
    </w:p>
    <w:p w:rsidR="00000000" w:rsidRPr="008432B7" w:rsidP="008432B7">
      <w:pPr>
        <w:pStyle w:val="ListBullet"/>
      </w:pPr>
      <w:r w:rsidRPr="008432B7">
        <w:t>work health and safety (WHS) requirements relating to identifying and repairing HSA vehicle components, including procedures for:</w:t>
      </w:r>
    </w:p>
    <w:p w:rsidR="00000000" w:rsidRPr="008432B7" w:rsidP="008432B7">
      <w:pPr>
        <w:pStyle w:val="ListBullet2"/>
      </w:pPr>
      <w:r w:rsidRPr="008432B7">
        <w:t>selecting and using personal protective equipment (PPE)</w:t>
      </w:r>
    </w:p>
    <w:p w:rsidR="00000000" w:rsidRPr="008432B7" w:rsidP="008432B7">
      <w:pPr>
        <w:pStyle w:val="ListBullet2"/>
      </w:pPr>
      <w:r w:rsidRPr="008432B7">
        <w:t>manually handling vehicle components</w:t>
      </w:r>
    </w:p>
    <w:p w:rsidR="00000000" w:rsidRPr="008432B7" w:rsidP="008432B7">
      <w:pPr>
        <w:pStyle w:val="ListBullet2"/>
      </w:pPr>
      <w:r w:rsidRPr="008432B7">
        <w:t>using tools and equipment</w:t>
      </w:r>
    </w:p>
    <w:p w:rsidR="00000000" w:rsidRPr="008432B7" w:rsidP="008432B7">
      <w:pPr>
        <w:pStyle w:val="ListBullet"/>
      </w:pPr>
      <w:r w:rsidRPr="008432B7">
        <w:t>environmental requirements, including procedures for trapping, storing and disposing of waste materials</w:t>
      </w:r>
    </w:p>
    <w:p w:rsidR="00000000" w:rsidRPr="008432B7" w:rsidP="008432B7">
      <w:pPr>
        <w:pStyle w:val="ListBullet"/>
      </w:pPr>
      <w:r w:rsidRPr="008432B7">
        <w:t>original equipment manufacturer (OEM) or authorised agency’s:</w:t>
      </w:r>
    </w:p>
    <w:p w:rsidR="00000000" w:rsidRPr="008432B7" w:rsidP="008432B7">
      <w:pPr>
        <w:pStyle w:val="ListBullet2"/>
      </w:pPr>
      <w:r w:rsidRPr="008432B7">
        <w:t>vehicle specifications and measurements</w:t>
      </w:r>
    </w:p>
    <w:p w:rsidR="00000000" w:rsidRPr="008432B7" w:rsidP="008432B7">
      <w:pPr>
        <w:pStyle w:val="ListBullet2"/>
      </w:pPr>
      <w:r w:rsidRPr="008432B7">
        <w:t>approved repair procedures and quality processes</w:t>
      </w:r>
    </w:p>
    <w:p w:rsidR="00000000" w:rsidRPr="008432B7" w:rsidP="008432B7">
      <w:pPr>
        <w:pStyle w:val="ListBullet"/>
      </w:pPr>
      <w:r w:rsidRPr="008432B7">
        <w:t>HSA repair, replacement and welding methods and procedures, including:</w:t>
      </w:r>
    </w:p>
    <w:p w:rsidR="00000000" w:rsidRPr="008432B7" w:rsidP="008432B7">
      <w:pPr>
        <w:pStyle w:val="ListBullet2"/>
      </w:pPr>
      <w:r w:rsidRPr="008432B7">
        <w:t>HSA recommended tools and equipment, including welding equipment</w:t>
      </w:r>
    </w:p>
    <w:p w:rsidR="00000000" w:rsidRPr="008432B7" w:rsidP="008432B7">
      <w:pPr>
        <w:pStyle w:val="ListBullet2"/>
      </w:pPr>
      <w:r w:rsidRPr="008432B7">
        <w:t>types and location of HSA components</w:t>
      </w:r>
    </w:p>
    <w:p w:rsidR="00000000" w:rsidRPr="008432B7" w:rsidP="008432B7">
      <w:pPr>
        <w:pStyle w:val="ListBullet2"/>
      </w:pPr>
      <w:r w:rsidRPr="008432B7">
        <w:t>pre-repair destruction testing of welds on similar material</w:t>
      </w:r>
    </w:p>
    <w:p w:rsidR="00000000" w:rsidRPr="008432B7" w:rsidP="008432B7">
      <w:pPr>
        <w:pStyle w:val="ListBullet2"/>
      </w:pPr>
      <w:r w:rsidRPr="008432B7">
        <w:t>body and panel alignm</w:t>
      </w:r>
      <w:r w:rsidRPr="008432B7">
        <w:t>ent</w:t>
      </w:r>
    </w:p>
    <w:p w:rsidR="00000000" w:rsidRPr="008432B7" w:rsidP="008432B7">
      <w:pPr>
        <w:pStyle w:val="ListBullet2"/>
      </w:pPr>
      <w:r w:rsidRPr="008432B7">
        <w:t>bonding, riveting and welding</w:t>
      </w:r>
    </w:p>
    <w:p w:rsidR="00000000" w:rsidRPr="008432B7" w:rsidP="008432B7">
      <w:pPr>
        <w:pStyle w:val="ListBullet"/>
      </w:pPr>
      <w:r w:rsidRPr="008432B7">
        <w:t xml:space="preserve">procedures for protecting vehicle and components during repair work </w:t>
      </w:r>
    </w:p>
    <w:p w:rsidR="00000000" w:rsidRPr="008432B7" w:rsidP="008432B7">
      <w:pPr>
        <w:pStyle w:val="ListBullet"/>
      </w:pPr>
      <w:r w:rsidRPr="008432B7">
        <w:t>procedures for final inspection of HSA repair.</w:t>
      </w:r>
    </w:p>
    <w:p w:rsidR="00000000" w:rsidRPr="008432B7" w:rsidP="008432B7">
      <w:pPr>
        <w:pStyle w:val="AllowPageBreak"/>
      </w:pPr>
    </w:p>
    <w:p w:rsidR="00000000" w:rsidRPr="008432B7" w:rsidP="008432B7">
      <w:pPr>
        <w:pStyle w:val="Heading1"/>
      </w:pPr>
      <w:bookmarkStart w:id="4" w:name="O_1130982"/>
      <w:bookmarkEnd w:id="4"/>
      <w:r w:rsidRPr="008432B7">
        <w:t>Assessment Conditions</w:t>
      </w:r>
    </w:p>
    <w:p w:rsidR="00000000" w:rsidRPr="008432B7" w:rsidP="00DA688C">
      <w:pPr>
        <w:pStyle w:val="BodyText"/>
      </w:pPr>
      <w:r w:rsidRPr="008432B7">
        <w:t>Competency is to be assessed in the workplace or a simulated environment that accurately reflects performance in a real workplace setting.</w:t>
      </w:r>
    </w:p>
    <w:p w:rsidR="00000000" w:rsidRPr="008432B7" w:rsidP="00DA688C">
      <w:pPr>
        <w:pStyle w:val="BodyText"/>
      </w:pPr>
      <w:r w:rsidRPr="008432B7">
        <w:t>Assessment must include direct observation of tasks.</w:t>
      </w:r>
    </w:p>
    <w:p w:rsidR="00000000" w:rsidRPr="008432B7" w:rsidP="00DA688C">
      <w:pPr>
        <w:pStyle w:val="BodyText"/>
      </w:pPr>
      <w:r w:rsidRPr="008432B7">
        <w:t>Where assessment of competency includes third-party evidence, in</w:t>
      </w:r>
      <w:r w:rsidRPr="008432B7">
        <w:t>dividuals must provide evidence that links them to the damaged HSA vehicle components that they have repaired, e.g. repair orders.</w:t>
      </w:r>
    </w:p>
    <w:p w:rsidR="00000000" w:rsidRPr="008432B7" w:rsidP="00DA688C">
      <w:pPr>
        <w:pStyle w:val="BodyText"/>
      </w:pPr>
      <w:r w:rsidRPr="008432B7">
        <w:t>Assessors must verify performance evidence through questioning on skills and knowledge to ensure correct interpretation and a</w:t>
      </w:r>
      <w:r w:rsidRPr="008432B7">
        <w:t>pplication.</w:t>
      </w:r>
    </w:p>
    <w:p w:rsidR="00000000" w:rsidRPr="008432B7" w:rsidP="00DA688C">
      <w:pPr>
        <w:pStyle w:val="BodyText"/>
      </w:pPr>
      <w:r w:rsidRPr="008432B7">
        <w:t>The following resources must be made available:</w:t>
      </w:r>
    </w:p>
    <w:p w:rsidR="00000000" w:rsidRPr="008432B7" w:rsidP="008432B7">
      <w:pPr>
        <w:pStyle w:val="ListBullet"/>
      </w:pPr>
      <w:r w:rsidRPr="008432B7">
        <w:t>automotive repair workplace or simulated workplace</w:t>
      </w:r>
    </w:p>
    <w:p w:rsidR="00000000" w:rsidRPr="008432B7" w:rsidP="008432B7">
      <w:pPr>
        <w:pStyle w:val="ListBullet"/>
      </w:pPr>
      <w:r w:rsidRPr="008432B7">
        <w:t>workplace instructions</w:t>
      </w:r>
    </w:p>
    <w:p w:rsidR="00000000" w:rsidRPr="008432B7" w:rsidP="008432B7">
      <w:pPr>
        <w:pStyle w:val="ListBullet"/>
      </w:pPr>
      <w:r w:rsidRPr="008432B7">
        <w:t>OEM or authorised agency’s approved specifications and recommended repair procedures</w:t>
      </w:r>
    </w:p>
    <w:p w:rsidR="00000000" w:rsidRPr="008432B7" w:rsidP="008432B7">
      <w:pPr>
        <w:pStyle w:val="ListBullet"/>
      </w:pPr>
      <w:r w:rsidRPr="008432B7">
        <w:t xml:space="preserve">OEM or authorised agency’s approved </w:t>
      </w:r>
      <w:r w:rsidRPr="008432B7">
        <w:t>welding equipment</w:t>
      </w:r>
    </w:p>
    <w:p w:rsidR="00000000" w:rsidRPr="008432B7" w:rsidP="008432B7">
      <w:pPr>
        <w:pStyle w:val="ListBullet"/>
      </w:pPr>
      <w:r w:rsidRPr="008432B7">
        <w:t>PPE required to repair HSA components</w:t>
      </w:r>
    </w:p>
    <w:p w:rsidR="00000000" w:rsidRPr="008432B7" w:rsidP="008432B7">
      <w:pPr>
        <w:pStyle w:val="ListBullet"/>
      </w:pPr>
      <w:r w:rsidRPr="008432B7">
        <w:t xml:space="preserve">three different damaged vehicles requiring HSA component repairs </w:t>
      </w:r>
    </w:p>
    <w:p w:rsidR="00000000" w:rsidRPr="008432B7" w:rsidP="008432B7">
      <w:pPr>
        <w:pStyle w:val="ListBullet"/>
      </w:pPr>
      <w:r w:rsidRPr="008432B7">
        <w:t>tools, equipment and materials appropriate for identifying and repairing HSA vehicle components.</w:t>
      </w:r>
    </w:p>
    <w:p w:rsidR="00000000" w:rsidRPr="008432B7" w:rsidP="008432B7">
      <w:pPr>
        <w:pStyle w:val="List"/>
      </w:pPr>
    </w:p>
    <w:p w:rsidR="00000000" w:rsidRPr="008432B7" w:rsidP="00DA688C">
      <w:pPr>
        <w:pStyle w:val="BodyText"/>
      </w:pPr>
      <w:r w:rsidRPr="008432B7">
        <w:t xml:space="preserve">Assessors of this unit must satisfy </w:t>
      </w:r>
      <w:r w:rsidRPr="008432B7">
        <w:t>the requirements for assessors in applicable vocational education and training legislation, frameworks and/or standards.</w:t>
      </w:r>
    </w:p>
    <w:p w:rsidR="00000000" w:rsidRPr="008432B7" w:rsidP="008432B7">
      <w:pPr>
        <w:pStyle w:val="Heading1"/>
      </w:pPr>
      <w:bookmarkStart w:id="5" w:name="O_1130980"/>
      <w:bookmarkEnd w:id="5"/>
      <w:r w:rsidRPr="008432B7">
        <w:t>Links</w:t>
      </w:r>
    </w:p>
    <w:p w:rsidR="00000000" w:rsidRPr="008432B7" w:rsidP="00DA688C">
      <w:pPr>
        <w:pStyle w:val="BodyText"/>
      </w:pPr>
      <w:r w:rsidRPr="008432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C74A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432B7" w:rsidP="008432B7"/>
    <w:sectPr w:rsidSect="008432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B7" w:rsidRPr="00DA688C" w:rsidP="00DA68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8C" w:rsidP="00843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688C" w:rsidP="00843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A688C" w:rsidP="008432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2B7" w:rsidRPr="00DA688C" w:rsidP="00DA68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8C" w:rsidRPr="002D2AF8" w:rsidP="00843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AURVTN143 Identify and repair high strength aluminium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A688C" w:rsidP="008432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AEF9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245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E6EA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2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2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2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2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2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2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2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2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2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2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2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2B7"/>
  </w:style>
  <w:style w:type="character" w:customStyle="1" w:styleId="Heading1Char">
    <w:name w:val="Heading 1 Char"/>
    <w:basedOn w:val="DefaultParagraphFont"/>
    <w:link w:val="Heading1"/>
    <w:rsid w:val="008432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2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2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32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32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32B7"/>
    <w:rPr>
      <w:b/>
      <w:spacing w:val="0"/>
    </w:rPr>
  </w:style>
  <w:style w:type="paragraph" w:styleId="ListBullet2">
    <w:name w:val="List Bullet 2"/>
    <w:basedOn w:val="List2"/>
    <w:rsid w:val="008432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32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2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432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432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2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2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2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2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2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2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2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2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2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2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2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2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2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32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32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2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2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32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2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2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2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2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2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2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2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2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2B7"/>
    <w:rPr>
      <w:i/>
    </w:rPr>
  </w:style>
  <w:style w:type="paragraph" w:styleId="Caption">
    <w:name w:val="caption"/>
    <w:basedOn w:val="BodyText"/>
    <w:next w:val="Normal"/>
    <w:qFormat/>
    <w:rsid w:val="008432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2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2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2B7"/>
  </w:style>
  <w:style w:type="paragraph" w:styleId="TableofFigures">
    <w:name w:val="table of figures"/>
    <w:basedOn w:val="Normal"/>
    <w:next w:val="Normal"/>
    <w:semiHidden/>
    <w:rsid w:val="008432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2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432B7"/>
    <w:rPr>
      <w:rFonts w:ascii="Wingdings" w:hAnsi="Wingdings"/>
    </w:rPr>
  </w:style>
  <w:style w:type="paragraph" w:customStyle="1" w:styleId="TableHeading">
    <w:name w:val="Table Heading"/>
    <w:basedOn w:val="HeadingBase"/>
    <w:rsid w:val="008432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2B7"/>
    <w:rPr>
      <w:color w:val="0033CC"/>
      <w:u w:val="none"/>
    </w:rPr>
  </w:style>
  <w:style w:type="paragraph" w:customStyle="1" w:styleId="BodyTextRight">
    <w:name w:val="Body Text Right"/>
    <w:basedOn w:val="BodyText"/>
    <w:rsid w:val="008432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2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2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2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2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2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2B7"/>
    <w:rPr>
      <w:sz w:val="32"/>
    </w:rPr>
  </w:style>
  <w:style w:type="paragraph" w:customStyle="1" w:styleId="HeadingProcedure">
    <w:name w:val="Heading Procedure"/>
    <w:basedOn w:val="HeadingBase"/>
    <w:next w:val="Normal"/>
    <w:rsid w:val="008432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2B7"/>
    <w:pPr>
      <w:spacing w:before="60" w:after="60"/>
    </w:pPr>
  </w:style>
  <w:style w:type="paragraph" w:styleId="ListContinue">
    <w:name w:val="List Continue"/>
    <w:basedOn w:val="List"/>
    <w:rsid w:val="008432B7"/>
    <w:pPr>
      <w:ind w:firstLine="0"/>
    </w:pPr>
  </w:style>
  <w:style w:type="paragraph" w:customStyle="1" w:styleId="ListNote">
    <w:name w:val="List Note"/>
    <w:basedOn w:val="List"/>
    <w:rsid w:val="008432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2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2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2B7"/>
    <w:rPr>
      <w:rFonts w:ascii="Courier New" w:hAnsi="Courier New"/>
    </w:rPr>
  </w:style>
  <w:style w:type="paragraph" w:customStyle="1" w:styleId="NoteBullet">
    <w:name w:val="Note Bullet"/>
    <w:basedOn w:val="Note"/>
    <w:rsid w:val="008432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2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2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2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2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32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2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2B7"/>
    <w:rPr>
      <w:b/>
      <w:smallCaps/>
    </w:rPr>
  </w:style>
  <w:style w:type="paragraph" w:customStyle="1" w:styleId="TableListNumber">
    <w:name w:val="Table List Number"/>
    <w:basedOn w:val="ListNumber"/>
    <w:rsid w:val="008432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2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2B7"/>
    <w:pPr>
      <w:numPr>
        <w:numId w:val="10"/>
      </w:numPr>
    </w:pPr>
  </w:style>
  <w:style w:type="paragraph" w:customStyle="1" w:styleId="ListAlpha2">
    <w:name w:val="List Alpha 2"/>
    <w:basedOn w:val="List2"/>
    <w:rsid w:val="008432B7"/>
    <w:pPr>
      <w:numPr>
        <w:numId w:val="9"/>
      </w:numPr>
    </w:pPr>
  </w:style>
  <w:style w:type="paragraph" w:styleId="List2">
    <w:name w:val="List 2"/>
    <w:basedOn w:val="BodyText"/>
    <w:rsid w:val="008432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2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2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2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432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432B7"/>
    <w:pPr>
      <w:numPr>
        <w:numId w:val="5"/>
      </w:numPr>
    </w:pPr>
  </w:style>
  <w:style w:type="paragraph" w:styleId="ListContinue2">
    <w:name w:val="List Continue 2"/>
    <w:basedOn w:val="List2"/>
    <w:rsid w:val="008432B7"/>
    <w:pPr>
      <w:ind w:firstLine="0"/>
    </w:pPr>
  </w:style>
  <w:style w:type="paragraph" w:styleId="ListContinue3">
    <w:name w:val="List Continue 3"/>
    <w:basedOn w:val="List3"/>
    <w:rsid w:val="008432B7"/>
    <w:pPr>
      <w:ind w:left="1021" w:firstLine="0"/>
    </w:pPr>
  </w:style>
  <w:style w:type="paragraph" w:styleId="ListContinue4">
    <w:name w:val="List Continue 4"/>
    <w:basedOn w:val="List4"/>
    <w:rsid w:val="008432B7"/>
    <w:pPr>
      <w:ind w:firstLine="0"/>
    </w:pPr>
  </w:style>
  <w:style w:type="paragraph" w:styleId="ListContinue5">
    <w:name w:val="List Continue 5"/>
    <w:basedOn w:val="List5"/>
    <w:rsid w:val="008432B7"/>
    <w:pPr>
      <w:ind w:firstLine="0"/>
    </w:pPr>
  </w:style>
  <w:style w:type="paragraph" w:styleId="ListNumber3">
    <w:name w:val="List Number 3"/>
    <w:basedOn w:val="List3"/>
    <w:rsid w:val="008432B7"/>
    <w:pPr>
      <w:numPr>
        <w:numId w:val="6"/>
      </w:numPr>
    </w:pPr>
  </w:style>
  <w:style w:type="paragraph" w:styleId="ListNumber4">
    <w:name w:val="List Number 4"/>
    <w:basedOn w:val="List4"/>
    <w:rsid w:val="008432B7"/>
    <w:pPr>
      <w:numPr>
        <w:numId w:val="7"/>
      </w:numPr>
    </w:pPr>
  </w:style>
  <w:style w:type="paragraph" w:styleId="ListNumber5">
    <w:name w:val="List Number 5"/>
    <w:basedOn w:val="List5"/>
    <w:rsid w:val="008432B7"/>
    <w:pPr>
      <w:numPr>
        <w:numId w:val="8"/>
      </w:numPr>
    </w:pPr>
  </w:style>
  <w:style w:type="paragraph" w:styleId="BlockText">
    <w:name w:val="Block Text"/>
    <w:basedOn w:val="Normal"/>
    <w:rsid w:val="008432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2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2B7"/>
    <w:rPr>
      <w:sz w:val="16"/>
      <w:vertAlign w:val="superscript"/>
    </w:rPr>
  </w:style>
  <w:style w:type="character" w:customStyle="1" w:styleId="Symbols">
    <w:name w:val="Symbols"/>
    <w:basedOn w:val="DefaultParagraphFont"/>
    <w:rsid w:val="008432B7"/>
    <w:rPr>
      <w:rFonts w:ascii="Symbol" w:hAnsi="Symbol"/>
    </w:rPr>
  </w:style>
  <w:style w:type="character" w:customStyle="1" w:styleId="MenuOptions">
    <w:name w:val="Menu Options"/>
    <w:basedOn w:val="DefaultParagraphFont"/>
    <w:rsid w:val="008432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2B7"/>
    <w:rPr>
      <w:b/>
    </w:rPr>
  </w:style>
  <w:style w:type="character" w:customStyle="1" w:styleId="Underlined">
    <w:name w:val="Underlined"/>
    <w:basedOn w:val="DefaultParagraphFont"/>
    <w:rsid w:val="008432B7"/>
    <w:rPr>
      <w:u w:val="single"/>
    </w:rPr>
  </w:style>
  <w:style w:type="paragraph" w:customStyle="1" w:styleId="TableBodyTextRight">
    <w:name w:val="Table Body Text Right"/>
    <w:basedOn w:val="TableBodyText"/>
    <w:rsid w:val="008432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2B7"/>
    <w:rPr>
      <w:sz w:val="18"/>
    </w:rPr>
  </w:style>
  <w:style w:type="paragraph" w:customStyle="1" w:styleId="BodySmallRight">
    <w:name w:val="Body Small Right"/>
    <w:basedOn w:val="BodyTextRight"/>
    <w:rsid w:val="008432B7"/>
    <w:rPr>
      <w:sz w:val="18"/>
      <w:szCs w:val="18"/>
    </w:rPr>
  </w:style>
  <w:style w:type="paragraph" w:customStyle="1" w:styleId="MarginEdition">
    <w:name w:val="Margin Edition"/>
    <w:basedOn w:val="MarginNote"/>
    <w:rsid w:val="008432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2B7"/>
    <w:rPr>
      <w:sz w:val="2"/>
      <w:szCs w:val="2"/>
    </w:rPr>
  </w:style>
  <w:style w:type="character" w:customStyle="1" w:styleId="Small">
    <w:name w:val="Small"/>
    <w:basedOn w:val="DefaultParagraphFont"/>
    <w:rsid w:val="008432B7"/>
    <w:rPr>
      <w:sz w:val="16"/>
    </w:rPr>
  </w:style>
  <w:style w:type="paragraph" w:customStyle="1" w:styleId="WideTable">
    <w:name w:val="Wide Table"/>
    <w:basedOn w:val="Normal"/>
    <w:rsid w:val="008432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2B7"/>
  </w:style>
  <w:style w:type="paragraph" w:styleId="Quote">
    <w:name w:val="Quote"/>
    <w:basedOn w:val="Heading1"/>
    <w:link w:val="QuoteChar"/>
    <w:qFormat/>
    <w:rsid w:val="008432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2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2B7"/>
    <w:pPr>
      <w:pageBreakBefore/>
    </w:pPr>
  </w:style>
  <w:style w:type="paragraph" w:customStyle="1" w:styleId="Border">
    <w:name w:val="Border"/>
    <w:basedOn w:val="Normal"/>
    <w:qFormat/>
    <w:rsid w:val="008432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2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2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2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2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2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2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2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2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2B7"/>
    <w:rPr>
      <w:u w:val="single"/>
    </w:rPr>
  </w:style>
  <w:style w:type="character" w:customStyle="1" w:styleId="BoldandItalics">
    <w:name w:val="Bold and Italics"/>
    <w:qFormat/>
    <w:rsid w:val="008432B7"/>
    <w:rPr>
      <w:b/>
      <w:i/>
      <w:u w:val="none"/>
    </w:rPr>
  </w:style>
  <w:style w:type="paragraph" w:styleId="BalloonText">
    <w:name w:val="Balloon Text"/>
    <w:basedOn w:val="Normal"/>
    <w:link w:val="BalloonTextChar"/>
    <w:rsid w:val="008432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2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2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2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2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2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2B7"/>
    <w:pPr>
      <w:spacing w:before="0" w:after="0"/>
    </w:pPr>
  </w:style>
  <w:style w:type="paragraph" w:customStyle="1" w:styleId="BodyTextBold">
    <w:name w:val="Body Text Bold"/>
    <w:basedOn w:val="BodyText"/>
    <w:qFormat/>
    <w:rsid w:val="008432B7"/>
    <w:rPr>
      <w:b/>
    </w:rPr>
  </w:style>
  <w:style w:type="character" w:styleId="Hyperlink">
    <w:name w:val="Hyperlink"/>
    <w:basedOn w:val="DefaultParagraphFont"/>
    <w:uiPriority w:val="99"/>
    <w:unhideWhenUsed/>
    <w:rsid w:val="00DA68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3415</Characters>
  <Application>Microsoft Office Word</Application>
  <DocSecurity>0</DocSecurity>
  <Lines>85</Lines>
  <Paragraphs>67</Paragraphs>
  <ScaleCrop>false</ScaleCrop>
  <Company>Author-it Software Corporation Ltd.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AURVTN143 Identify and repair high strength aluminium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2023-12-19T06:44:00Z</dcterms:modified>
</cp:coreProperties>
</file>