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35E" w:rsidP="00DF43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AURVTN137 Test vehicle components for correct operation</w:t>
      </w:r>
      <w:r>
        <w:fldChar w:fldCharType="end"/>
      </w:r>
    </w:p>
    <w:p w:rsidR="00DF435E" w:rsidP="00DF435E">
      <w:pPr>
        <w:pStyle w:val="Version"/>
        <w:sectPr w:rsidSect="00DA7A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7ADB" w:rsidP="00DA7ADB">
      <w:pPr>
        <w:pStyle w:val="SuperHeading"/>
      </w:pPr>
      <w:r w:rsidRPr="00DA7ADB">
        <w:t>Assessment Requirements for AURVTN137 Test vehicle components for correct operation</w:t>
      </w:r>
    </w:p>
    <w:p w:rsidR="00000000" w:rsidRPr="00DA7ADB" w:rsidP="00DA7ADB">
      <w:pPr>
        <w:pStyle w:val="Heading1"/>
      </w:pPr>
      <w:bookmarkStart w:id="1" w:name="O_1130423"/>
      <w:bookmarkEnd w:id="1"/>
      <w:r w:rsidRPr="00DA7A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A7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DB" w:rsidP="00DA7ADB">
            <w:pPr>
              <w:pStyle w:val="BodyText"/>
            </w:pPr>
            <w:r w:rsidRPr="00DA7AD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DB">
            <w:pPr>
              <w:pStyle w:val="BodyText"/>
              <w:rPr>
                <w:lang w:val="en-NZ"/>
              </w:rPr>
            </w:pPr>
            <w:r w:rsidRPr="00DA7ADB">
              <w:rPr>
                <w:rStyle w:val="SpecialBold"/>
              </w:rPr>
              <w:t>Comments</w:t>
            </w:r>
          </w:p>
        </w:tc>
      </w:tr>
      <w:tr w:rsidTr="00DA7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DB">
            <w:pPr>
              <w:pStyle w:val="BodyText"/>
              <w:rPr>
                <w:lang w:val="en-NZ"/>
              </w:rPr>
            </w:pPr>
            <w:r w:rsidRPr="00DA7AD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DB" w:rsidP="00DA7ADB">
            <w:pPr>
              <w:pStyle w:val="BodyText"/>
            </w:pPr>
            <w:r w:rsidRPr="00DA7ADB">
              <w:t>This version first released with AUR Automotive Retail, Service and Repair Training Package Version 6.0</w:t>
            </w:r>
          </w:p>
        </w:tc>
      </w:tr>
    </w:tbl>
    <w:p w:rsidR="00000000" w:rsidRPr="00DA7ADB" w:rsidP="00DA7ADB">
      <w:pPr>
        <w:pStyle w:val="BodyText"/>
      </w:pPr>
    </w:p>
    <w:p w:rsidR="00000000" w:rsidRPr="00DA7ADB" w:rsidP="00DA7ADB">
      <w:pPr>
        <w:pStyle w:val="AllowPageBreak"/>
      </w:pPr>
    </w:p>
    <w:p w:rsidR="00000000" w:rsidRPr="00DA7ADB" w:rsidP="00DA7ADB">
      <w:pPr>
        <w:pStyle w:val="Heading1"/>
      </w:pPr>
      <w:bookmarkStart w:id="2" w:name="O_1130426"/>
      <w:bookmarkEnd w:id="2"/>
      <w:r w:rsidRPr="00DA7ADB">
        <w:t>Performance Evidence</w:t>
      </w:r>
    </w:p>
    <w:p w:rsidR="00000000" w:rsidRPr="00DA7ADB" w:rsidP="00DF435E">
      <w:pPr>
        <w:pStyle w:val="BodyText"/>
      </w:pPr>
      <w:r w:rsidRPr="00DA7ADB">
        <w:t>The candidate must demonstrate the ability to complete the tasks outlined in the elements, performance criteria and foundation skills of this unit, including evidence of the ability to:</w:t>
      </w:r>
    </w:p>
    <w:p w:rsidR="00000000" w:rsidRPr="00DA7ADB" w:rsidP="00DA7ADB">
      <w:pPr>
        <w:pStyle w:val="ListBullet"/>
      </w:pPr>
      <w:r w:rsidRPr="00DA7ADB">
        <w:t>disassemble, clean and test</w:t>
      </w:r>
      <w:r w:rsidRPr="00DA7ADB">
        <w:t xml:space="preserve"> the following components:</w:t>
      </w:r>
    </w:p>
    <w:p w:rsidR="00000000" w:rsidRPr="00DA7ADB" w:rsidP="00DA7ADB">
      <w:pPr>
        <w:pStyle w:val="ListBullet2"/>
      </w:pPr>
      <w:r w:rsidRPr="00DA7ADB">
        <w:t xml:space="preserve">at least three different vehicle mechanical components </w:t>
      </w:r>
    </w:p>
    <w:p w:rsidR="00000000" w:rsidRPr="00DA7ADB" w:rsidP="00DA7ADB">
      <w:pPr>
        <w:pStyle w:val="ListBullet2"/>
      </w:pPr>
      <w:r w:rsidRPr="00DA7ADB">
        <w:t>at least three different vehicle electrical components, including at least one head light assembly.</w:t>
      </w:r>
    </w:p>
    <w:p w:rsidR="00000000" w:rsidRPr="00DA7ADB" w:rsidP="00DA7ADB">
      <w:pPr>
        <w:pStyle w:val="AllowPageBreak"/>
      </w:pPr>
    </w:p>
    <w:p w:rsidR="00000000" w:rsidRPr="00DA7ADB" w:rsidP="00DA7ADB">
      <w:pPr>
        <w:pStyle w:val="Heading1"/>
      </w:pPr>
      <w:bookmarkStart w:id="3" w:name="O_1130425"/>
      <w:bookmarkEnd w:id="3"/>
      <w:r w:rsidRPr="00DA7ADB">
        <w:t>Knowledge Evidence</w:t>
      </w:r>
    </w:p>
    <w:p w:rsidR="00000000" w:rsidRPr="00DA7ADB" w:rsidP="00DF435E">
      <w:pPr>
        <w:pStyle w:val="BodyText"/>
      </w:pPr>
      <w:r w:rsidRPr="00DA7ADB">
        <w:t>The candidate must be able to demonstrate knowledge to complete the tasks outlined in the elements, performance criteria and foundation skills of this unit, including knowledge of:</w:t>
      </w:r>
    </w:p>
    <w:p w:rsidR="00000000" w:rsidRPr="00DA7ADB" w:rsidP="00DA7ADB">
      <w:pPr>
        <w:pStyle w:val="ListBullet"/>
      </w:pPr>
      <w:r w:rsidRPr="00DA7ADB">
        <w:t>methods to locate and interpret information required to test vehicle compo</w:t>
      </w:r>
      <w:r w:rsidRPr="00DA7ADB">
        <w:t>nents for correct operation, including:</w:t>
      </w:r>
    </w:p>
    <w:p w:rsidR="00000000" w:rsidRPr="00DA7ADB" w:rsidP="00DA7ADB">
      <w:pPr>
        <w:pStyle w:val="ListBullet2"/>
      </w:pPr>
      <w:r w:rsidRPr="00DA7ADB">
        <w:t>information provided by customer and supervisors</w:t>
      </w:r>
    </w:p>
    <w:p w:rsidR="00000000" w:rsidRPr="00DA7ADB" w:rsidP="00DA7ADB">
      <w:pPr>
        <w:pStyle w:val="ListBullet2"/>
      </w:pPr>
      <w:r w:rsidRPr="00DA7ADB">
        <w:t>manufacturer component specifications and procedures or equivalent documentation</w:t>
      </w:r>
    </w:p>
    <w:p w:rsidR="00000000" w:rsidRPr="00DA7ADB" w:rsidP="00DA7ADB">
      <w:pPr>
        <w:pStyle w:val="ListBullet2"/>
      </w:pPr>
      <w:r w:rsidRPr="00DA7ADB">
        <w:t>cleaning agent safety data sheets (SDS)</w:t>
      </w:r>
    </w:p>
    <w:p w:rsidR="00000000" w:rsidRPr="00DA7ADB" w:rsidP="00DA7ADB">
      <w:pPr>
        <w:pStyle w:val="ListBullet"/>
      </w:pPr>
      <w:r w:rsidRPr="00DA7ADB">
        <w:t>workplace procedures required to test vehicl</w:t>
      </w:r>
      <w:r w:rsidRPr="00DA7ADB">
        <w:t>e components for correct operation, including: </w:t>
      </w:r>
    </w:p>
    <w:p w:rsidR="00000000" w:rsidRPr="00DA7ADB" w:rsidP="00DA7ADB">
      <w:pPr>
        <w:pStyle w:val="ListBullet2"/>
      </w:pPr>
      <w:r w:rsidRPr="00DA7ADB">
        <w:t>establishing serviceability of tools and equipment</w:t>
      </w:r>
    </w:p>
    <w:p w:rsidR="00000000" w:rsidRPr="00DA7ADB" w:rsidP="00DA7ADB">
      <w:pPr>
        <w:pStyle w:val="ListBullet2"/>
      </w:pPr>
      <w:r w:rsidRPr="00DA7ADB">
        <w:t>documentation procedures</w:t>
      </w:r>
    </w:p>
    <w:p w:rsidR="00000000" w:rsidRPr="00DA7ADB" w:rsidP="00DA7ADB">
      <w:pPr>
        <w:pStyle w:val="ListBullet2"/>
      </w:pPr>
      <w:r w:rsidRPr="00DA7ADB">
        <w:t>housekeeping procedures, including:</w:t>
      </w:r>
    </w:p>
    <w:p w:rsidR="00000000" w:rsidRPr="00DA7ADB" w:rsidP="00DA7ADB">
      <w:pPr>
        <w:pStyle w:val="ListBullet3"/>
      </w:pPr>
      <w:r w:rsidRPr="00DA7ADB">
        <w:t>examination of tools and equipment</w:t>
      </w:r>
    </w:p>
    <w:p w:rsidR="00000000" w:rsidRPr="00DA7ADB" w:rsidP="00DA7ADB">
      <w:pPr>
        <w:pStyle w:val="ListBullet3"/>
      </w:pPr>
      <w:r w:rsidRPr="00DA7ADB">
        <w:t>storage of equipment</w:t>
      </w:r>
    </w:p>
    <w:p w:rsidR="00000000" w:rsidRPr="00DA7ADB" w:rsidP="00DA7ADB">
      <w:pPr>
        <w:pStyle w:val="ListBullet3"/>
      </w:pPr>
      <w:r w:rsidRPr="00DA7ADB">
        <w:t>identification, tagging and isolation of faulty equipment</w:t>
      </w:r>
    </w:p>
    <w:p w:rsidR="00000000" w:rsidRPr="00DA7ADB" w:rsidP="00DA7ADB">
      <w:pPr>
        <w:pStyle w:val="ListBullet3"/>
      </w:pPr>
      <w:r w:rsidRPr="00DA7ADB">
        <w:t>disposal of excess materials</w:t>
      </w:r>
    </w:p>
    <w:p w:rsidR="00000000" w:rsidRPr="00DA7ADB" w:rsidP="00DA7ADB">
      <w:pPr>
        <w:pStyle w:val="ListBullet3"/>
      </w:pPr>
      <w:r w:rsidRPr="00DA7ADB">
        <w:t>recycling procedures</w:t>
      </w:r>
    </w:p>
    <w:p w:rsidR="00000000" w:rsidRPr="00DA7ADB" w:rsidP="00DA7ADB">
      <w:pPr>
        <w:pStyle w:val="ListBullet"/>
      </w:pPr>
      <w:r w:rsidRPr="00DA7ADB">
        <w:t>work health and safety (WHS) requirements relating to testing vehicle components for correct operation, including procedures for:</w:t>
      </w:r>
    </w:p>
    <w:p w:rsidR="00000000" w:rsidRPr="00DA7ADB" w:rsidP="00DA7ADB">
      <w:pPr>
        <w:pStyle w:val="ListBullet2"/>
      </w:pPr>
      <w:r w:rsidRPr="00DA7ADB">
        <w:t>selecting and us</w:t>
      </w:r>
      <w:r w:rsidRPr="00DA7ADB">
        <w:t>ing personal protective equipment (PPE)</w:t>
      </w:r>
    </w:p>
    <w:p w:rsidR="00000000" w:rsidRPr="00DA7ADB" w:rsidP="00DA7ADB">
      <w:pPr>
        <w:pStyle w:val="ListBullet2"/>
      </w:pPr>
      <w:r w:rsidRPr="00DA7ADB">
        <w:t>using safety data sheets (SDS) for cleaning agents</w:t>
      </w:r>
    </w:p>
    <w:p w:rsidR="00000000" w:rsidRPr="00DA7ADB" w:rsidP="00DA7ADB">
      <w:pPr>
        <w:pStyle w:val="ListBullet2"/>
      </w:pPr>
      <w:r w:rsidRPr="00DA7ADB">
        <w:t>handling and storing vehicle components</w:t>
      </w:r>
    </w:p>
    <w:p w:rsidR="00000000" w:rsidRPr="00DA7ADB" w:rsidP="00DA7ADB">
      <w:pPr>
        <w:pStyle w:val="ListBullet2"/>
      </w:pPr>
      <w:r w:rsidRPr="00DA7ADB">
        <w:t>using tools and equipment</w:t>
      </w:r>
    </w:p>
    <w:p w:rsidR="00000000" w:rsidRPr="00DA7ADB" w:rsidP="00DA7ADB">
      <w:pPr>
        <w:pStyle w:val="ListBullet2"/>
      </w:pPr>
      <w:r w:rsidRPr="00DA7ADB">
        <w:t>using chemicals and cleaning agents</w:t>
      </w:r>
    </w:p>
    <w:p w:rsidR="00000000" w:rsidRPr="00DA7ADB" w:rsidP="00DA7ADB">
      <w:pPr>
        <w:pStyle w:val="ListBullet"/>
      </w:pPr>
      <w:r w:rsidRPr="00DA7ADB">
        <w:t>environmental requirements, including procedures for trapping, storing and disposing of chemicals, cleaning agents and waste materials</w:t>
      </w:r>
    </w:p>
    <w:p w:rsidR="00000000" w:rsidRPr="00DA7ADB" w:rsidP="00DA7ADB">
      <w:pPr>
        <w:pStyle w:val="ListBullet"/>
      </w:pPr>
      <w:r w:rsidRPr="00DA7ADB">
        <w:t>location and content of service and repair manuals</w:t>
      </w:r>
    </w:p>
    <w:p w:rsidR="00000000" w:rsidRPr="00DA7ADB" w:rsidP="00DA7ADB">
      <w:pPr>
        <w:pStyle w:val="ListBullet"/>
      </w:pPr>
      <w:r w:rsidRPr="00DA7ADB">
        <w:t>component checking and testing methods and techniques, including:</w:t>
      </w:r>
    </w:p>
    <w:p w:rsidR="00000000" w:rsidRPr="00DA7ADB" w:rsidP="00DA7ADB">
      <w:pPr>
        <w:pStyle w:val="ListBullet2"/>
      </w:pPr>
      <w:r w:rsidRPr="00DA7ADB">
        <w:t>com</w:t>
      </w:r>
      <w:r w:rsidRPr="00DA7ADB">
        <w:t>ponent disassembly and reassembly</w:t>
      </w:r>
    </w:p>
    <w:p w:rsidR="00000000" w:rsidRPr="00DA7ADB" w:rsidP="00DA7ADB">
      <w:pPr>
        <w:pStyle w:val="ListBullet2"/>
      </w:pPr>
      <w:r w:rsidRPr="00DA7ADB">
        <w:t xml:space="preserve">cleaning methods </w:t>
      </w:r>
    </w:p>
    <w:p w:rsidR="00000000" w:rsidRPr="00DA7ADB" w:rsidP="00DA7ADB">
      <w:pPr>
        <w:pStyle w:val="ListBullet"/>
      </w:pPr>
      <w:r w:rsidRPr="00DA7ADB">
        <w:t>procedures for final inspection of vehicle component operation.</w:t>
      </w:r>
    </w:p>
    <w:p w:rsidR="00000000" w:rsidRPr="00DA7ADB" w:rsidP="00DA7ADB">
      <w:pPr>
        <w:pStyle w:val="AllowPageBreak"/>
      </w:pPr>
    </w:p>
    <w:p w:rsidR="00000000" w:rsidRPr="00DA7ADB" w:rsidP="00DA7ADB">
      <w:pPr>
        <w:pStyle w:val="Heading1"/>
      </w:pPr>
      <w:bookmarkStart w:id="4" w:name="O_1130424"/>
      <w:bookmarkEnd w:id="4"/>
      <w:r w:rsidRPr="00DA7ADB">
        <w:t>Assessment Conditions</w:t>
      </w:r>
    </w:p>
    <w:p w:rsidR="00000000" w:rsidRPr="00DA7ADB" w:rsidP="00DF435E">
      <w:pPr>
        <w:pStyle w:val="BodyText"/>
      </w:pPr>
      <w:r w:rsidRPr="00DA7ADB">
        <w:t xml:space="preserve">Competency is to be assessed in the workplace or a simulated environment that accurately reflects </w:t>
      </w:r>
      <w:r w:rsidRPr="00DA7ADB">
        <w:t>performance in a real workplace setting.</w:t>
      </w:r>
    </w:p>
    <w:p w:rsidR="00000000" w:rsidRPr="00DA7ADB" w:rsidP="00DF435E">
      <w:pPr>
        <w:pStyle w:val="BodyText"/>
      </w:pPr>
      <w:r w:rsidRPr="00DA7ADB">
        <w:t>Assessment must include direct observation of tasks.</w:t>
      </w:r>
    </w:p>
    <w:p w:rsidR="00000000" w:rsidRPr="00DA7ADB" w:rsidP="00DF435E">
      <w:pPr>
        <w:pStyle w:val="BodyText"/>
      </w:pPr>
      <w:r w:rsidRPr="00DA7ADB">
        <w:t>Where assessment of competency includes third-party evidence, individuals must provide evidence that links them to the vehicle units and components that they have</w:t>
      </w:r>
      <w:r w:rsidRPr="00DA7ADB">
        <w:t xml:space="preserve"> tested, e.g. repair orders.</w:t>
      </w:r>
    </w:p>
    <w:p w:rsidR="00000000" w:rsidRPr="00DA7ADB" w:rsidP="00DF435E">
      <w:pPr>
        <w:pStyle w:val="BodyText"/>
      </w:pPr>
      <w:r w:rsidRPr="00DA7ADB">
        <w:t>Assessors must verify performance evidence through questioning on skills and knowledge to ensure correct interpretation and application.</w:t>
      </w:r>
    </w:p>
    <w:p w:rsidR="00000000" w:rsidRPr="00DA7ADB" w:rsidP="00DF435E">
      <w:pPr>
        <w:pStyle w:val="BodyText"/>
      </w:pPr>
      <w:r w:rsidRPr="00DA7ADB">
        <w:t>The following resources must be made available:</w:t>
      </w:r>
    </w:p>
    <w:p w:rsidR="00000000" w:rsidRPr="00DA7ADB" w:rsidP="00DA7ADB">
      <w:pPr>
        <w:pStyle w:val="ListBullet"/>
      </w:pPr>
      <w:r w:rsidRPr="00DA7ADB">
        <w:t>automotive repair workplace or simulated workplace</w:t>
      </w:r>
    </w:p>
    <w:p w:rsidR="00000000" w:rsidRPr="00DA7ADB" w:rsidP="00DA7ADB">
      <w:pPr>
        <w:pStyle w:val="ListBullet"/>
      </w:pPr>
      <w:r w:rsidRPr="00DA7ADB">
        <w:t>workplace instructions</w:t>
      </w:r>
    </w:p>
    <w:p w:rsidR="00000000" w:rsidRPr="00DA7ADB" w:rsidP="00DA7ADB">
      <w:pPr>
        <w:pStyle w:val="ListBullet"/>
      </w:pPr>
      <w:r w:rsidRPr="00DA7ADB">
        <w:t>vehicle service and repair manuals</w:t>
      </w:r>
    </w:p>
    <w:p w:rsidR="00000000" w:rsidRPr="00DA7ADB" w:rsidP="00DA7ADB">
      <w:pPr>
        <w:pStyle w:val="ListBullet"/>
      </w:pPr>
      <w:r w:rsidRPr="00DA7ADB">
        <w:t>PPE required to remove and test vehicle components</w:t>
      </w:r>
    </w:p>
    <w:p w:rsidR="00000000" w:rsidRPr="00DA7ADB" w:rsidP="00DA7ADB">
      <w:pPr>
        <w:pStyle w:val="ListBullet"/>
      </w:pPr>
      <w:r w:rsidRPr="00DA7ADB">
        <w:t>SDS for cleaning agents</w:t>
      </w:r>
    </w:p>
    <w:p w:rsidR="00000000" w:rsidRPr="00DA7ADB" w:rsidP="00DA7ADB">
      <w:pPr>
        <w:pStyle w:val="ListBullet"/>
      </w:pPr>
      <w:r w:rsidRPr="00DA7ADB">
        <w:t>cleaning agents</w:t>
      </w:r>
    </w:p>
    <w:p w:rsidR="00000000" w:rsidRPr="00DA7ADB" w:rsidP="00DA7ADB">
      <w:pPr>
        <w:pStyle w:val="ListBullet"/>
      </w:pPr>
      <w:r w:rsidRPr="00DA7ADB">
        <w:t>vehicle components that require testing for correct oper</w:t>
      </w:r>
      <w:r w:rsidRPr="00DA7ADB">
        <w:t>ation, including:</w:t>
      </w:r>
    </w:p>
    <w:p w:rsidR="00000000" w:rsidRPr="00DA7ADB" w:rsidP="00DA7ADB">
      <w:pPr>
        <w:pStyle w:val="ListBullet2"/>
      </w:pPr>
      <w:r w:rsidRPr="00DA7ADB">
        <w:t>three different vehicle mechanical components</w:t>
      </w:r>
    </w:p>
    <w:p w:rsidR="00000000" w:rsidRPr="00DA7ADB" w:rsidP="00DA7ADB">
      <w:pPr>
        <w:pStyle w:val="ListBullet2"/>
      </w:pPr>
      <w:r w:rsidRPr="00DA7ADB">
        <w:t>three different vehicle electrical components, including head light assembly</w:t>
      </w:r>
    </w:p>
    <w:p w:rsidR="00000000" w:rsidRPr="00DA7ADB" w:rsidP="00DA7ADB">
      <w:pPr>
        <w:pStyle w:val="ListBullet"/>
      </w:pPr>
      <w:r w:rsidRPr="00DA7ADB">
        <w:t>tools, equipment and materials appropriate for testing vehicle components.</w:t>
      </w:r>
    </w:p>
    <w:p w:rsidR="00000000" w:rsidRPr="00DA7ADB" w:rsidP="00DA7ADB">
      <w:pPr>
        <w:pStyle w:val="List"/>
      </w:pPr>
    </w:p>
    <w:p w:rsidR="00000000" w:rsidRPr="00DA7ADB" w:rsidP="00DF435E">
      <w:pPr>
        <w:pStyle w:val="BodyText"/>
      </w:pPr>
      <w:r w:rsidRPr="00DA7ADB">
        <w:t>Assessors of this unit must satisfy the requirements for assessors in applicable vocational education and training legislation, frameworks and/or standards.</w:t>
      </w:r>
    </w:p>
    <w:p w:rsidR="00000000" w:rsidRPr="00DA7ADB" w:rsidP="00DA7ADB">
      <w:pPr>
        <w:pStyle w:val="Heading1"/>
      </w:pPr>
      <w:bookmarkStart w:id="5" w:name="O_1130422"/>
      <w:bookmarkEnd w:id="5"/>
      <w:r w:rsidRPr="00DA7ADB">
        <w:t>Links</w:t>
      </w:r>
    </w:p>
    <w:p w:rsidR="00000000" w:rsidRPr="00DA7ADB" w:rsidP="00DF435E">
      <w:pPr>
        <w:pStyle w:val="BodyText"/>
      </w:pPr>
      <w:r w:rsidRPr="00DA7AD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B46D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A7ADB" w:rsidP="00DA7ADB"/>
    <w:sectPr w:rsidSect="00DA7A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A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ADB" w:rsidRPr="00DF435E" w:rsidP="00DF43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A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35E" w:rsidP="00DA7A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435E" w:rsidP="00DA7A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F435E" w:rsidP="00DA7A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A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3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ADB" w:rsidRPr="00DF435E" w:rsidP="00DF43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A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35E" w:rsidRPr="002D2AF8" w:rsidP="00DA7A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AURVTN137 Test vehicle components for correct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F435E" w:rsidP="00DA7A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5C4E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A092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B46A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A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A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A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A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A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A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A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A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A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A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ADB"/>
  </w:style>
  <w:style w:type="character" w:customStyle="1" w:styleId="Heading1Char">
    <w:name w:val="Heading 1 Char"/>
    <w:basedOn w:val="DefaultParagraphFont"/>
    <w:link w:val="Heading1"/>
    <w:rsid w:val="00DA7A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A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A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7A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7AD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7ADB"/>
    <w:rPr>
      <w:b/>
      <w:spacing w:val="0"/>
    </w:rPr>
  </w:style>
  <w:style w:type="paragraph" w:styleId="ListBullet2">
    <w:name w:val="List Bullet 2"/>
    <w:basedOn w:val="List2"/>
    <w:rsid w:val="00DA7AD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7A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A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A7AD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A7A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A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A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A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A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A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A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A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A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A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A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A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A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A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7A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7A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A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A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7A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A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A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A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A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A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A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A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A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7ADB"/>
    <w:rPr>
      <w:i/>
    </w:rPr>
  </w:style>
  <w:style w:type="paragraph" w:styleId="Caption">
    <w:name w:val="caption"/>
    <w:basedOn w:val="BodyText"/>
    <w:next w:val="Normal"/>
    <w:qFormat/>
    <w:rsid w:val="00DA7A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A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A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ADB"/>
  </w:style>
  <w:style w:type="paragraph" w:styleId="TableofFigures">
    <w:name w:val="table of figures"/>
    <w:basedOn w:val="Normal"/>
    <w:next w:val="Normal"/>
    <w:semiHidden/>
    <w:rsid w:val="00DA7A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AD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A7ADB"/>
    <w:rPr>
      <w:rFonts w:ascii="Wingdings" w:hAnsi="Wingdings"/>
    </w:rPr>
  </w:style>
  <w:style w:type="paragraph" w:customStyle="1" w:styleId="TableHeading">
    <w:name w:val="Table Heading"/>
    <w:basedOn w:val="HeadingBase"/>
    <w:rsid w:val="00DA7A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ADB"/>
    <w:rPr>
      <w:color w:val="0033CC"/>
      <w:u w:val="none"/>
    </w:rPr>
  </w:style>
  <w:style w:type="paragraph" w:customStyle="1" w:styleId="BodyTextRight">
    <w:name w:val="Body Text Right"/>
    <w:basedOn w:val="BodyText"/>
    <w:rsid w:val="00DA7A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A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AD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A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A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A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ADB"/>
    <w:rPr>
      <w:sz w:val="32"/>
    </w:rPr>
  </w:style>
  <w:style w:type="paragraph" w:customStyle="1" w:styleId="HeadingProcedure">
    <w:name w:val="Heading Procedure"/>
    <w:basedOn w:val="HeadingBase"/>
    <w:next w:val="Normal"/>
    <w:rsid w:val="00DA7A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ADB"/>
    <w:pPr>
      <w:spacing w:before="60" w:after="60"/>
    </w:pPr>
  </w:style>
  <w:style w:type="paragraph" w:styleId="ListContinue">
    <w:name w:val="List Continue"/>
    <w:basedOn w:val="List"/>
    <w:rsid w:val="00DA7ADB"/>
    <w:pPr>
      <w:ind w:firstLine="0"/>
    </w:pPr>
  </w:style>
  <w:style w:type="paragraph" w:customStyle="1" w:styleId="ListNote">
    <w:name w:val="List Note"/>
    <w:basedOn w:val="List"/>
    <w:rsid w:val="00DA7A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A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A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ADB"/>
    <w:rPr>
      <w:rFonts w:ascii="Courier New" w:hAnsi="Courier New"/>
    </w:rPr>
  </w:style>
  <w:style w:type="paragraph" w:customStyle="1" w:styleId="NoteBullet">
    <w:name w:val="Note Bullet"/>
    <w:basedOn w:val="Note"/>
    <w:rsid w:val="00DA7A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A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A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A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A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7A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A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ADB"/>
    <w:rPr>
      <w:b/>
      <w:smallCaps/>
    </w:rPr>
  </w:style>
  <w:style w:type="paragraph" w:customStyle="1" w:styleId="TableListNumber">
    <w:name w:val="Table List Number"/>
    <w:basedOn w:val="ListNumber"/>
    <w:rsid w:val="00DA7A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A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ADB"/>
    <w:pPr>
      <w:numPr>
        <w:numId w:val="10"/>
      </w:numPr>
    </w:pPr>
  </w:style>
  <w:style w:type="paragraph" w:customStyle="1" w:styleId="ListAlpha2">
    <w:name w:val="List Alpha 2"/>
    <w:basedOn w:val="List2"/>
    <w:rsid w:val="00DA7ADB"/>
    <w:pPr>
      <w:numPr>
        <w:numId w:val="9"/>
      </w:numPr>
    </w:pPr>
  </w:style>
  <w:style w:type="paragraph" w:styleId="List2">
    <w:name w:val="List 2"/>
    <w:basedOn w:val="BodyText"/>
    <w:rsid w:val="00DA7A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A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A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AD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A7AD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A7ADB"/>
    <w:pPr>
      <w:numPr>
        <w:numId w:val="5"/>
      </w:numPr>
    </w:pPr>
  </w:style>
  <w:style w:type="paragraph" w:styleId="ListContinue2">
    <w:name w:val="List Continue 2"/>
    <w:basedOn w:val="List2"/>
    <w:rsid w:val="00DA7ADB"/>
    <w:pPr>
      <w:ind w:firstLine="0"/>
    </w:pPr>
  </w:style>
  <w:style w:type="paragraph" w:styleId="ListContinue3">
    <w:name w:val="List Continue 3"/>
    <w:basedOn w:val="List3"/>
    <w:rsid w:val="00DA7ADB"/>
    <w:pPr>
      <w:ind w:left="1021" w:firstLine="0"/>
    </w:pPr>
  </w:style>
  <w:style w:type="paragraph" w:styleId="ListContinue4">
    <w:name w:val="List Continue 4"/>
    <w:basedOn w:val="List4"/>
    <w:rsid w:val="00DA7ADB"/>
    <w:pPr>
      <w:ind w:firstLine="0"/>
    </w:pPr>
  </w:style>
  <w:style w:type="paragraph" w:styleId="ListContinue5">
    <w:name w:val="List Continue 5"/>
    <w:basedOn w:val="List5"/>
    <w:rsid w:val="00DA7ADB"/>
    <w:pPr>
      <w:ind w:firstLine="0"/>
    </w:pPr>
  </w:style>
  <w:style w:type="paragraph" w:styleId="ListNumber3">
    <w:name w:val="List Number 3"/>
    <w:basedOn w:val="List3"/>
    <w:rsid w:val="00DA7ADB"/>
    <w:pPr>
      <w:numPr>
        <w:numId w:val="6"/>
      </w:numPr>
    </w:pPr>
  </w:style>
  <w:style w:type="paragraph" w:styleId="ListNumber4">
    <w:name w:val="List Number 4"/>
    <w:basedOn w:val="List4"/>
    <w:rsid w:val="00DA7ADB"/>
    <w:pPr>
      <w:numPr>
        <w:numId w:val="7"/>
      </w:numPr>
    </w:pPr>
  </w:style>
  <w:style w:type="paragraph" w:styleId="ListNumber5">
    <w:name w:val="List Number 5"/>
    <w:basedOn w:val="List5"/>
    <w:rsid w:val="00DA7ADB"/>
    <w:pPr>
      <w:numPr>
        <w:numId w:val="8"/>
      </w:numPr>
    </w:pPr>
  </w:style>
  <w:style w:type="paragraph" w:styleId="BlockText">
    <w:name w:val="Block Text"/>
    <w:basedOn w:val="Normal"/>
    <w:rsid w:val="00DA7A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A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ADB"/>
    <w:rPr>
      <w:sz w:val="16"/>
      <w:vertAlign w:val="superscript"/>
    </w:rPr>
  </w:style>
  <w:style w:type="character" w:customStyle="1" w:styleId="Symbols">
    <w:name w:val="Symbols"/>
    <w:basedOn w:val="DefaultParagraphFont"/>
    <w:rsid w:val="00DA7ADB"/>
    <w:rPr>
      <w:rFonts w:ascii="Symbol" w:hAnsi="Symbol"/>
    </w:rPr>
  </w:style>
  <w:style w:type="character" w:customStyle="1" w:styleId="MenuOptions">
    <w:name w:val="Menu Options"/>
    <w:basedOn w:val="DefaultParagraphFont"/>
    <w:rsid w:val="00DA7A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ADB"/>
    <w:rPr>
      <w:b/>
    </w:rPr>
  </w:style>
  <w:style w:type="character" w:customStyle="1" w:styleId="Underlined">
    <w:name w:val="Underlined"/>
    <w:basedOn w:val="DefaultParagraphFont"/>
    <w:rsid w:val="00DA7ADB"/>
    <w:rPr>
      <w:u w:val="single"/>
    </w:rPr>
  </w:style>
  <w:style w:type="paragraph" w:customStyle="1" w:styleId="TableBodyTextRight">
    <w:name w:val="Table Body Text Right"/>
    <w:basedOn w:val="TableBodyText"/>
    <w:rsid w:val="00DA7A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ADB"/>
    <w:rPr>
      <w:sz w:val="18"/>
    </w:rPr>
  </w:style>
  <w:style w:type="paragraph" w:customStyle="1" w:styleId="BodySmallRight">
    <w:name w:val="Body Small Right"/>
    <w:basedOn w:val="BodyTextRight"/>
    <w:rsid w:val="00DA7ADB"/>
    <w:rPr>
      <w:sz w:val="18"/>
      <w:szCs w:val="18"/>
    </w:rPr>
  </w:style>
  <w:style w:type="paragraph" w:customStyle="1" w:styleId="MarginEdition">
    <w:name w:val="Margin Edition"/>
    <w:basedOn w:val="MarginNote"/>
    <w:rsid w:val="00DA7A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ADB"/>
    <w:rPr>
      <w:sz w:val="2"/>
      <w:szCs w:val="2"/>
    </w:rPr>
  </w:style>
  <w:style w:type="character" w:customStyle="1" w:styleId="Small">
    <w:name w:val="Small"/>
    <w:basedOn w:val="DefaultParagraphFont"/>
    <w:rsid w:val="00DA7ADB"/>
    <w:rPr>
      <w:sz w:val="16"/>
    </w:rPr>
  </w:style>
  <w:style w:type="paragraph" w:customStyle="1" w:styleId="WideTable">
    <w:name w:val="Wide Table"/>
    <w:basedOn w:val="Normal"/>
    <w:rsid w:val="00DA7A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ADB"/>
  </w:style>
  <w:style w:type="paragraph" w:styleId="Quote">
    <w:name w:val="Quote"/>
    <w:basedOn w:val="Heading1"/>
    <w:link w:val="QuoteChar"/>
    <w:qFormat/>
    <w:rsid w:val="00DA7A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A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ADB"/>
    <w:pPr>
      <w:pageBreakBefore/>
    </w:pPr>
  </w:style>
  <w:style w:type="paragraph" w:customStyle="1" w:styleId="Border">
    <w:name w:val="Border"/>
    <w:basedOn w:val="Normal"/>
    <w:qFormat/>
    <w:rsid w:val="00DA7A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A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A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A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A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A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A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A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A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ADB"/>
    <w:rPr>
      <w:u w:val="single"/>
    </w:rPr>
  </w:style>
  <w:style w:type="character" w:customStyle="1" w:styleId="BoldandItalics">
    <w:name w:val="Bold and Italics"/>
    <w:qFormat/>
    <w:rsid w:val="00DA7ADB"/>
    <w:rPr>
      <w:b/>
      <w:i/>
      <w:u w:val="none"/>
    </w:rPr>
  </w:style>
  <w:style w:type="paragraph" w:styleId="BalloonText">
    <w:name w:val="Balloon Text"/>
    <w:basedOn w:val="Normal"/>
    <w:link w:val="BalloonTextChar"/>
    <w:rsid w:val="00DA7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A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A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A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A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A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ADB"/>
    <w:pPr>
      <w:spacing w:before="0" w:after="0"/>
    </w:pPr>
  </w:style>
  <w:style w:type="paragraph" w:customStyle="1" w:styleId="BodyTextBold">
    <w:name w:val="Body Text Bold"/>
    <w:basedOn w:val="BodyText"/>
    <w:qFormat/>
    <w:rsid w:val="00DA7ADB"/>
    <w:rPr>
      <w:b/>
    </w:rPr>
  </w:style>
  <w:style w:type="character" w:styleId="Hyperlink">
    <w:name w:val="Hyperlink"/>
    <w:basedOn w:val="DefaultParagraphFont"/>
    <w:uiPriority w:val="99"/>
    <w:unhideWhenUsed/>
    <w:rsid w:val="00DF43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3368</Characters>
  <Application>Microsoft Office Word</Application>
  <DocSecurity>0</DocSecurity>
  <Lines>86</Lines>
  <Paragraphs>70</Paragraphs>
  <ScaleCrop>false</ScaleCrop>
  <Company>Author-it Software Corporation Ltd.</Company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AURVTN137 Test vehicle components for correct operation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2023-12-19T06:31:00Z</dcterms:created>
  <dcterms:modified xsi:type="dcterms:W3CDTF">2023-12-19T06:31:00Z</dcterms:modified>
</cp:coreProperties>
</file>