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EC5" w:rsidP="00100EC5">
      <w:pPr>
        <w:pStyle w:val="Title"/>
      </w:pPr>
      <w:r>
        <w:fldChar w:fldCharType="begin"/>
      </w:r>
      <w:r>
        <w:instrText xml:space="preserve"> TITLE   \* MERGEFORMAT </w:instrText>
      </w:r>
      <w:r>
        <w:fldChar w:fldCharType="separate"/>
      </w:r>
      <w:r>
        <w:t>AURVTN135 Apply original equipment manufacturer repair procedures during vehicle repairs</w:t>
      </w:r>
      <w:r>
        <w:fldChar w:fldCharType="end"/>
      </w:r>
    </w:p>
    <w:p w:rsidR="00100EC5" w:rsidP="00100EC5">
      <w:pPr>
        <w:pStyle w:val="Version"/>
        <w:sectPr w:rsidSect="00F476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683" w:rsidP="00F47683">
      <w:pPr>
        <w:pStyle w:val="SuperHeading"/>
      </w:pPr>
      <w:r w:rsidRPr="00F47683">
        <w:t>AURVTN135 Apply original equipment manufacturer repair procedures during vehicle repairs</w:t>
      </w:r>
    </w:p>
    <w:p w:rsidR="00000000" w:rsidRPr="00F47683" w:rsidP="00F47683">
      <w:pPr>
        <w:pStyle w:val="Heading1"/>
      </w:pPr>
      <w:bookmarkStart w:id="1" w:name="O_1130589"/>
      <w:bookmarkEnd w:id="1"/>
      <w:r w:rsidRPr="00F47683">
        <w:t>Modification History</w:t>
      </w:r>
    </w:p>
    <w:tbl>
      <w:tblPr>
        <w:tblW w:w="0" w:type="auto"/>
        <w:tblLayout w:type="fixed"/>
        <w:tblCellMar>
          <w:left w:w="62" w:type="dxa"/>
          <w:right w:w="62" w:type="dxa"/>
        </w:tblCellMar>
        <w:tblLook w:val="0000"/>
      </w:tblPr>
      <w:tblGrid>
        <w:gridCol w:w="2438"/>
        <w:gridCol w:w="6516"/>
      </w:tblGrid>
      <w:tr w:rsidTr="00F4768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683" w:rsidP="00F47683">
            <w:pPr>
              <w:pStyle w:val="BodyText"/>
            </w:pPr>
            <w:r w:rsidRPr="00F4768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rPr>
                <w:rStyle w:val="SpecialBold"/>
              </w:rPr>
              <w:t>Comments</w:t>
            </w:r>
          </w:p>
        </w:tc>
      </w:tr>
      <w:tr w:rsidTr="00F4768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683" w:rsidP="00F47683">
            <w:pPr>
              <w:pStyle w:val="BodyText"/>
            </w:pPr>
            <w:r w:rsidRPr="00F47683">
              <w:t>This version first released with AUR Automotive Retail, Service and Repair Training Package Version 6.0</w:t>
            </w:r>
          </w:p>
        </w:tc>
      </w:tr>
    </w:tbl>
    <w:p w:rsidR="00000000" w:rsidRPr="00F47683" w:rsidP="00F47683">
      <w:pPr>
        <w:pStyle w:val="BodyText"/>
      </w:pPr>
    </w:p>
    <w:p w:rsidR="00000000" w:rsidRPr="00F47683" w:rsidP="00F47683">
      <w:pPr>
        <w:pStyle w:val="AllowPageBreak"/>
      </w:pPr>
    </w:p>
    <w:p w:rsidR="00000000" w:rsidRPr="00F47683" w:rsidP="00F47683">
      <w:pPr>
        <w:pStyle w:val="Heading1"/>
      </w:pPr>
      <w:bookmarkStart w:id="2" w:name="O_1130596"/>
      <w:bookmarkEnd w:id="2"/>
      <w:r w:rsidRPr="00F47683">
        <w:t>Application</w:t>
      </w:r>
    </w:p>
    <w:p w:rsidR="00000000" w:rsidRPr="00F47683" w:rsidP="00100EC5">
      <w:pPr>
        <w:pStyle w:val="BodyText"/>
      </w:pPr>
      <w:r w:rsidRPr="00F47683">
        <w:t>This unit describes the skills and knowledge required to locate and apply original equipment manufacturer (OEM) or auth</w:t>
      </w:r>
      <w:r w:rsidRPr="00F47683">
        <w:t>orised agency recommended repair procedures during vehicle or component repair work. This unit involves preparing for the task, inspecting the vehicle damage, and identifying repair requirements according to OEM or authorised agency’s specifications, devel</w:t>
      </w:r>
      <w:r w:rsidRPr="00F47683">
        <w:t>oping a repair plan, and completing workplace processes and documentation.</w:t>
      </w:r>
    </w:p>
    <w:p w:rsidR="00000000" w:rsidRPr="00F47683" w:rsidP="00100EC5">
      <w:pPr>
        <w:pStyle w:val="BodyText"/>
      </w:pPr>
      <w:r w:rsidRPr="00F47683">
        <w:t>The unit applies to those working in the automotive body repair industry.</w:t>
      </w:r>
    </w:p>
    <w:p w:rsidR="00000000" w:rsidRPr="00F47683" w:rsidP="00100EC5">
      <w:pPr>
        <w:pStyle w:val="BodyText"/>
      </w:pPr>
      <w:r w:rsidRPr="00F47683">
        <w:t>No licensing, legislative, regulatory or certification requirements apply to this unit at the time of publi</w:t>
      </w:r>
      <w:r w:rsidRPr="00F47683">
        <w:t>cation.</w:t>
      </w:r>
    </w:p>
    <w:p w:rsidR="00000000" w:rsidRPr="00F47683" w:rsidP="00F47683">
      <w:pPr>
        <w:pStyle w:val="Heading1"/>
      </w:pPr>
      <w:bookmarkStart w:id="3" w:name="O_1130594"/>
      <w:bookmarkEnd w:id="3"/>
      <w:r w:rsidRPr="00F47683">
        <w:t>Unit Sector</w:t>
      </w:r>
    </w:p>
    <w:p w:rsidR="00000000" w:rsidRPr="00F47683" w:rsidP="00100EC5">
      <w:pPr>
        <w:pStyle w:val="BodyText"/>
      </w:pPr>
      <w:r w:rsidRPr="00F47683">
        <w:t>Vehicle Body Technical - Body</w:t>
      </w:r>
    </w:p>
    <w:p w:rsidR="00000000" w:rsidRPr="00F47683" w:rsidP="00F47683">
      <w:pPr>
        <w:pStyle w:val="Heading1"/>
      </w:pPr>
      <w:bookmarkStart w:id="4" w:name="O_1130593"/>
      <w:bookmarkEnd w:id="4"/>
      <w:r w:rsidRPr="00F47683">
        <w:t>Elements and Performance Criteria</w:t>
      </w:r>
    </w:p>
    <w:tbl>
      <w:tblPr>
        <w:tblW w:w="0" w:type="auto"/>
        <w:tblLayout w:type="fixed"/>
        <w:tblCellMar>
          <w:left w:w="62" w:type="dxa"/>
          <w:right w:w="62" w:type="dxa"/>
        </w:tblCellMar>
        <w:tblLook w:val="0000"/>
      </w:tblPr>
      <w:tblGrid>
        <w:gridCol w:w="2591"/>
        <w:gridCol w:w="6363"/>
      </w:tblGrid>
      <w:tr w:rsidTr="00F47683">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683" w:rsidP="00F47683">
            <w:pPr>
              <w:pStyle w:val="BodyText"/>
            </w:pPr>
            <w:r w:rsidRPr="00F47683">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rPr>
                <w:rStyle w:val="SpecialBold"/>
              </w:rPr>
              <w:t>PERFORMANCE CRITERIA</w:t>
            </w:r>
          </w:p>
        </w:tc>
      </w:tr>
      <w:tr w:rsidTr="00F47683">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683" w:rsidP="00F47683">
            <w:pPr>
              <w:pStyle w:val="BodyText"/>
            </w:pPr>
            <w:r w:rsidRPr="00F47683">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rPr>
                <w:rStyle w:val="Emphasis"/>
              </w:rPr>
              <w:t>Performance criteria describe the performance needed to demonstrate achievement of the element.</w:t>
            </w:r>
          </w:p>
        </w:tc>
      </w:tr>
      <w:tr w:rsidTr="00F47683">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List"/>
              <w:rPr>
                <w:lang w:val="en-NZ"/>
              </w:rPr>
            </w:pPr>
            <w:r w:rsidRPr="00F47683">
              <w:t>1. Review OEM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683" w:rsidP="00F47683">
            <w:pPr>
              <w:pStyle w:val="List"/>
            </w:pPr>
            <w:r w:rsidRPr="00F47683">
              <w:t>1.1 Identify job requirements from workplace instructions</w:t>
            </w:r>
          </w:p>
          <w:p w:rsidR="00000000" w:rsidRPr="00F47683" w:rsidP="00F47683">
            <w:pPr>
              <w:pStyle w:val="List"/>
            </w:pPr>
            <w:r w:rsidRPr="00F47683">
              <w:t>1.2 Identify required information for repair activity</w:t>
            </w:r>
          </w:p>
          <w:p w:rsidR="00000000" w:rsidRPr="00F47683" w:rsidP="00F47683">
            <w:pPr>
              <w:pStyle w:val="List"/>
            </w:pPr>
            <w:r w:rsidRPr="00F47683">
              <w:t>1.3 Identify and confi</w:t>
            </w:r>
            <w:r w:rsidRPr="00F47683">
              <w:t>rm relevant procedures and vehicle specifications</w:t>
            </w:r>
          </w:p>
          <w:p w:rsidR="00000000" w:rsidRPr="00F47683" w:rsidP="00F47683">
            <w:pPr>
              <w:pStyle w:val="List"/>
            </w:pPr>
            <w:r w:rsidRPr="00F47683">
              <w:t>1.4 Plan repair work to minimise waste and use time efficiently</w:t>
            </w:r>
          </w:p>
          <w:p w:rsidR="00000000" w:rsidP="00F47683">
            <w:pPr>
              <w:pStyle w:val="List"/>
              <w:rPr>
                <w:lang w:val="en-NZ"/>
              </w:rPr>
            </w:pPr>
            <w:r w:rsidRPr="00F47683">
              <w:t>1.5 Analyse OEM or authorised agency repair processes and incorporate into planning process</w:t>
            </w:r>
          </w:p>
        </w:tc>
      </w:tr>
      <w:tr w:rsidTr="00F47683">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List"/>
              <w:rPr>
                <w:lang w:val="en-NZ"/>
              </w:rPr>
            </w:pPr>
            <w:r w:rsidRPr="00F47683">
              <w:t xml:space="preserve">2. Apply knowledge of </w:t>
            </w:r>
            <w:r w:rsidRPr="00F47683">
              <w:t>OEM standards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683" w:rsidP="00F47683">
            <w:pPr>
              <w:pStyle w:val="List"/>
            </w:pPr>
            <w:r w:rsidRPr="00F47683">
              <w:t xml:space="preserve">2.1 Identify </w:t>
            </w:r>
            <w:r w:rsidRPr="00F47683">
              <w:t xml:space="preserve">hazards associated with the work, assess potential </w:t>
            </w:r>
            <w:r w:rsidRPr="00F47683">
              <w:t xml:space="preserve">risks and implement control measures in line with workplace policies and procedures </w:t>
            </w:r>
          </w:p>
          <w:p w:rsidR="00000000" w:rsidRPr="00F47683" w:rsidP="00F47683">
            <w:pPr>
              <w:pStyle w:val="List"/>
            </w:pPr>
            <w:r w:rsidRPr="00F47683">
              <w:t>2.2 Locate vehicle and components and prepare for repair work</w:t>
            </w:r>
          </w:p>
          <w:p w:rsidR="00000000" w:rsidRPr="00F47683" w:rsidP="00F47683">
            <w:pPr>
              <w:pStyle w:val="List"/>
            </w:pPr>
            <w:r w:rsidRPr="00F47683">
              <w:t xml:space="preserve">2.3 Identify tools, materials, and equipment required for </w:t>
            </w:r>
            <w:r w:rsidRPr="00F47683">
              <w:t>repair activity and establish serviceability in line with OEM or authorised agency requirements</w:t>
            </w:r>
          </w:p>
          <w:p w:rsidR="00000000" w:rsidRPr="00F47683" w:rsidP="00F47683">
            <w:pPr>
              <w:pStyle w:val="List"/>
            </w:pPr>
            <w:r w:rsidRPr="00F47683">
              <w:t>2.4 Carry out repair work according workplace and OEM or authorised agency’s recommended repair procedures and safety and environmental requirements</w:t>
            </w:r>
          </w:p>
          <w:p w:rsidR="00000000" w:rsidP="00F47683">
            <w:pPr>
              <w:pStyle w:val="List"/>
              <w:rPr>
                <w:lang w:val="en-NZ"/>
              </w:rPr>
            </w:pPr>
            <w:r w:rsidRPr="00F47683">
              <w:t>2.5 Identif</w:t>
            </w:r>
            <w:r w:rsidRPr="00F47683">
              <w:t>y non-compliances against OEM or authorised agency specifications, and report to appropriate personnel for rectification according to workplace procedures</w:t>
            </w:r>
          </w:p>
        </w:tc>
      </w:tr>
      <w:tr w:rsidTr="00F47683">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List"/>
              <w:rPr>
                <w:lang w:val="en-NZ"/>
              </w:rPr>
            </w:pPr>
            <w:r w:rsidRPr="00F47683">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683" w:rsidP="00F47683">
            <w:pPr>
              <w:pStyle w:val="List"/>
            </w:pPr>
            <w:r w:rsidRPr="00F47683">
              <w:t xml:space="preserve">3.1 Conduct final inspection according to workplace procedures and confirm vehicle is ready for use </w:t>
            </w:r>
          </w:p>
          <w:p w:rsidR="00000000" w:rsidRPr="00F47683" w:rsidP="00F47683">
            <w:pPr>
              <w:pStyle w:val="List"/>
            </w:pPr>
            <w:r w:rsidRPr="00F47683">
              <w:t>3.2 Clear work area and dispose of or recycle materials according to workplace procedures</w:t>
            </w:r>
          </w:p>
          <w:p w:rsidR="00000000" w:rsidRPr="00F47683" w:rsidP="00F47683">
            <w:pPr>
              <w:pStyle w:val="List"/>
            </w:pPr>
            <w:r w:rsidRPr="00F47683">
              <w:t>3.3 Complete documentation according to workplace procedures</w:t>
            </w:r>
          </w:p>
        </w:tc>
      </w:tr>
    </w:tbl>
    <w:p w:rsidR="00000000" w:rsidRPr="00F47683" w:rsidP="00F47683">
      <w:pPr>
        <w:pStyle w:val="BodyText"/>
      </w:pPr>
    </w:p>
    <w:p w:rsidR="00000000" w:rsidRPr="00F47683" w:rsidP="00F47683">
      <w:pPr>
        <w:pStyle w:val="AllowPageBreak"/>
      </w:pPr>
    </w:p>
    <w:p w:rsidR="00000000" w:rsidRPr="00F47683" w:rsidP="00F47683">
      <w:pPr>
        <w:pStyle w:val="Heading1"/>
      </w:pPr>
      <w:bookmarkStart w:id="5" w:name="O_1130592"/>
      <w:bookmarkEnd w:id="5"/>
      <w:r w:rsidRPr="00F47683">
        <w:t>Foundation Skills</w:t>
      </w:r>
    </w:p>
    <w:p w:rsidR="00000000" w:rsidRPr="00100EC5" w:rsidP="00100EC5">
      <w:pPr>
        <w:pStyle w:val="BodyText"/>
        <w:rPr>
          <w:i/>
        </w:rPr>
      </w:pPr>
      <w:r w:rsidRPr="00100EC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F47683">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683" w:rsidP="00F47683">
            <w:pPr>
              <w:pStyle w:val="BodyText"/>
            </w:pPr>
            <w:r w:rsidRPr="00F47683">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rPr>
                <w:rStyle w:val="SpecialBold"/>
              </w:rPr>
              <w:t>DESCRIPTION</w:t>
            </w:r>
          </w:p>
        </w:tc>
      </w:tr>
      <w:tr w:rsidTr="00F47683">
        <w:tblPrEx>
          <w:tblW w:w="0" w:type="auto"/>
          <w:tblLayout w:type="fixed"/>
          <w:tblCellMar>
            <w:left w:w="62" w:type="dxa"/>
            <w:right w:w="62" w:type="dxa"/>
          </w:tblCellMar>
          <w:tblLook w:val="0000"/>
        </w:tblPrEx>
        <w:trPr>
          <w:trHeight w:val="46"/>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683">
            <w:pPr>
              <w:pStyle w:val="ListBullet"/>
              <w:rPr>
                <w:lang w:val="en-NZ"/>
              </w:rPr>
            </w:pPr>
            <w:r w:rsidRPr="00F47683">
              <w:t>Locates required sources of inf</w:t>
            </w:r>
            <w:r w:rsidRPr="00F47683">
              <w:t>ormation efficiently.</w:t>
            </w:r>
          </w:p>
        </w:tc>
      </w:tr>
      <w:tr w:rsidTr="00F47683">
        <w:tblPrEx>
          <w:tblW w:w="0" w:type="auto"/>
          <w:tblLayout w:type="fixed"/>
          <w:tblCellMar>
            <w:left w:w="62" w:type="dxa"/>
            <w:right w:w="62" w:type="dxa"/>
          </w:tblCellMar>
          <w:tblLook w:val="0000"/>
        </w:tblPrEx>
        <w:trPr>
          <w:trHeight w:val="46"/>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7683" w:rsidP="00F47683">
            <w:pPr>
              <w:pStyle w:val="ListBullet"/>
            </w:pPr>
            <w:r w:rsidRPr="00F47683">
              <w:t>Interprets workplace instructions such as job cards</w:t>
            </w:r>
          </w:p>
          <w:p w:rsidR="00000000" w:rsidP="00F47683">
            <w:pPr>
              <w:pStyle w:val="ListBullet"/>
              <w:rPr>
                <w:lang w:val="en-NZ"/>
              </w:rPr>
            </w:pPr>
            <w:r w:rsidRPr="00F47683">
              <w:t>Organises and interprets technical information from workplace procedures, manufacturer specifications, industry standards and safety data sheets (SDS).</w:t>
            </w:r>
          </w:p>
        </w:tc>
      </w:tr>
      <w:tr w:rsidTr="00F47683">
        <w:tblPrEx>
          <w:tblW w:w="0" w:type="auto"/>
          <w:tblLayout w:type="fixed"/>
          <w:tblCellMar>
            <w:left w:w="62" w:type="dxa"/>
            <w:right w:w="62" w:type="dxa"/>
          </w:tblCellMar>
          <w:tblLook w:val="0000"/>
        </w:tblPrEx>
        <w:trPr>
          <w:trHeight w:val="46"/>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7683" w:rsidP="00F47683">
            <w:pPr>
              <w:pStyle w:val="ListBullet"/>
            </w:pPr>
            <w:r w:rsidRPr="00F47683">
              <w:t>Clarifies instructions and procedures</w:t>
            </w:r>
          </w:p>
          <w:p w:rsidR="00000000" w:rsidP="00F47683">
            <w:pPr>
              <w:pStyle w:val="ListBullet"/>
              <w:rPr>
                <w:lang w:val="en-NZ"/>
              </w:rPr>
            </w:pPr>
            <w:r w:rsidRPr="00F47683">
              <w:t>Clearly reports quality issues, non-conformances and job outcomes.</w:t>
            </w:r>
          </w:p>
        </w:tc>
      </w:tr>
      <w:tr w:rsidTr="00F47683">
        <w:tblPrEx>
          <w:tblW w:w="0" w:type="auto"/>
          <w:tblLayout w:type="fixed"/>
          <w:tblCellMar>
            <w:left w:w="62" w:type="dxa"/>
            <w:right w:w="62" w:type="dxa"/>
          </w:tblCellMar>
          <w:tblLook w:val="0000"/>
        </w:tblPrEx>
        <w:trPr>
          <w:trHeight w:val="46"/>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7683" w:rsidP="00F47683">
            <w:pPr>
              <w:pStyle w:val="ListBullet"/>
            </w:pPr>
            <w:r w:rsidRPr="00F47683">
              <w:t>Uses basic mathematical operations, including addition and subtraction</w:t>
            </w:r>
          </w:p>
          <w:p w:rsidR="00000000" w:rsidP="00F47683">
            <w:pPr>
              <w:pStyle w:val="ListBullet"/>
              <w:rPr>
                <w:lang w:val="en-NZ"/>
              </w:rPr>
            </w:pPr>
            <w:r w:rsidRPr="00F47683">
              <w:t>Calculates OEM or authorised agency repair meas</w:t>
            </w:r>
            <w:r w:rsidRPr="00F47683">
              <w:t>urements, including identify non-conformance measurements.</w:t>
            </w:r>
          </w:p>
        </w:tc>
      </w:tr>
      <w:tr w:rsidTr="00F47683">
        <w:tblPrEx>
          <w:tblW w:w="0" w:type="auto"/>
          <w:tblLayout w:type="fixed"/>
          <w:tblCellMar>
            <w:left w:w="62" w:type="dxa"/>
            <w:right w:w="62" w:type="dxa"/>
          </w:tblCellMar>
          <w:tblLook w:val="0000"/>
        </w:tblPrEx>
        <w:trPr>
          <w:trHeight w:val="65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7683" w:rsidP="00F47683">
            <w:pPr>
              <w:pStyle w:val="ListBullet"/>
            </w:pPr>
            <w:r w:rsidRPr="00F47683">
              <w:t xml:space="preserve">Prioritises actions to achieve required outcomes </w:t>
            </w:r>
          </w:p>
          <w:p w:rsidR="00000000" w:rsidP="00F47683">
            <w:pPr>
              <w:pStyle w:val="ListBullet"/>
              <w:rPr>
                <w:lang w:val="en-NZ"/>
              </w:rPr>
            </w:pPr>
            <w:r w:rsidRPr="00F47683">
              <w:t>Ensures tasks are completed within workplace timeframes.</w:t>
            </w:r>
          </w:p>
        </w:tc>
      </w:tr>
      <w:tr w:rsidTr="00F47683">
        <w:tblPrEx>
          <w:tblW w:w="0" w:type="auto"/>
          <w:tblLayout w:type="fixed"/>
          <w:tblCellMar>
            <w:left w:w="62" w:type="dxa"/>
            <w:right w:w="62" w:type="dxa"/>
          </w:tblCellMar>
          <w:tblLook w:val="0000"/>
        </w:tblPrEx>
        <w:trPr>
          <w:trHeight w:val="65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t>Problem solving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7683" w:rsidP="00F47683">
            <w:pPr>
              <w:pStyle w:val="ListBullet"/>
            </w:pPr>
            <w:r w:rsidRPr="00F47683">
              <w:t>Identifies potential or a</w:t>
            </w:r>
            <w:r w:rsidRPr="00F47683">
              <w:t>ctual hazards and takes action to minimise risk</w:t>
            </w:r>
          </w:p>
          <w:p w:rsidR="00000000" w:rsidRPr="00F47683" w:rsidP="00F47683">
            <w:pPr>
              <w:pStyle w:val="ListBullet"/>
            </w:pPr>
            <w:r w:rsidRPr="00F47683">
              <w:t>Identifies non-conformances and quality issues associated with repairs</w:t>
            </w:r>
          </w:p>
          <w:p w:rsidR="00000000" w:rsidP="00F47683">
            <w:pPr>
              <w:pStyle w:val="ListBullet"/>
              <w:rPr>
                <w:lang w:val="en-NZ"/>
              </w:rPr>
            </w:pPr>
            <w:r w:rsidRPr="00F47683">
              <w:t>Refers problems outside area of responsibility to appropriate person and suggest possible causes.</w:t>
            </w:r>
          </w:p>
        </w:tc>
      </w:tr>
      <w:tr w:rsidTr="00F47683">
        <w:tblPrEx>
          <w:tblW w:w="0" w:type="auto"/>
          <w:tblLayout w:type="fixed"/>
          <w:tblCellMar>
            <w:left w:w="62" w:type="dxa"/>
            <w:right w:w="62" w:type="dxa"/>
          </w:tblCellMar>
          <w:tblLook w:val="0000"/>
        </w:tblPrEx>
        <w:trPr>
          <w:trHeight w:val="224"/>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683">
            <w:pPr>
              <w:pStyle w:val="BodyText"/>
              <w:rPr>
                <w:lang w:val="en-NZ"/>
              </w:rPr>
            </w:pPr>
            <w:r w:rsidRPr="00F47683">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7683" w:rsidP="00F47683">
            <w:pPr>
              <w:pStyle w:val="ListBullet"/>
            </w:pPr>
            <w:r w:rsidRPr="00F47683">
              <w:t>Uses specialist repair to</w:t>
            </w:r>
            <w:r w:rsidRPr="00F47683">
              <w:t>ols and equipment.</w:t>
            </w:r>
          </w:p>
        </w:tc>
      </w:tr>
    </w:tbl>
    <w:p w:rsidR="00000000" w:rsidRPr="00F47683" w:rsidP="00F47683">
      <w:pPr>
        <w:pStyle w:val="BodyText"/>
      </w:pPr>
    </w:p>
    <w:p w:rsidR="00000000" w:rsidRPr="00F47683" w:rsidP="00F47683">
      <w:pPr>
        <w:pStyle w:val="AllowPageBreak"/>
      </w:pPr>
    </w:p>
    <w:p w:rsidR="00000000" w:rsidRPr="00F47683" w:rsidP="00F47683">
      <w:pPr>
        <w:pStyle w:val="Heading1"/>
      </w:pPr>
      <w:bookmarkStart w:id="6" w:name="O_1130590"/>
      <w:bookmarkEnd w:id="6"/>
      <w:r w:rsidRPr="00F47683">
        <w:t>Unit Mapping Information</w:t>
      </w:r>
    </w:p>
    <w:p w:rsidR="00000000" w:rsidRPr="00F47683" w:rsidP="00100EC5">
      <w:pPr>
        <w:pStyle w:val="BodyText"/>
      </w:pPr>
      <w:r w:rsidRPr="00F47683">
        <w:t>Supersedes and is equivalent to AURVTN035 Apply original equipment manufacturer repair procedures during vehicle repairs. </w:t>
      </w:r>
    </w:p>
    <w:p w:rsidR="00000000" w:rsidRPr="00F47683" w:rsidP="00F47683">
      <w:pPr>
        <w:pStyle w:val="Heading1"/>
      </w:pPr>
      <w:bookmarkStart w:id="7" w:name="O_1130583"/>
      <w:bookmarkEnd w:id="7"/>
      <w:r w:rsidRPr="00F47683">
        <w:t>Links</w:t>
      </w:r>
    </w:p>
    <w:p w:rsidR="00000000" w:rsidRPr="00F47683" w:rsidP="00100EC5">
      <w:pPr>
        <w:pStyle w:val="BodyText"/>
      </w:pPr>
      <w:r w:rsidRPr="00F4768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C18DF">
        <w:rPr>
          <w:rStyle w:val="Hyperlink"/>
        </w:rPr>
        <w:t>https://vetnet.gov.au/Pages/TrainingDocs.aspx?q=b4278d82-d487-4070-a8c4-78045ec695b1</w:t>
      </w:r>
      <w:r>
        <w:fldChar w:fldCharType="end"/>
      </w:r>
    </w:p>
    <w:p w:rsidR="00000000" w:rsidRPr="00F47683" w:rsidP="00F47683"/>
    <w:sectPr w:rsidSect="00F476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83" w:rsidRPr="00100EC5" w:rsidP="00100E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C5" w:rsidP="00F476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EC5" w:rsidP="00F4768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00EC5" w:rsidP="00F476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683" w:rsidRPr="00100EC5" w:rsidP="00100E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C5" w:rsidRPr="002D2AF8" w:rsidP="00F47683">
    <w:pPr>
      <w:pStyle w:val="Header"/>
      <w:framePr w:wrap="around"/>
    </w:pPr>
    <w:r>
      <w:fldChar w:fldCharType="begin"/>
    </w:r>
    <w:r>
      <w:instrText xml:space="preserve"> TITLE   \* MERGEFORMAT </w:instrText>
    </w:r>
    <w:r>
      <w:fldChar w:fldCharType="separate"/>
    </w:r>
    <w:r>
      <w:t>AURVTN135 Apply original equipment manufacturer repair procedures during vehicle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00EC5" w:rsidP="00F476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56E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049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6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683"/>
    <w:pPr>
      <w:spacing w:before="360" w:after="60"/>
      <w:outlineLvl w:val="0"/>
    </w:pPr>
    <w:rPr>
      <w:sz w:val="32"/>
    </w:rPr>
  </w:style>
  <w:style w:type="paragraph" w:styleId="Heading2">
    <w:name w:val="heading 2"/>
    <w:basedOn w:val="HeadingBase"/>
    <w:next w:val="BodyText"/>
    <w:link w:val="Heading2Char"/>
    <w:qFormat/>
    <w:rsid w:val="00F47683"/>
    <w:pPr>
      <w:keepLines/>
      <w:spacing w:before="240" w:after="120"/>
      <w:outlineLvl w:val="1"/>
    </w:pPr>
    <w:rPr>
      <w:sz w:val="28"/>
      <w:szCs w:val="40"/>
    </w:rPr>
  </w:style>
  <w:style w:type="paragraph" w:styleId="Heading3">
    <w:name w:val="heading 3"/>
    <w:basedOn w:val="HeadingBase"/>
    <w:next w:val="BodyText"/>
    <w:link w:val="Heading3Char"/>
    <w:qFormat/>
    <w:rsid w:val="00F47683"/>
    <w:pPr>
      <w:spacing w:before="180" w:after="120"/>
      <w:outlineLvl w:val="2"/>
    </w:pPr>
    <w:rPr>
      <w:spacing w:val="-10"/>
      <w:kern w:val="32"/>
    </w:rPr>
  </w:style>
  <w:style w:type="paragraph" w:styleId="Heading4">
    <w:name w:val="heading 4"/>
    <w:basedOn w:val="HeadingBase"/>
    <w:next w:val="BodyText"/>
    <w:link w:val="Heading4Char"/>
    <w:qFormat/>
    <w:rsid w:val="00F47683"/>
    <w:pPr>
      <w:spacing w:before="160" w:after="120"/>
      <w:outlineLvl w:val="3"/>
    </w:pPr>
    <w:rPr>
      <w:sz w:val="22"/>
    </w:rPr>
  </w:style>
  <w:style w:type="paragraph" w:styleId="Heading5">
    <w:name w:val="heading 5"/>
    <w:basedOn w:val="HeadingBase"/>
    <w:next w:val="Normal"/>
    <w:link w:val="Heading5Char"/>
    <w:qFormat/>
    <w:rsid w:val="00F47683"/>
    <w:pPr>
      <w:spacing w:before="80"/>
      <w:outlineLvl w:val="4"/>
    </w:pPr>
    <w:rPr>
      <w:color w:val="918585"/>
      <w:sz w:val="20"/>
    </w:rPr>
  </w:style>
  <w:style w:type="paragraph" w:styleId="Heading6">
    <w:name w:val="heading 6"/>
    <w:basedOn w:val="HeadingBase"/>
    <w:next w:val="Normal"/>
    <w:link w:val="Heading6Char"/>
    <w:qFormat/>
    <w:rsid w:val="00F47683"/>
    <w:pPr>
      <w:spacing w:before="60"/>
      <w:outlineLvl w:val="5"/>
    </w:pPr>
    <w:rPr>
      <w:color w:val="918585"/>
      <w:sz w:val="20"/>
    </w:rPr>
  </w:style>
  <w:style w:type="paragraph" w:styleId="Heading7">
    <w:name w:val="heading 7"/>
    <w:basedOn w:val="Normal"/>
    <w:next w:val="Normal"/>
    <w:link w:val="Heading7Char"/>
    <w:qFormat/>
    <w:rsid w:val="00F47683"/>
    <w:pPr>
      <w:ind w:left="720"/>
      <w:outlineLvl w:val="6"/>
    </w:pPr>
    <w:rPr>
      <w:i/>
    </w:rPr>
  </w:style>
  <w:style w:type="paragraph" w:styleId="Heading8">
    <w:name w:val="heading 8"/>
    <w:basedOn w:val="Normal"/>
    <w:next w:val="Normal"/>
    <w:link w:val="Heading8Char"/>
    <w:qFormat/>
    <w:rsid w:val="00F47683"/>
    <w:pPr>
      <w:ind w:left="720"/>
      <w:outlineLvl w:val="7"/>
    </w:pPr>
    <w:rPr>
      <w:i/>
    </w:rPr>
  </w:style>
  <w:style w:type="paragraph" w:styleId="Heading9">
    <w:name w:val="heading 9"/>
    <w:basedOn w:val="Normal"/>
    <w:next w:val="Normal"/>
    <w:link w:val="Heading9Char"/>
    <w:qFormat/>
    <w:rsid w:val="00F47683"/>
    <w:pPr>
      <w:ind w:left="720"/>
      <w:outlineLvl w:val="8"/>
    </w:pPr>
    <w:rPr>
      <w:i/>
    </w:rPr>
  </w:style>
  <w:style w:type="character" w:default="1" w:styleId="DefaultParagraphFont">
    <w:name w:val="Default Paragraph Font"/>
    <w:uiPriority w:val="1"/>
    <w:unhideWhenUsed/>
    <w:rsid w:val="00F476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683"/>
  </w:style>
  <w:style w:type="character" w:customStyle="1" w:styleId="Heading1Char">
    <w:name w:val="Heading 1 Char"/>
    <w:basedOn w:val="DefaultParagraphFont"/>
    <w:link w:val="Heading1"/>
    <w:rsid w:val="00F47683"/>
    <w:rPr>
      <w:rFonts w:ascii="Times New Roman" w:eastAsia="Times New Roman" w:hAnsi="Times New Roman" w:cs="Times New Roman"/>
      <w:b/>
      <w:sz w:val="32"/>
      <w:szCs w:val="20"/>
      <w:lang w:eastAsia="en-US"/>
    </w:rPr>
  </w:style>
  <w:style w:type="paragraph" w:styleId="BodyText">
    <w:name w:val="Body Text"/>
    <w:basedOn w:val="Normal"/>
    <w:link w:val="BodyTextChar"/>
    <w:rsid w:val="00F476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683"/>
    <w:rPr>
      <w:rFonts w:ascii="Times New Roman" w:eastAsia="Times New Roman" w:hAnsi="Times New Roman" w:cs="Times New Roman"/>
      <w:sz w:val="24"/>
      <w:lang w:eastAsia="en-US"/>
    </w:rPr>
  </w:style>
  <w:style w:type="paragraph" w:styleId="List">
    <w:name w:val="List"/>
    <w:basedOn w:val="BodyText"/>
    <w:next w:val="BodyText"/>
    <w:rsid w:val="00F47683"/>
    <w:pPr>
      <w:tabs>
        <w:tab w:val="left" w:pos="340"/>
      </w:tabs>
      <w:spacing w:before="60" w:after="60"/>
      <w:ind w:left="340" w:hanging="340"/>
    </w:pPr>
  </w:style>
  <w:style w:type="paragraph" w:styleId="ListBullet">
    <w:name w:val="List Bullet"/>
    <w:basedOn w:val="List"/>
    <w:rsid w:val="00F47683"/>
    <w:pPr>
      <w:numPr>
        <w:numId w:val="11"/>
      </w:numPr>
      <w:tabs>
        <w:tab w:val="clear" w:pos="340"/>
      </w:tabs>
      <w:spacing w:before="40" w:after="40"/>
    </w:pPr>
  </w:style>
  <w:style w:type="character" w:customStyle="1" w:styleId="SpecialBold">
    <w:name w:val="Special Bold"/>
    <w:basedOn w:val="DefaultParagraphFont"/>
    <w:rsid w:val="00F47683"/>
    <w:rPr>
      <w:b/>
      <w:spacing w:val="0"/>
    </w:rPr>
  </w:style>
  <w:style w:type="character" w:styleId="Emphasis">
    <w:name w:val="Emphasis"/>
    <w:basedOn w:val="DefaultParagraphFont"/>
    <w:qFormat/>
    <w:rsid w:val="00F47683"/>
    <w:rPr>
      <w:i/>
    </w:rPr>
  </w:style>
  <w:style w:type="paragraph" w:customStyle="1" w:styleId="SuperHeading">
    <w:name w:val="SuperHeading"/>
    <w:basedOn w:val="Normal"/>
    <w:rsid w:val="00F47683"/>
    <w:pPr>
      <w:spacing w:before="240" w:after="120"/>
      <w:outlineLvl w:val="0"/>
    </w:pPr>
    <w:rPr>
      <w:rFonts w:ascii="Times New Roman" w:hAnsi="Times New Roman"/>
      <w:b/>
      <w:sz w:val="32"/>
    </w:rPr>
  </w:style>
  <w:style w:type="paragraph" w:customStyle="1" w:styleId="AllowPageBreak">
    <w:name w:val="AllowPageBreak"/>
    <w:rsid w:val="00F476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6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6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6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6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6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6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6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683"/>
    <w:rPr>
      <w:rFonts w:ascii="Courier New" w:eastAsia="Times New Roman" w:hAnsi="Courier New" w:cs="Times New Roman"/>
      <w:i/>
      <w:szCs w:val="20"/>
      <w:lang w:eastAsia="en-US"/>
    </w:rPr>
  </w:style>
  <w:style w:type="paragraph" w:customStyle="1" w:styleId="HeadingBase">
    <w:name w:val="Heading Base"/>
    <w:rsid w:val="00F476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683"/>
    <w:pPr>
      <w:tabs>
        <w:tab w:val="right" w:leader="dot" w:pos="9072"/>
      </w:tabs>
      <w:ind w:left="567"/>
    </w:pPr>
    <w:rPr>
      <w:szCs w:val="22"/>
    </w:rPr>
  </w:style>
  <w:style w:type="paragraph" w:customStyle="1" w:styleId="TOCBase">
    <w:name w:val="TOC Base"/>
    <w:rsid w:val="00F476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683"/>
    <w:pPr>
      <w:tabs>
        <w:tab w:val="right" w:leader="dot" w:pos="9072"/>
      </w:tabs>
      <w:spacing w:before="40" w:after="40"/>
      <w:ind w:left="284"/>
    </w:pPr>
    <w:rPr>
      <w:rFonts w:ascii="Times New Roman" w:hAnsi="Times New Roman"/>
    </w:rPr>
  </w:style>
  <w:style w:type="paragraph" w:styleId="TOC1">
    <w:name w:val="toc 1"/>
    <w:basedOn w:val="TOCBase"/>
    <w:next w:val="Normal"/>
    <w:rsid w:val="00F476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6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683"/>
    <w:rPr>
      <w:rFonts w:ascii="Times New Roman" w:eastAsia="Times New Roman" w:hAnsi="Times New Roman" w:cs="Times New Roman"/>
      <w:sz w:val="16"/>
      <w:lang w:eastAsia="en-US"/>
    </w:rPr>
  </w:style>
  <w:style w:type="paragraph" w:styleId="Title">
    <w:name w:val="Title"/>
    <w:basedOn w:val="HeadingBase"/>
    <w:link w:val="TitleChar"/>
    <w:qFormat/>
    <w:rsid w:val="00F47683"/>
    <w:pPr>
      <w:spacing w:before="5040"/>
      <w:jc w:val="center"/>
    </w:pPr>
    <w:rPr>
      <w:sz w:val="48"/>
      <w:szCs w:val="72"/>
      <w:lang w:val="en-US"/>
    </w:rPr>
  </w:style>
  <w:style w:type="character" w:customStyle="1" w:styleId="TitleChar">
    <w:name w:val="Title Char"/>
    <w:basedOn w:val="DefaultParagraphFont"/>
    <w:link w:val="Title"/>
    <w:rsid w:val="00F476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683"/>
    <w:pPr>
      <w:tabs>
        <w:tab w:val="left" w:pos="3600"/>
        <w:tab w:val="left" w:pos="3958"/>
      </w:tabs>
    </w:pPr>
  </w:style>
  <w:style w:type="paragraph" w:customStyle="1" w:styleId="Note">
    <w:name w:val="Note"/>
    <w:basedOn w:val="BodyText"/>
    <w:rsid w:val="00F476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683"/>
    <w:pPr>
      <w:framePr w:wrap="auto" w:hAnchor="text" w:y="6049"/>
    </w:pPr>
    <w:rPr>
      <w:color w:val="000000"/>
      <w:sz w:val="40"/>
    </w:rPr>
  </w:style>
  <w:style w:type="paragraph" w:customStyle="1" w:styleId="TOCTitle">
    <w:name w:val="TOCTitle"/>
    <w:basedOn w:val="Heading1"/>
    <w:rsid w:val="00F47683"/>
    <w:pPr>
      <w:spacing w:after="240"/>
      <w:jc w:val="center"/>
      <w:outlineLvl w:val="9"/>
    </w:pPr>
    <w:rPr>
      <w:caps/>
    </w:rPr>
  </w:style>
  <w:style w:type="paragraph" w:customStyle="1" w:styleId="Version">
    <w:name w:val="Version"/>
    <w:rsid w:val="00F476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683"/>
    <w:pPr>
      <w:numPr>
        <w:numId w:val="12"/>
      </w:numPr>
      <w:tabs>
        <w:tab w:val="clear" w:pos="680"/>
      </w:tabs>
    </w:pPr>
  </w:style>
  <w:style w:type="paragraph" w:styleId="Index1">
    <w:name w:val="index 1"/>
    <w:basedOn w:val="Normal"/>
    <w:next w:val="Normal"/>
    <w:semiHidden/>
    <w:rsid w:val="00F47683"/>
    <w:pPr>
      <w:keepNext w:val="0"/>
      <w:tabs>
        <w:tab w:val="right" w:pos="4176"/>
      </w:tabs>
      <w:ind w:left="198" w:hanging="198"/>
    </w:pPr>
    <w:rPr>
      <w:rFonts w:ascii="Garamond" w:hAnsi="Garamond"/>
    </w:rPr>
  </w:style>
  <w:style w:type="paragraph" w:styleId="IndexHeading">
    <w:name w:val="index heading"/>
    <w:basedOn w:val="Normal"/>
    <w:next w:val="Index1"/>
    <w:semiHidden/>
    <w:rsid w:val="00F47683"/>
    <w:pPr>
      <w:spacing w:before="120" w:after="120"/>
    </w:pPr>
    <w:rPr>
      <w:rFonts w:ascii="Arial" w:hAnsi="Arial"/>
      <w:b/>
      <w:color w:val="918585"/>
      <w:sz w:val="24"/>
    </w:rPr>
  </w:style>
  <w:style w:type="paragraph" w:styleId="Header">
    <w:name w:val="header"/>
    <w:basedOn w:val="Normal"/>
    <w:link w:val="HeaderChar"/>
    <w:rsid w:val="00F476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683"/>
    <w:rPr>
      <w:rFonts w:ascii="Times New Roman" w:eastAsia="Times New Roman" w:hAnsi="Times New Roman" w:cs="Times New Roman"/>
      <w:sz w:val="16"/>
      <w:szCs w:val="20"/>
      <w:lang w:val="en-GB" w:eastAsia="en-US"/>
    </w:rPr>
  </w:style>
  <w:style w:type="paragraph" w:customStyle="1" w:styleId="Chapter">
    <w:name w:val="Chapter"/>
    <w:basedOn w:val="Normal"/>
    <w:rsid w:val="00F47683"/>
    <w:pPr>
      <w:spacing w:before="240"/>
    </w:pPr>
    <w:rPr>
      <w:rFonts w:ascii="Times New Roman" w:hAnsi="Times New Roman"/>
      <w:smallCaps/>
      <w:spacing w:val="80"/>
      <w:sz w:val="28"/>
    </w:rPr>
  </w:style>
  <w:style w:type="paragraph" w:customStyle="1" w:styleId="InChapter">
    <w:name w:val="InChapter"/>
    <w:basedOn w:val="Heading3"/>
    <w:rsid w:val="00F47683"/>
    <w:pPr>
      <w:spacing w:after="240"/>
      <w:outlineLvl w:val="9"/>
    </w:pPr>
    <w:rPr>
      <w:noProof/>
    </w:rPr>
  </w:style>
  <w:style w:type="paragraph" w:styleId="Index2">
    <w:name w:val="index 2"/>
    <w:basedOn w:val="Normal"/>
    <w:next w:val="Normal"/>
    <w:semiHidden/>
    <w:rsid w:val="00F47683"/>
    <w:pPr>
      <w:tabs>
        <w:tab w:val="right" w:pos="4176"/>
      </w:tabs>
      <w:ind w:left="568" w:hanging="284"/>
    </w:pPr>
    <w:rPr>
      <w:rFonts w:ascii="Garamond" w:hAnsi="Garamond"/>
    </w:rPr>
  </w:style>
  <w:style w:type="paragraph" w:customStyle="1" w:styleId="Byline">
    <w:name w:val="Byline"/>
    <w:rsid w:val="00F476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683"/>
    <w:pPr>
      <w:tabs>
        <w:tab w:val="clear" w:pos="3600"/>
        <w:tab w:val="clear" w:pos="3958"/>
      </w:tabs>
      <w:jc w:val="right"/>
    </w:pPr>
  </w:style>
  <w:style w:type="paragraph" w:styleId="Caption">
    <w:name w:val="caption"/>
    <w:basedOn w:val="BodyText"/>
    <w:next w:val="Normal"/>
    <w:qFormat/>
    <w:rsid w:val="00F47683"/>
    <w:pPr>
      <w:framePr w:w="2268" w:hSpace="181" w:vSpace="181" w:wrap="around" w:vAnchor="text" w:hAnchor="page" w:x="1135" w:y="285" w:anchorLock="1"/>
    </w:pPr>
    <w:rPr>
      <w:i/>
    </w:rPr>
  </w:style>
  <w:style w:type="paragraph" w:customStyle="1" w:styleId="MiniTOCTitle">
    <w:name w:val="MiniTOCTitle"/>
    <w:basedOn w:val="Heading4"/>
    <w:rsid w:val="00F47683"/>
    <w:pPr>
      <w:spacing w:before="240"/>
      <w:outlineLvl w:val="9"/>
    </w:pPr>
    <w:rPr>
      <w:noProof/>
      <w:sz w:val="24"/>
    </w:rPr>
  </w:style>
  <w:style w:type="paragraph" w:customStyle="1" w:styleId="MiniTOCItem">
    <w:name w:val="MiniTOCItem"/>
    <w:basedOn w:val="ListBullet"/>
    <w:rsid w:val="00F47683"/>
    <w:pPr>
      <w:numPr>
        <w:numId w:val="0"/>
      </w:numPr>
      <w:tabs>
        <w:tab w:val="right" w:leader="dot" w:pos="6521"/>
      </w:tabs>
      <w:spacing w:before="0" w:after="0"/>
    </w:pPr>
  </w:style>
  <w:style w:type="paragraph" w:customStyle="1" w:styleId="TOFTitle">
    <w:name w:val="TOFTitle"/>
    <w:basedOn w:val="TOCTitle"/>
    <w:rsid w:val="00F47683"/>
  </w:style>
  <w:style w:type="paragraph" w:styleId="TableofFigures">
    <w:name w:val="table of figures"/>
    <w:basedOn w:val="Normal"/>
    <w:next w:val="Normal"/>
    <w:semiHidden/>
    <w:rsid w:val="00F47683"/>
    <w:pPr>
      <w:tabs>
        <w:tab w:val="right" w:leader="dot" w:pos="9072"/>
      </w:tabs>
      <w:ind w:left="970" w:hanging="403"/>
    </w:pPr>
    <w:rPr>
      <w:rFonts w:ascii="Times New Roman" w:hAnsi="Times New Roman"/>
      <w:b/>
    </w:rPr>
  </w:style>
  <w:style w:type="paragraph" w:styleId="ListNumber">
    <w:name w:val="List Number"/>
    <w:basedOn w:val="List"/>
    <w:rsid w:val="00F47683"/>
    <w:pPr>
      <w:numPr>
        <w:numId w:val="14"/>
      </w:numPr>
      <w:tabs>
        <w:tab w:val="clear" w:pos="340"/>
      </w:tabs>
    </w:pPr>
  </w:style>
  <w:style w:type="character" w:customStyle="1" w:styleId="WingdingSymbols">
    <w:name w:val="Wingding Symbols"/>
    <w:rsid w:val="00F47683"/>
    <w:rPr>
      <w:rFonts w:ascii="Wingdings" w:hAnsi="Wingdings"/>
    </w:rPr>
  </w:style>
  <w:style w:type="paragraph" w:customStyle="1" w:styleId="TableHeading">
    <w:name w:val="Table Heading"/>
    <w:basedOn w:val="HeadingBase"/>
    <w:rsid w:val="00F47683"/>
    <w:pPr>
      <w:keepLines/>
      <w:pBdr>
        <w:bottom w:val="single" w:sz="6" w:space="1" w:color="918585"/>
      </w:pBdr>
      <w:spacing w:before="240"/>
    </w:pPr>
  </w:style>
  <w:style w:type="character" w:customStyle="1" w:styleId="HotSpot">
    <w:name w:val="HotSpot"/>
    <w:rsid w:val="00F47683"/>
    <w:rPr>
      <w:color w:val="0033CC"/>
      <w:u w:val="none"/>
    </w:rPr>
  </w:style>
  <w:style w:type="paragraph" w:customStyle="1" w:styleId="BodyTextRight">
    <w:name w:val="Body Text Right"/>
    <w:basedOn w:val="BodyText"/>
    <w:rsid w:val="00F47683"/>
    <w:pPr>
      <w:spacing w:before="0" w:after="0"/>
      <w:jc w:val="right"/>
    </w:pPr>
  </w:style>
  <w:style w:type="paragraph" w:styleId="Index3">
    <w:name w:val="index 3"/>
    <w:basedOn w:val="ListNumber2"/>
    <w:next w:val="Normal"/>
    <w:semiHidden/>
    <w:rsid w:val="00F47683"/>
    <w:pPr>
      <w:numPr>
        <w:numId w:val="0"/>
      </w:numPr>
      <w:tabs>
        <w:tab w:val="right" w:leader="dot" w:pos="4176"/>
      </w:tabs>
    </w:pPr>
  </w:style>
  <w:style w:type="paragraph" w:styleId="ListNumber2">
    <w:name w:val="List Number 2"/>
    <w:basedOn w:val="List2"/>
    <w:rsid w:val="00F47683"/>
    <w:pPr>
      <w:numPr>
        <w:numId w:val="9"/>
      </w:numPr>
      <w:tabs>
        <w:tab w:val="clear" w:pos="1060"/>
      </w:tabs>
    </w:pPr>
  </w:style>
  <w:style w:type="paragraph" w:customStyle="1" w:styleId="MarginNote">
    <w:name w:val="Margin Note"/>
    <w:basedOn w:val="BodyText"/>
    <w:rsid w:val="00F476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6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6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683"/>
    <w:rPr>
      <w:sz w:val="32"/>
    </w:rPr>
  </w:style>
  <w:style w:type="paragraph" w:customStyle="1" w:styleId="HeadingProcedure">
    <w:name w:val="Heading Procedure"/>
    <w:basedOn w:val="HeadingBase"/>
    <w:next w:val="Normal"/>
    <w:rsid w:val="00F47683"/>
    <w:pPr>
      <w:tabs>
        <w:tab w:val="left" w:pos="0"/>
      </w:tabs>
      <w:spacing w:before="120" w:after="60"/>
    </w:pPr>
    <w:rPr>
      <w:i/>
      <w:color w:val="918585"/>
      <w:sz w:val="22"/>
    </w:rPr>
  </w:style>
  <w:style w:type="paragraph" w:customStyle="1" w:styleId="TableBodyText">
    <w:name w:val="Table Body Text"/>
    <w:basedOn w:val="BodyText"/>
    <w:rsid w:val="00F47683"/>
    <w:pPr>
      <w:spacing w:before="60" w:after="60"/>
    </w:pPr>
  </w:style>
  <w:style w:type="paragraph" w:styleId="ListContinue">
    <w:name w:val="List Continue"/>
    <w:basedOn w:val="List"/>
    <w:rsid w:val="00F47683"/>
    <w:pPr>
      <w:ind w:firstLine="0"/>
    </w:pPr>
  </w:style>
  <w:style w:type="paragraph" w:customStyle="1" w:styleId="ListNote">
    <w:name w:val="List Note"/>
    <w:basedOn w:val="List"/>
    <w:rsid w:val="00F47683"/>
    <w:pPr>
      <w:pBdr>
        <w:top w:val="single" w:sz="6" w:space="2" w:color="918585"/>
        <w:bottom w:val="single" w:sz="6" w:space="2" w:color="918585"/>
      </w:pBdr>
      <w:tabs>
        <w:tab w:val="left" w:pos="1021"/>
      </w:tabs>
      <w:ind w:firstLine="0"/>
    </w:pPr>
  </w:style>
  <w:style w:type="paragraph" w:customStyle="1" w:styleId="Warning">
    <w:name w:val="Warning"/>
    <w:basedOn w:val="BodyText"/>
    <w:rsid w:val="00F47683"/>
    <w:pPr>
      <w:shd w:val="clear" w:color="auto" w:fill="D9D9D9"/>
      <w:tabs>
        <w:tab w:val="left" w:pos="992"/>
      </w:tabs>
      <w:ind w:left="119" w:right="119"/>
    </w:pPr>
    <w:rPr>
      <w:sz w:val="20"/>
    </w:rPr>
  </w:style>
  <w:style w:type="paragraph" w:customStyle="1" w:styleId="MarginIcons">
    <w:name w:val="Margin Icons"/>
    <w:basedOn w:val="BodyText"/>
    <w:rsid w:val="00F476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683"/>
    <w:rPr>
      <w:rFonts w:ascii="Courier New" w:hAnsi="Courier New"/>
    </w:rPr>
  </w:style>
  <w:style w:type="paragraph" w:customStyle="1" w:styleId="NoteBullet">
    <w:name w:val="Note Bullet"/>
    <w:basedOn w:val="Note"/>
    <w:rsid w:val="00F47683"/>
    <w:pPr>
      <w:tabs>
        <w:tab w:val="clear" w:pos="680"/>
      </w:tabs>
      <w:spacing w:before="60" w:after="60"/>
    </w:pPr>
  </w:style>
  <w:style w:type="paragraph" w:customStyle="1" w:styleId="SubHeading2">
    <w:name w:val="SubHeading2"/>
    <w:basedOn w:val="HeadingBase"/>
    <w:rsid w:val="00F47683"/>
    <w:pPr>
      <w:spacing w:before="240" w:after="60"/>
    </w:pPr>
    <w:rPr>
      <w:sz w:val="20"/>
    </w:rPr>
  </w:style>
  <w:style w:type="paragraph" w:customStyle="1" w:styleId="SubHeading1">
    <w:name w:val="SubHeading1"/>
    <w:basedOn w:val="HeadingBase"/>
    <w:rsid w:val="00F47683"/>
    <w:pPr>
      <w:spacing w:before="240" w:after="60"/>
    </w:pPr>
    <w:rPr>
      <w:color w:val="918585"/>
      <w:sz w:val="22"/>
    </w:rPr>
  </w:style>
  <w:style w:type="paragraph" w:customStyle="1" w:styleId="SideHeading">
    <w:name w:val="Side Heading"/>
    <w:basedOn w:val="HeadingBase"/>
    <w:rsid w:val="00F476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683"/>
    <w:pPr>
      <w:numPr>
        <w:numId w:val="10"/>
      </w:numPr>
    </w:pPr>
  </w:style>
  <w:style w:type="paragraph" w:styleId="PlainText">
    <w:name w:val="Plain Text"/>
    <w:basedOn w:val="Normal"/>
    <w:link w:val="PlainTextChar"/>
    <w:rsid w:val="00F47683"/>
    <w:rPr>
      <w:sz w:val="20"/>
    </w:rPr>
  </w:style>
  <w:style w:type="character" w:customStyle="1" w:styleId="PlainTextChar">
    <w:name w:val="Plain Text Char"/>
    <w:basedOn w:val="DefaultParagraphFont"/>
    <w:link w:val="PlainText"/>
    <w:rsid w:val="00F47683"/>
    <w:rPr>
      <w:rFonts w:ascii="Courier New" w:eastAsia="Times New Roman" w:hAnsi="Courier New" w:cs="Times New Roman"/>
      <w:sz w:val="20"/>
      <w:szCs w:val="20"/>
      <w:lang w:eastAsia="en-US"/>
    </w:rPr>
  </w:style>
  <w:style w:type="character" w:customStyle="1" w:styleId="MenuOption">
    <w:name w:val="Menu Option"/>
    <w:basedOn w:val="DefaultParagraphFont"/>
    <w:rsid w:val="00F47683"/>
    <w:rPr>
      <w:b/>
      <w:smallCaps/>
    </w:rPr>
  </w:style>
  <w:style w:type="paragraph" w:customStyle="1" w:styleId="TableListNumber">
    <w:name w:val="Table List Number"/>
    <w:basedOn w:val="ListNumber"/>
    <w:rsid w:val="00F47683"/>
    <w:pPr>
      <w:numPr>
        <w:numId w:val="0"/>
      </w:numPr>
    </w:pPr>
  </w:style>
  <w:style w:type="paragraph" w:styleId="TOC4">
    <w:name w:val="toc 4"/>
    <w:basedOn w:val="TOCBase"/>
    <w:next w:val="Normal"/>
    <w:semiHidden/>
    <w:rsid w:val="00F47683"/>
    <w:pPr>
      <w:tabs>
        <w:tab w:val="right" w:leader="dot" w:pos="9071"/>
      </w:tabs>
      <w:ind w:left="1701"/>
    </w:pPr>
  </w:style>
  <w:style w:type="paragraph" w:customStyle="1" w:styleId="ListAlpha">
    <w:name w:val="List Alpha"/>
    <w:basedOn w:val="List"/>
    <w:rsid w:val="00F47683"/>
    <w:pPr>
      <w:numPr>
        <w:numId w:val="8"/>
      </w:numPr>
    </w:pPr>
  </w:style>
  <w:style w:type="paragraph" w:customStyle="1" w:styleId="ListAlpha2">
    <w:name w:val="List Alpha 2"/>
    <w:basedOn w:val="List2"/>
    <w:rsid w:val="00F47683"/>
    <w:pPr>
      <w:numPr>
        <w:numId w:val="7"/>
      </w:numPr>
    </w:pPr>
  </w:style>
  <w:style w:type="paragraph" w:styleId="List2">
    <w:name w:val="List 2"/>
    <w:basedOn w:val="BodyText"/>
    <w:rsid w:val="00F47683"/>
    <w:pPr>
      <w:tabs>
        <w:tab w:val="left" w:pos="680"/>
      </w:tabs>
      <w:spacing w:before="60" w:after="60"/>
      <w:ind w:left="680" w:hanging="340"/>
    </w:pPr>
  </w:style>
  <w:style w:type="paragraph" w:styleId="List3">
    <w:name w:val="List 3"/>
    <w:basedOn w:val="BodyText"/>
    <w:rsid w:val="00F47683"/>
    <w:pPr>
      <w:tabs>
        <w:tab w:val="left" w:pos="1021"/>
      </w:tabs>
      <w:spacing w:before="60" w:after="60"/>
      <w:ind w:left="1020" w:hanging="340"/>
    </w:pPr>
  </w:style>
  <w:style w:type="paragraph" w:styleId="List4">
    <w:name w:val="List 4"/>
    <w:basedOn w:val="BodyText"/>
    <w:rsid w:val="00F47683"/>
    <w:pPr>
      <w:tabs>
        <w:tab w:val="left" w:pos="1361"/>
      </w:tabs>
      <w:spacing w:before="60" w:after="60"/>
      <w:ind w:left="1361" w:hanging="340"/>
    </w:pPr>
  </w:style>
  <w:style w:type="paragraph" w:styleId="List5">
    <w:name w:val="List 5"/>
    <w:basedOn w:val="BodyText"/>
    <w:rsid w:val="00F47683"/>
    <w:pPr>
      <w:tabs>
        <w:tab w:val="left" w:pos="1701"/>
      </w:tabs>
      <w:spacing w:before="60" w:after="60"/>
      <w:ind w:left="1701" w:hanging="340"/>
    </w:pPr>
  </w:style>
  <w:style w:type="paragraph" w:styleId="ListBullet3">
    <w:name w:val="List Bullet 3"/>
    <w:basedOn w:val="List3"/>
    <w:rsid w:val="00F47683"/>
    <w:pPr>
      <w:numPr>
        <w:numId w:val="13"/>
      </w:numPr>
      <w:tabs>
        <w:tab w:val="clear" w:pos="1021"/>
      </w:tabs>
      <w:ind w:left="1037" w:hanging="357"/>
    </w:pPr>
  </w:style>
  <w:style w:type="paragraph" w:styleId="ListBullet4">
    <w:name w:val="List Bullet 4"/>
    <w:basedOn w:val="List4"/>
    <w:rsid w:val="00F47683"/>
    <w:pPr>
      <w:numPr>
        <w:numId w:val="2"/>
      </w:numPr>
      <w:tabs>
        <w:tab w:val="clear" w:pos="1361"/>
      </w:tabs>
    </w:pPr>
  </w:style>
  <w:style w:type="paragraph" w:styleId="ListBullet5">
    <w:name w:val="List Bullet 5"/>
    <w:basedOn w:val="List5"/>
    <w:rsid w:val="00F47683"/>
    <w:pPr>
      <w:numPr>
        <w:numId w:val="3"/>
      </w:numPr>
    </w:pPr>
  </w:style>
  <w:style w:type="paragraph" w:styleId="ListContinue2">
    <w:name w:val="List Continue 2"/>
    <w:basedOn w:val="List2"/>
    <w:rsid w:val="00F47683"/>
    <w:pPr>
      <w:ind w:firstLine="0"/>
    </w:pPr>
  </w:style>
  <w:style w:type="paragraph" w:styleId="ListContinue3">
    <w:name w:val="List Continue 3"/>
    <w:basedOn w:val="List3"/>
    <w:rsid w:val="00F47683"/>
    <w:pPr>
      <w:ind w:left="1021" w:firstLine="0"/>
    </w:pPr>
  </w:style>
  <w:style w:type="paragraph" w:styleId="ListContinue4">
    <w:name w:val="List Continue 4"/>
    <w:basedOn w:val="List4"/>
    <w:rsid w:val="00F47683"/>
    <w:pPr>
      <w:ind w:firstLine="0"/>
    </w:pPr>
  </w:style>
  <w:style w:type="paragraph" w:styleId="ListContinue5">
    <w:name w:val="List Continue 5"/>
    <w:basedOn w:val="List5"/>
    <w:rsid w:val="00F47683"/>
    <w:pPr>
      <w:ind w:firstLine="0"/>
    </w:pPr>
  </w:style>
  <w:style w:type="paragraph" w:styleId="ListNumber3">
    <w:name w:val="List Number 3"/>
    <w:basedOn w:val="List3"/>
    <w:rsid w:val="00F47683"/>
    <w:pPr>
      <w:numPr>
        <w:numId w:val="4"/>
      </w:numPr>
    </w:pPr>
  </w:style>
  <w:style w:type="paragraph" w:styleId="ListNumber4">
    <w:name w:val="List Number 4"/>
    <w:basedOn w:val="List4"/>
    <w:rsid w:val="00F47683"/>
    <w:pPr>
      <w:numPr>
        <w:numId w:val="5"/>
      </w:numPr>
    </w:pPr>
  </w:style>
  <w:style w:type="paragraph" w:styleId="ListNumber5">
    <w:name w:val="List Number 5"/>
    <w:basedOn w:val="List5"/>
    <w:rsid w:val="00F47683"/>
    <w:pPr>
      <w:numPr>
        <w:numId w:val="6"/>
      </w:numPr>
    </w:pPr>
  </w:style>
  <w:style w:type="paragraph" w:styleId="BlockText">
    <w:name w:val="Block Text"/>
    <w:basedOn w:val="Normal"/>
    <w:rsid w:val="00F47683"/>
    <w:pPr>
      <w:spacing w:after="120"/>
      <w:ind w:left="1440" w:right="1440"/>
    </w:pPr>
  </w:style>
  <w:style w:type="character" w:customStyle="1" w:styleId="Subscript">
    <w:name w:val="Subscript"/>
    <w:basedOn w:val="DefaultParagraphFont"/>
    <w:rsid w:val="00F47683"/>
    <w:rPr>
      <w:sz w:val="16"/>
      <w:vertAlign w:val="subscript"/>
    </w:rPr>
  </w:style>
  <w:style w:type="character" w:customStyle="1" w:styleId="Superscript">
    <w:name w:val="Superscript"/>
    <w:basedOn w:val="DefaultParagraphFont"/>
    <w:rsid w:val="00F47683"/>
    <w:rPr>
      <w:sz w:val="16"/>
      <w:vertAlign w:val="superscript"/>
    </w:rPr>
  </w:style>
  <w:style w:type="character" w:customStyle="1" w:styleId="Symbols">
    <w:name w:val="Symbols"/>
    <w:basedOn w:val="DefaultParagraphFont"/>
    <w:rsid w:val="00F47683"/>
    <w:rPr>
      <w:rFonts w:ascii="Symbol" w:hAnsi="Symbol"/>
    </w:rPr>
  </w:style>
  <w:style w:type="character" w:customStyle="1" w:styleId="MenuOptions">
    <w:name w:val="Menu Options"/>
    <w:basedOn w:val="DefaultParagraphFont"/>
    <w:rsid w:val="00F47683"/>
    <w:rPr>
      <w:rFonts w:ascii="Arial Narrow" w:hAnsi="Arial Narrow"/>
      <w:smallCaps/>
    </w:rPr>
  </w:style>
  <w:style w:type="character" w:customStyle="1" w:styleId="Buttons">
    <w:name w:val="Buttons"/>
    <w:basedOn w:val="DefaultParagraphFont"/>
    <w:rsid w:val="00F47683"/>
    <w:rPr>
      <w:b/>
    </w:rPr>
  </w:style>
  <w:style w:type="character" w:customStyle="1" w:styleId="Underlined">
    <w:name w:val="Underlined"/>
    <w:basedOn w:val="DefaultParagraphFont"/>
    <w:rsid w:val="00F47683"/>
    <w:rPr>
      <w:u w:val="single"/>
    </w:rPr>
  </w:style>
  <w:style w:type="paragraph" w:customStyle="1" w:styleId="TableBodyTextRight">
    <w:name w:val="Table Body Text Right"/>
    <w:basedOn w:val="TableBodyText"/>
    <w:rsid w:val="00F47683"/>
    <w:pPr>
      <w:widowControl w:val="0"/>
      <w:autoSpaceDE w:val="0"/>
      <w:autoSpaceDN w:val="0"/>
      <w:adjustRightInd w:val="0"/>
      <w:jc w:val="right"/>
    </w:pPr>
    <w:rPr>
      <w:rFonts w:cs="Arial"/>
      <w:szCs w:val="18"/>
    </w:rPr>
  </w:style>
  <w:style w:type="paragraph" w:customStyle="1" w:styleId="CopyrightText">
    <w:name w:val="Copyright Text"/>
    <w:basedOn w:val="BodyText"/>
    <w:rsid w:val="00F47683"/>
    <w:rPr>
      <w:sz w:val="18"/>
    </w:rPr>
  </w:style>
  <w:style w:type="paragraph" w:customStyle="1" w:styleId="BodySmallRight">
    <w:name w:val="Body Small Right"/>
    <w:basedOn w:val="BodyTextRight"/>
    <w:rsid w:val="00F47683"/>
    <w:rPr>
      <w:sz w:val="18"/>
      <w:szCs w:val="18"/>
    </w:rPr>
  </w:style>
  <w:style w:type="paragraph" w:customStyle="1" w:styleId="MarginEdition">
    <w:name w:val="Margin Edition"/>
    <w:basedOn w:val="MarginNote"/>
    <w:rsid w:val="00F47683"/>
    <w:pPr>
      <w:spacing w:before="0" w:after="0"/>
    </w:pPr>
    <w:rPr>
      <w:rFonts w:ascii="Times New Roman" w:hAnsi="Times New Roman"/>
      <w:color w:val="999999"/>
    </w:rPr>
  </w:style>
  <w:style w:type="paragraph" w:customStyle="1" w:styleId="Spacer">
    <w:name w:val="Spacer"/>
    <w:basedOn w:val="Normal"/>
    <w:rsid w:val="00F47683"/>
    <w:rPr>
      <w:sz w:val="2"/>
      <w:szCs w:val="2"/>
    </w:rPr>
  </w:style>
  <w:style w:type="character" w:customStyle="1" w:styleId="Small">
    <w:name w:val="Small"/>
    <w:basedOn w:val="DefaultParagraphFont"/>
    <w:rsid w:val="00F47683"/>
    <w:rPr>
      <w:sz w:val="16"/>
    </w:rPr>
  </w:style>
  <w:style w:type="paragraph" w:customStyle="1" w:styleId="WideTable">
    <w:name w:val="Wide Table"/>
    <w:basedOn w:val="Normal"/>
    <w:rsid w:val="00F47683"/>
    <w:pPr>
      <w:ind w:left="-1418"/>
    </w:pPr>
    <w:rPr>
      <w:sz w:val="2"/>
      <w:szCs w:val="2"/>
    </w:rPr>
  </w:style>
  <w:style w:type="character" w:styleId="PageNumber">
    <w:name w:val="page number"/>
    <w:basedOn w:val="DefaultParagraphFont"/>
    <w:rsid w:val="00F47683"/>
  </w:style>
  <w:style w:type="paragraph" w:styleId="Quote">
    <w:name w:val="Quote"/>
    <w:basedOn w:val="Heading1"/>
    <w:link w:val="QuoteChar"/>
    <w:qFormat/>
    <w:rsid w:val="00F47683"/>
    <w:rPr>
      <w:b w:val="0"/>
      <w:sz w:val="72"/>
      <w:szCs w:val="72"/>
      <w:lang w:val="en-NZ"/>
    </w:rPr>
  </w:style>
  <w:style w:type="character" w:customStyle="1" w:styleId="QuoteChar">
    <w:name w:val="Quote Char"/>
    <w:basedOn w:val="DefaultParagraphFont"/>
    <w:link w:val="Quote"/>
    <w:rsid w:val="00F476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683"/>
    <w:pPr>
      <w:pageBreakBefore/>
    </w:pPr>
  </w:style>
  <w:style w:type="paragraph" w:customStyle="1" w:styleId="Border">
    <w:name w:val="Border"/>
    <w:basedOn w:val="Normal"/>
    <w:qFormat/>
    <w:rsid w:val="00F476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683"/>
    <w:rPr>
      <w:b/>
      <w:bCs/>
      <w:i/>
      <w:iCs/>
      <w:color w:val="auto"/>
    </w:rPr>
  </w:style>
  <w:style w:type="paragraph" w:styleId="IntenseQuote">
    <w:name w:val="Intense Quote"/>
    <w:basedOn w:val="Normal"/>
    <w:next w:val="Normal"/>
    <w:link w:val="IntenseQuoteChar"/>
    <w:uiPriority w:val="30"/>
    <w:qFormat/>
    <w:rsid w:val="00F476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6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683"/>
    <w:rPr>
      <w:smallCaps/>
      <w:color w:val="auto"/>
      <w:u w:val="single"/>
    </w:rPr>
  </w:style>
  <w:style w:type="character" w:styleId="IntenseReference">
    <w:name w:val="Intense Reference"/>
    <w:basedOn w:val="DefaultParagraphFont"/>
    <w:uiPriority w:val="32"/>
    <w:qFormat/>
    <w:rsid w:val="00F47683"/>
    <w:rPr>
      <w:b/>
      <w:bCs/>
      <w:smallCaps/>
      <w:color w:val="auto"/>
      <w:spacing w:val="5"/>
      <w:u w:val="single"/>
    </w:rPr>
  </w:style>
  <w:style w:type="paragraph" w:customStyle="1" w:styleId="2ColumnHeading">
    <w:name w:val="2Column Heading"/>
    <w:basedOn w:val="BodyText"/>
    <w:qFormat/>
    <w:rsid w:val="00F47683"/>
    <w:pPr>
      <w:spacing w:after="60"/>
      <w:ind w:left="-2268"/>
    </w:pPr>
    <w:rPr>
      <w:b/>
    </w:rPr>
  </w:style>
  <w:style w:type="paragraph" w:customStyle="1" w:styleId="Heading1TOC">
    <w:name w:val="Heading1 TOC"/>
    <w:basedOn w:val="Normal"/>
    <w:qFormat/>
    <w:rsid w:val="00F47683"/>
    <w:pPr>
      <w:spacing w:before="240" w:after="120"/>
    </w:pPr>
    <w:rPr>
      <w:rFonts w:ascii="Times New Roman" w:hAnsi="Times New Roman"/>
      <w:b/>
      <w:sz w:val="32"/>
    </w:rPr>
  </w:style>
  <w:style w:type="paragraph" w:customStyle="1" w:styleId="Heading2TOC">
    <w:name w:val="Heading2 TOC"/>
    <w:basedOn w:val="Normal"/>
    <w:qFormat/>
    <w:rsid w:val="00F47683"/>
    <w:pPr>
      <w:spacing w:before="240" w:after="60"/>
    </w:pPr>
    <w:rPr>
      <w:rFonts w:ascii="Times New Roman" w:hAnsi="Times New Roman"/>
      <w:b/>
      <w:sz w:val="28"/>
    </w:rPr>
  </w:style>
  <w:style w:type="character" w:customStyle="1" w:styleId="Underline">
    <w:name w:val="Underline"/>
    <w:basedOn w:val="DefaultParagraphFont"/>
    <w:qFormat/>
    <w:rsid w:val="00F47683"/>
    <w:rPr>
      <w:u w:val="single"/>
    </w:rPr>
  </w:style>
  <w:style w:type="character" w:customStyle="1" w:styleId="BoldandItalics">
    <w:name w:val="Bold and Italics"/>
    <w:qFormat/>
    <w:rsid w:val="00F47683"/>
    <w:rPr>
      <w:b/>
      <w:i/>
      <w:u w:val="none"/>
    </w:rPr>
  </w:style>
  <w:style w:type="paragraph" w:styleId="BalloonText">
    <w:name w:val="Balloon Text"/>
    <w:basedOn w:val="Normal"/>
    <w:link w:val="BalloonTextChar"/>
    <w:rsid w:val="00F47683"/>
    <w:rPr>
      <w:rFonts w:ascii="Tahoma" w:hAnsi="Tahoma" w:cs="Tahoma"/>
      <w:sz w:val="16"/>
      <w:szCs w:val="16"/>
    </w:rPr>
  </w:style>
  <w:style w:type="character" w:customStyle="1" w:styleId="BalloonTextChar">
    <w:name w:val="Balloon Text Char"/>
    <w:basedOn w:val="DefaultParagraphFont"/>
    <w:link w:val="BalloonText"/>
    <w:rsid w:val="00F476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6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6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683"/>
    <w:rPr>
      <w:b/>
      <w:color w:val="660033"/>
      <w:spacing w:val="0"/>
    </w:rPr>
  </w:style>
  <w:style w:type="paragraph" w:customStyle="1" w:styleId="Nameditemlist">
    <w:name w:val="Named item list"/>
    <w:basedOn w:val="BodyText"/>
    <w:qFormat/>
    <w:rsid w:val="00F47683"/>
    <w:pPr>
      <w:tabs>
        <w:tab w:val="left" w:pos="2835"/>
      </w:tabs>
      <w:ind w:left="2835" w:hanging="2835"/>
    </w:pPr>
  </w:style>
  <w:style w:type="paragraph" w:customStyle="1" w:styleId="BodyTextnopadding">
    <w:name w:val="Body Text no padding"/>
    <w:basedOn w:val="BodyText"/>
    <w:qFormat/>
    <w:rsid w:val="00F47683"/>
    <w:pPr>
      <w:spacing w:before="0" w:after="0"/>
    </w:pPr>
  </w:style>
  <w:style w:type="paragraph" w:customStyle="1" w:styleId="BodyTextBold">
    <w:name w:val="Body Text Bold"/>
    <w:basedOn w:val="BodyText"/>
    <w:qFormat/>
    <w:rsid w:val="00F47683"/>
    <w:rPr>
      <w:b/>
    </w:rPr>
  </w:style>
  <w:style w:type="character" w:styleId="Hyperlink">
    <w:name w:val="Hyperlink"/>
    <w:basedOn w:val="DefaultParagraphFont"/>
    <w:uiPriority w:val="99"/>
    <w:unhideWhenUsed/>
    <w:rsid w:val="00100E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3762</Characters>
  <Application>Microsoft Office Word</Application>
  <DocSecurity>0</DocSecurity>
  <Lines>117</Lines>
  <Paragraphs>74</Paragraphs>
  <ScaleCrop>false</ScaleCrop>
  <Company>Author-it Software Corporation Ltd.</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AURVTN135 Apply original equipment manufacturer repair procedures during vehicle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