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D11" w:rsidP="00692D11">
      <w:pPr>
        <w:pStyle w:val="Title"/>
      </w:pPr>
      <w:r>
        <w:fldChar w:fldCharType="begin"/>
      </w:r>
      <w:r>
        <w:instrText xml:space="preserve"> TITLE   \* MERGEFORMAT </w:instrText>
      </w:r>
      <w:r>
        <w:fldChar w:fldCharType="separate"/>
      </w:r>
      <w:r>
        <w:t>AURVTN128 Identify and repair high strength steel vehicle components</w:t>
      </w:r>
      <w:r>
        <w:fldChar w:fldCharType="end"/>
      </w:r>
    </w:p>
    <w:p w:rsidR="00692D11" w:rsidP="00692D11">
      <w:pPr>
        <w:pStyle w:val="Version"/>
        <w:sectPr w:rsidSect="001750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0F1" w:rsidP="001750F1">
      <w:pPr>
        <w:pStyle w:val="SuperHeading"/>
      </w:pPr>
      <w:r w:rsidRPr="001750F1">
        <w:t>AURVTN128 Identify and repair high strength steel vehicle components</w:t>
      </w:r>
    </w:p>
    <w:p w:rsidR="00000000" w:rsidRPr="001750F1" w:rsidP="001750F1">
      <w:pPr>
        <w:pStyle w:val="Heading1"/>
      </w:pPr>
      <w:bookmarkStart w:id="1" w:name="O_1130355"/>
      <w:bookmarkEnd w:id="1"/>
      <w:r w:rsidRPr="001750F1">
        <w:t>Modification History</w:t>
      </w:r>
    </w:p>
    <w:tbl>
      <w:tblPr>
        <w:tblW w:w="0" w:type="auto"/>
        <w:tblLayout w:type="fixed"/>
        <w:tblCellMar>
          <w:left w:w="62" w:type="dxa"/>
          <w:right w:w="62" w:type="dxa"/>
        </w:tblCellMar>
        <w:tblLook w:val="0000"/>
      </w:tblPr>
      <w:tblGrid>
        <w:gridCol w:w="2438"/>
        <w:gridCol w:w="6516"/>
      </w:tblGrid>
      <w:tr w:rsidTr="001750F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BodyText"/>
            </w:pPr>
            <w:r w:rsidRPr="001750F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rPr>
                <w:rStyle w:val="SpecialBold"/>
              </w:rPr>
              <w:t>Comments</w:t>
            </w:r>
          </w:p>
        </w:tc>
      </w:tr>
      <w:tr w:rsidTr="001750F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BodyText"/>
            </w:pPr>
            <w:r w:rsidRPr="001750F1">
              <w:t>This version first released with AUR Automotive Retail, Service and Repair Training Package Version 6.0</w:t>
            </w:r>
          </w:p>
        </w:tc>
      </w:tr>
    </w:tbl>
    <w:p w:rsidR="00000000" w:rsidRPr="001750F1" w:rsidP="001750F1">
      <w:pPr>
        <w:pStyle w:val="BodyText"/>
      </w:pPr>
    </w:p>
    <w:p w:rsidR="00000000" w:rsidRPr="001750F1" w:rsidP="001750F1">
      <w:pPr>
        <w:pStyle w:val="AllowPageBreak"/>
      </w:pPr>
    </w:p>
    <w:p w:rsidR="00000000" w:rsidRPr="001750F1" w:rsidP="001750F1">
      <w:pPr>
        <w:pStyle w:val="Heading1"/>
      </w:pPr>
      <w:bookmarkStart w:id="2" w:name="O_1130362"/>
      <w:bookmarkEnd w:id="2"/>
      <w:r w:rsidRPr="001750F1">
        <w:t>Application</w:t>
      </w:r>
    </w:p>
    <w:p w:rsidR="00000000" w:rsidRPr="001750F1" w:rsidP="00692D11">
      <w:pPr>
        <w:pStyle w:val="BodyText"/>
      </w:pPr>
      <w:r w:rsidRPr="001750F1">
        <w:t>This unit describes the knowledge and skills required to locate, identify and repair high strength steel (HSS) vehicle components, including advanced and ultra-high strength steel. This unit involves preparing for the task, selecting a</w:t>
      </w:r>
      <w:r w:rsidRPr="001750F1">
        <w:t>nd using specialist tools and equipment, confirming recommended repair procedure from original equipment manufacturer (OEM) or authorised agency. It also includes selecting repair procedures and recommended welding method, removing and replacing HSS compon</w:t>
      </w:r>
      <w:r w:rsidRPr="001750F1">
        <w:t>ents, finishing HSS repairs to pre-paint condition, and completing workplace processes and documentation.</w:t>
      </w:r>
    </w:p>
    <w:p w:rsidR="00000000" w:rsidRPr="001750F1" w:rsidP="00692D11">
      <w:pPr>
        <w:pStyle w:val="BodyText"/>
      </w:pPr>
      <w:r w:rsidRPr="001750F1">
        <w:t>The unit applies to those working in the automotive body repair industry.</w:t>
      </w:r>
    </w:p>
    <w:p w:rsidR="00000000" w:rsidRPr="001750F1" w:rsidP="00692D11">
      <w:pPr>
        <w:pStyle w:val="BodyText"/>
      </w:pPr>
      <w:r w:rsidRPr="001750F1">
        <w:t>No licensing, legislative, regulatory or certification requirements apply to</w:t>
      </w:r>
      <w:r w:rsidRPr="001750F1">
        <w:t xml:space="preserve"> this unit at the time of publication.</w:t>
      </w:r>
    </w:p>
    <w:p w:rsidR="00000000" w:rsidRPr="001750F1" w:rsidP="001750F1">
      <w:pPr>
        <w:pStyle w:val="Heading1"/>
      </w:pPr>
      <w:bookmarkStart w:id="3" w:name="O_1130360"/>
      <w:bookmarkEnd w:id="3"/>
      <w:r w:rsidRPr="001750F1">
        <w:t>Unit Sector</w:t>
      </w:r>
    </w:p>
    <w:p w:rsidR="00000000" w:rsidRPr="001750F1" w:rsidP="00692D11">
      <w:pPr>
        <w:pStyle w:val="BodyText"/>
      </w:pPr>
      <w:r w:rsidRPr="001750F1">
        <w:t>Vehicle Body Technical - Body</w:t>
      </w:r>
    </w:p>
    <w:p w:rsidR="00000000" w:rsidRPr="001750F1" w:rsidP="001750F1">
      <w:pPr>
        <w:pStyle w:val="Heading1"/>
      </w:pPr>
      <w:bookmarkStart w:id="4" w:name="O_1130359"/>
      <w:bookmarkEnd w:id="4"/>
      <w:r w:rsidRPr="001750F1">
        <w:t>Elements and Performance Criteria</w:t>
      </w:r>
    </w:p>
    <w:tbl>
      <w:tblPr>
        <w:tblW w:w="0" w:type="auto"/>
        <w:tblLayout w:type="fixed"/>
        <w:tblCellMar>
          <w:left w:w="62" w:type="dxa"/>
          <w:right w:w="62" w:type="dxa"/>
        </w:tblCellMar>
        <w:tblLook w:val="0000"/>
      </w:tblPr>
      <w:tblGrid>
        <w:gridCol w:w="2515"/>
        <w:gridCol w:w="6667"/>
      </w:tblGrid>
      <w:tr w:rsidTr="001750F1">
        <w:tblPrEx>
          <w:tblW w:w="0" w:type="auto"/>
          <w:tblLayout w:type="fixed"/>
          <w:tblCellMar>
            <w:left w:w="62" w:type="dxa"/>
            <w:right w:w="62" w:type="dxa"/>
          </w:tblCellMar>
          <w:tblLook w:val="0000"/>
        </w:tblPrEx>
        <w:trPr>
          <w:tblHeader/>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BodyText"/>
            </w:pPr>
            <w:r w:rsidRPr="001750F1">
              <w:rPr>
                <w:rStyle w:val="SpecialBold"/>
              </w:rPr>
              <w:t>ELEMENTS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rPr>
                <w:rStyle w:val="SpecialBold"/>
              </w:rPr>
              <w:t>PERFORMANCE CRITERIA</w:t>
            </w:r>
          </w:p>
        </w:tc>
      </w:tr>
      <w:tr w:rsidTr="001750F1">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BodyText"/>
            </w:pPr>
            <w:r w:rsidRPr="001750F1">
              <w:rPr>
                <w:rStyle w:val="Emphasis"/>
              </w:rPr>
              <w:t>Elements describe the essential outcomes.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rPr>
                <w:rStyle w:val="Emphasis"/>
              </w:rPr>
              <w:t xml:space="preserve">Performance </w:t>
            </w:r>
            <w:r w:rsidRPr="001750F1">
              <w:rPr>
                <w:rStyle w:val="Emphasis"/>
              </w:rPr>
              <w:t>criteria describe the performance needed to demonstrate achievement of the element.</w:t>
            </w:r>
          </w:p>
        </w:tc>
      </w:tr>
      <w:tr w:rsidTr="001750F1">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List"/>
              <w:rPr>
                <w:lang w:val="en-NZ"/>
              </w:rPr>
            </w:pPr>
            <w:r w:rsidRPr="001750F1">
              <w:t>1. Locate OEM or authorised agency repair procedures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List"/>
            </w:pPr>
            <w:r w:rsidRPr="001750F1">
              <w:t>1.1 Determine job requirements from workplace instructions</w:t>
            </w:r>
          </w:p>
          <w:p w:rsidR="00000000" w:rsidRPr="001750F1" w:rsidP="001750F1">
            <w:pPr>
              <w:pStyle w:val="List"/>
            </w:pPr>
            <w:r w:rsidRPr="001750F1">
              <w:t>1.2 Source, interpret and incorporate OEM or authorised age</w:t>
            </w:r>
            <w:r w:rsidRPr="001750F1">
              <w:t>ncy repair procedures into planning process</w:t>
            </w:r>
          </w:p>
          <w:p w:rsidR="00000000" w:rsidRPr="001750F1" w:rsidP="001750F1">
            <w:pPr>
              <w:pStyle w:val="List"/>
            </w:pPr>
            <w:r w:rsidRPr="001750F1">
              <w:t>1.3 Identify hazards associated with the work and manage risks</w:t>
            </w:r>
          </w:p>
          <w:p w:rsidR="00000000" w:rsidRPr="001750F1" w:rsidP="001750F1">
            <w:pPr>
              <w:pStyle w:val="List"/>
            </w:pPr>
            <w:r w:rsidRPr="001750F1">
              <w:t>1.4 Select and check required repair tools and equipment and personal protective equipment (PPE) for serviceability</w:t>
            </w:r>
          </w:p>
          <w:p w:rsidR="00000000" w:rsidP="001750F1">
            <w:pPr>
              <w:pStyle w:val="List"/>
              <w:rPr>
                <w:lang w:val="en-NZ"/>
              </w:rPr>
            </w:pPr>
            <w:r w:rsidRPr="001750F1">
              <w:t>1.5 Plan work to identify require</w:t>
            </w:r>
            <w:r w:rsidRPr="001750F1">
              <w:t xml:space="preserve">d HSS repair methods, minimise </w:t>
            </w:r>
            <w:r w:rsidRPr="001750F1">
              <w:t>waste, and use time efficiently</w:t>
            </w:r>
          </w:p>
        </w:tc>
      </w:tr>
      <w:tr w:rsidTr="001750F1">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List"/>
              <w:rPr>
                <w:lang w:val="en-NZ"/>
              </w:rPr>
            </w:pPr>
            <w:r w:rsidRPr="001750F1">
              <w:t>2. Repair or replace HSS components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List"/>
            </w:pPr>
            <w:r w:rsidRPr="001750F1">
              <w:t>2.1 Protect sections not subject to repair, using approved methods and equipment</w:t>
            </w:r>
          </w:p>
          <w:p w:rsidR="00000000" w:rsidRPr="001750F1" w:rsidP="001750F1">
            <w:pPr>
              <w:pStyle w:val="List"/>
            </w:pPr>
            <w:r w:rsidRPr="001750F1">
              <w:t>2.2 Identify and remove HSS sections to be replaced using OEM or authorised</w:t>
            </w:r>
            <w:r w:rsidRPr="001750F1">
              <w:t xml:space="preserve"> agency required removal methods and equipment, workplace procedures, and safety and environmental requirements</w:t>
            </w:r>
          </w:p>
          <w:p w:rsidR="00000000" w:rsidRPr="001750F1" w:rsidP="001750F1">
            <w:pPr>
              <w:pStyle w:val="List"/>
            </w:pPr>
            <w:r w:rsidRPr="001750F1">
              <w:t>2.3 Restore damaged surfaces to a condition suitable for fitting replacement HSS components</w:t>
            </w:r>
          </w:p>
          <w:p w:rsidR="00000000" w:rsidRPr="001750F1" w:rsidP="001750F1">
            <w:pPr>
              <w:pStyle w:val="List"/>
            </w:pPr>
            <w:r w:rsidRPr="001750F1">
              <w:t>2.4 Use vehicle measuring or jigging equipment to po</w:t>
            </w:r>
            <w:r w:rsidRPr="001750F1">
              <w:t>sition replacement HSS component according to OEM or authorised agency specifications</w:t>
            </w:r>
          </w:p>
          <w:p w:rsidR="00000000" w:rsidRPr="001750F1" w:rsidP="001750F1">
            <w:pPr>
              <w:pStyle w:val="List"/>
            </w:pPr>
            <w:r w:rsidRPr="001750F1">
              <w:t>2.5 Protect or reapply OEM or authorised agency’s surface coatings</w:t>
            </w:r>
          </w:p>
          <w:p w:rsidR="00000000" w:rsidP="001750F1">
            <w:pPr>
              <w:pStyle w:val="List"/>
              <w:rPr>
                <w:lang w:val="en-NZ"/>
              </w:rPr>
            </w:pPr>
            <w:r w:rsidRPr="001750F1">
              <w:t>2.6 Align and secure replacement HSS components within OEM or authorised agency’s tolerances</w:t>
            </w:r>
          </w:p>
        </w:tc>
      </w:tr>
      <w:tr w:rsidTr="001750F1">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List"/>
              <w:rPr>
                <w:lang w:val="en-NZ"/>
              </w:rPr>
            </w:pPr>
            <w:r w:rsidRPr="001750F1">
              <w:t>3. Weld HSS components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List"/>
            </w:pPr>
            <w:r w:rsidRPr="001750F1">
              <w:t>3.1 Locate and check recommended welding equipment for HSS for operation</w:t>
            </w:r>
          </w:p>
          <w:p w:rsidR="00000000" w:rsidRPr="001750F1" w:rsidP="001750F1">
            <w:pPr>
              <w:pStyle w:val="List"/>
            </w:pPr>
            <w:r w:rsidRPr="001750F1">
              <w:t>3.2 Conduct sample welds using recommended repair methods, and inspect and destruction test for defects according to workplace instruction</w:t>
            </w:r>
          </w:p>
          <w:p w:rsidR="00000000" w:rsidRPr="001750F1" w:rsidP="001750F1">
            <w:pPr>
              <w:pStyle w:val="List"/>
            </w:pPr>
            <w:r w:rsidRPr="001750F1">
              <w:t>3.3 Refit HSS compone</w:t>
            </w:r>
            <w:r w:rsidRPr="001750F1">
              <w:t>nts using recommended repair methods, materials and equipment, and without causing damage to other systems or components</w:t>
            </w:r>
          </w:p>
          <w:p w:rsidR="00000000" w:rsidP="001750F1">
            <w:pPr>
              <w:pStyle w:val="List"/>
              <w:rPr>
                <w:lang w:val="en-NZ"/>
              </w:rPr>
            </w:pPr>
            <w:r w:rsidRPr="001750F1">
              <w:t>3.4 Follow grinding procedures according to OEM or authorised agency and weld material specifications</w:t>
            </w:r>
          </w:p>
        </w:tc>
      </w:tr>
      <w:tr w:rsidTr="001750F1">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List"/>
              <w:rPr>
                <w:lang w:val="en-NZ"/>
              </w:rPr>
            </w:pPr>
            <w:r w:rsidRPr="001750F1">
              <w:t>4. Complete work processes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List"/>
            </w:pPr>
            <w:r w:rsidRPr="001750F1">
              <w:t>4.1 F</w:t>
            </w:r>
            <w:r w:rsidRPr="001750F1">
              <w:t>inish repairs to HSS components to pre-paint condition according to workplace and OEM or authorised agency repair procedures</w:t>
            </w:r>
          </w:p>
          <w:p w:rsidR="00000000" w:rsidRPr="001750F1" w:rsidP="001750F1">
            <w:pPr>
              <w:pStyle w:val="List"/>
            </w:pPr>
            <w:r w:rsidRPr="001750F1">
              <w:t>4.2 Conduct final inspection according to workplace procedures and confirm vehicle is ready for use </w:t>
            </w:r>
          </w:p>
          <w:p w:rsidR="00000000" w:rsidRPr="001750F1" w:rsidP="001750F1">
            <w:pPr>
              <w:pStyle w:val="List"/>
            </w:pPr>
            <w:r w:rsidRPr="001750F1">
              <w:t>4.3 Clear work area and dispos</w:t>
            </w:r>
            <w:r w:rsidRPr="001750F1">
              <w:t>e of or recycle materials according to workplace procedures</w:t>
            </w:r>
          </w:p>
          <w:p w:rsidR="00000000" w:rsidRPr="001750F1" w:rsidP="001750F1">
            <w:pPr>
              <w:pStyle w:val="List"/>
            </w:pPr>
            <w:r w:rsidRPr="001750F1">
              <w:t>4.4 Complete documentation according to workplace procedures</w:t>
            </w:r>
          </w:p>
        </w:tc>
      </w:tr>
    </w:tbl>
    <w:p w:rsidR="00000000" w:rsidRPr="001750F1" w:rsidP="001750F1">
      <w:pPr>
        <w:pStyle w:val="BodyText"/>
      </w:pPr>
    </w:p>
    <w:p w:rsidR="00000000" w:rsidRPr="001750F1" w:rsidP="001750F1">
      <w:pPr>
        <w:pStyle w:val="AllowPageBreak"/>
      </w:pPr>
    </w:p>
    <w:p w:rsidR="00000000" w:rsidRPr="001750F1" w:rsidP="001750F1">
      <w:pPr>
        <w:pStyle w:val="Heading1"/>
      </w:pPr>
      <w:bookmarkStart w:id="5" w:name="O_1130358"/>
      <w:bookmarkEnd w:id="5"/>
      <w:r w:rsidRPr="001750F1">
        <w:t>Foundation Skills</w:t>
      </w:r>
    </w:p>
    <w:p w:rsidR="00000000" w:rsidRPr="00692D11" w:rsidP="00692D11">
      <w:pPr>
        <w:pStyle w:val="BodyText"/>
        <w:rPr>
          <w:i/>
        </w:rPr>
      </w:pPr>
      <w:r w:rsidRPr="00692D11">
        <w:rPr>
          <w:rStyle w:val="Emphasis"/>
        </w:rPr>
        <w:t>This section describes those language, literacy, numeracy and employment skills that are essenti</w:t>
      </w:r>
      <w:r w:rsidRPr="00692D11">
        <w:rPr>
          <w:rStyle w:val="Emphasis"/>
        </w:rPr>
        <w:t>al to performance but not explicit in the performance criteria.</w:t>
      </w:r>
    </w:p>
    <w:tbl>
      <w:tblPr>
        <w:tblW w:w="0" w:type="auto"/>
        <w:tblLayout w:type="fixed"/>
        <w:tblCellMar>
          <w:left w:w="62" w:type="dxa"/>
          <w:right w:w="62" w:type="dxa"/>
        </w:tblCellMar>
        <w:tblLook w:val="0000"/>
      </w:tblPr>
      <w:tblGrid>
        <w:gridCol w:w="2828"/>
        <w:gridCol w:w="6354"/>
      </w:tblGrid>
      <w:tr w:rsidTr="001750F1">
        <w:tblPrEx>
          <w:tblW w:w="0" w:type="auto"/>
          <w:tblLayout w:type="fixed"/>
          <w:tblCellMar>
            <w:left w:w="62" w:type="dxa"/>
            <w:right w:w="62" w:type="dxa"/>
          </w:tblCellMar>
          <w:tblLook w:val="0000"/>
        </w:tblPrEx>
        <w:trPr>
          <w:tblHeader/>
        </w:trPr>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0F1" w:rsidP="001750F1">
            <w:pPr>
              <w:pStyle w:val="BodyText"/>
            </w:pPr>
            <w:r w:rsidRPr="001750F1">
              <w:rPr>
                <w:rStyle w:val="SpecialBold"/>
              </w:rPr>
              <w:t>SKILL</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rPr>
                <w:rStyle w:val="SpecialBold"/>
              </w:rPr>
              <w:t>DESCRIPTION</w:t>
            </w:r>
          </w:p>
        </w:tc>
      </w:tr>
      <w:tr w:rsidTr="001750F1">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t xml:space="preserve">Learning </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50F1">
            <w:pPr>
              <w:pStyle w:val="ListBullet"/>
              <w:rPr>
                <w:lang w:val="en-NZ"/>
              </w:rPr>
            </w:pPr>
            <w:r w:rsidRPr="001750F1">
              <w:t>Locates required sources of information efficiently.</w:t>
            </w:r>
          </w:p>
        </w:tc>
      </w:tr>
      <w:tr w:rsidTr="001750F1">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t>Numeracy</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50F1" w:rsidP="001750F1">
            <w:pPr>
              <w:pStyle w:val="ListBullet"/>
            </w:pPr>
            <w:r w:rsidRPr="001750F1">
              <w:t>Sets approved measuring equipment and measures</w:t>
            </w:r>
          </w:p>
          <w:p w:rsidR="00000000" w:rsidP="001750F1">
            <w:pPr>
              <w:pStyle w:val="ListBullet"/>
              <w:rPr>
                <w:lang w:val="en-NZ"/>
              </w:rPr>
            </w:pPr>
            <w:r w:rsidRPr="001750F1">
              <w:t>Uses basic mathematical operations, including addition and subtraction, to calculate measurements and tolerances.</w:t>
            </w:r>
          </w:p>
        </w:tc>
      </w:tr>
      <w:tr w:rsidTr="001750F1">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t xml:space="preserve">Oral communication </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50F1" w:rsidP="001750F1">
            <w:pPr>
              <w:pStyle w:val="ListBullet"/>
            </w:pPr>
            <w:r w:rsidRPr="001750F1">
              <w:t>Clarifies instructions and procedures</w:t>
            </w:r>
          </w:p>
          <w:p w:rsidR="00000000" w:rsidP="001750F1">
            <w:pPr>
              <w:pStyle w:val="ListBullet"/>
              <w:rPr>
                <w:lang w:val="en-NZ"/>
              </w:rPr>
            </w:pPr>
            <w:r w:rsidRPr="001750F1">
              <w:t>Reports quality issues and job outcomes clearly.</w:t>
            </w:r>
          </w:p>
        </w:tc>
      </w:tr>
      <w:tr w:rsidTr="001750F1">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t>Problem solving</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50F1">
            <w:pPr>
              <w:pStyle w:val="ListBullet"/>
              <w:rPr>
                <w:lang w:val="en-NZ"/>
              </w:rPr>
            </w:pPr>
            <w:r w:rsidRPr="001750F1">
              <w:t>Identifies defects, quality issues and potential problems associated with repairs to HSS components.</w:t>
            </w:r>
          </w:p>
        </w:tc>
      </w:tr>
      <w:tr w:rsidTr="001750F1">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0F1">
            <w:pPr>
              <w:pStyle w:val="BodyText"/>
              <w:rPr>
                <w:lang w:val="en-NZ"/>
              </w:rPr>
            </w:pPr>
            <w:r w:rsidRPr="001750F1">
              <w:t>Technology</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50F1" w:rsidP="001750F1">
            <w:pPr>
              <w:pStyle w:val="ListBullet"/>
            </w:pPr>
            <w:r w:rsidRPr="001750F1">
              <w:t>Uses specialist equipment.</w:t>
            </w:r>
          </w:p>
        </w:tc>
      </w:tr>
    </w:tbl>
    <w:p w:rsidR="00000000" w:rsidRPr="001750F1" w:rsidP="001750F1">
      <w:pPr>
        <w:pStyle w:val="BodyText"/>
      </w:pPr>
    </w:p>
    <w:p w:rsidR="00000000" w:rsidRPr="001750F1" w:rsidP="001750F1">
      <w:pPr>
        <w:pStyle w:val="AllowPageBreak"/>
      </w:pPr>
    </w:p>
    <w:p w:rsidR="00000000" w:rsidRPr="001750F1" w:rsidP="001750F1">
      <w:pPr>
        <w:pStyle w:val="Heading1"/>
      </w:pPr>
      <w:bookmarkStart w:id="6" w:name="O_1130356"/>
      <w:bookmarkEnd w:id="6"/>
      <w:r w:rsidRPr="001750F1">
        <w:t>Unit Mapping Information</w:t>
      </w:r>
    </w:p>
    <w:p w:rsidR="00000000" w:rsidRPr="001750F1" w:rsidP="00692D11">
      <w:pPr>
        <w:pStyle w:val="BodyText"/>
      </w:pPr>
      <w:r w:rsidRPr="001750F1">
        <w:t>Supersedes and is equivalent to AURVTN028 Identify and repair high st</w:t>
      </w:r>
      <w:r w:rsidRPr="001750F1">
        <w:t>rength steel vehicle components.</w:t>
      </w:r>
    </w:p>
    <w:p w:rsidR="00000000" w:rsidRPr="001750F1" w:rsidP="001750F1">
      <w:pPr>
        <w:pStyle w:val="Heading1"/>
      </w:pPr>
      <w:bookmarkStart w:id="7" w:name="O_1130349"/>
      <w:bookmarkEnd w:id="7"/>
      <w:r w:rsidRPr="001750F1">
        <w:t>Links</w:t>
      </w:r>
    </w:p>
    <w:p w:rsidR="00000000" w:rsidRPr="001750F1" w:rsidP="00692D11">
      <w:pPr>
        <w:pStyle w:val="BodyText"/>
      </w:pPr>
      <w:r w:rsidRPr="001750F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16725">
        <w:rPr>
          <w:rStyle w:val="Hyperlink"/>
        </w:rPr>
        <w:t>https://vetnet.gov.au/Pages/TrainingDocs.aspx?q=b4278d82-d487-4070-a8c4-78045ec695b1</w:t>
      </w:r>
      <w:r>
        <w:fldChar w:fldCharType="end"/>
      </w:r>
    </w:p>
    <w:p w:rsidR="00000000" w:rsidRPr="001750F1" w:rsidP="001750F1"/>
    <w:sectPr w:rsidSect="001750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F1" w:rsidRPr="00692D11" w:rsidP="00692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11" w:rsidP="00175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D11" w:rsidP="001750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2D11" w:rsidP="00175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0F1" w:rsidRPr="00692D11" w:rsidP="00692D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11" w:rsidRPr="002D2AF8" w:rsidP="001750F1">
    <w:pPr>
      <w:pStyle w:val="Header"/>
      <w:framePr w:wrap="around"/>
    </w:pPr>
    <w:r>
      <w:fldChar w:fldCharType="begin"/>
    </w:r>
    <w:r>
      <w:instrText xml:space="preserve"> TITLE   \* MERGEFORMAT </w:instrText>
    </w:r>
    <w:r>
      <w:fldChar w:fldCharType="separate"/>
    </w:r>
    <w:r>
      <w:t>AURVTN128 Identify and repair high strength steel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92D11" w:rsidP="00175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D6E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F00B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0F1"/>
    <w:pPr>
      <w:spacing w:before="360" w:after="60"/>
      <w:outlineLvl w:val="0"/>
    </w:pPr>
    <w:rPr>
      <w:sz w:val="32"/>
    </w:rPr>
  </w:style>
  <w:style w:type="paragraph" w:styleId="Heading2">
    <w:name w:val="heading 2"/>
    <w:basedOn w:val="HeadingBase"/>
    <w:next w:val="BodyText"/>
    <w:link w:val="Heading2Char"/>
    <w:qFormat/>
    <w:rsid w:val="001750F1"/>
    <w:pPr>
      <w:keepLines/>
      <w:spacing w:before="240" w:after="120"/>
      <w:outlineLvl w:val="1"/>
    </w:pPr>
    <w:rPr>
      <w:sz w:val="28"/>
      <w:szCs w:val="40"/>
    </w:rPr>
  </w:style>
  <w:style w:type="paragraph" w:styleId="Heading3">
    <w:name w:val="heading 3"/>
    <w:basedOn w:val="HeadingBase"/>
    <w:next w:val="BodyText"/>
    <w:link w:val="Heading3Char"/>
    <w:qFormat/>
    <w:rsid w:val="001750F1"/>
    <w:pPr>
      <w:spacing w:before="180" w:after="120"/>
      <w:outlineLvl w:val="2"/>
    </w:pPr>
    <w:rPr>
      <w:spacing w:val="-10"/>
      <w:kern w:val="32"/>
    </w:rPr>
  </w:style>
  <w:style w:type="paragraph" w:styleId="Heading4">
    <w:name w:val="heading 4"/>
    <w:basedOn w:val="HeadingBase"/>
    <w:next w:val="BodyText"/>
    <w:link w:val="Heading4Char"/>
    <w:qFormat/>
    <w:rsid w:val="001750F1"/>
    <w:pPr>
      <w:spacing w:before="160" w:after="120"/>
      <w:outlineLvl w:val="3"/>
    </w:pPr>
    <w:rPr>
      <w:sz w:val="22"/>
    </w:rPr>
  </w:style>
  <w:style w:type="paragraph" w:styleId="Heading5">
    <w:name w:val="heading 5"/>
    <w:basedOn w:val="HeadingBase"/>
    <w:next w:val="Normal"/>
    <w:link w:val="Heading5Char"/>
    <w:qFormat/>
    <w:rsid w:val="001750F1"/>
    <w:pPr>
      <w:spacing w:before="80"/>
      <w:outlineLvl w:val="4"/>
    </w:pPr>
    <w:rPr>
      <w:color w:val="918585"/>
      <w:sz w:val="20"/>
    </w:rPr>
  </w:style>
  <w:style w:type="paragraph" w:styleId="Heading6">
    <w:name w:val="heading 6"/>
    <w:basedOn w:val="HeadingBase"/>
    <w:next w:val="Normal"/>
    <w:link w:val="Heading6Char"/>
    <w:qFormat/>
    <w:rsid w:val="001750F1"/>
    <w:pPr>
      <w:spacing w:before="60"/>
      <w:outlineLvl w:val="5"/>
    </w:pPr>
    <w:rPr>
      <w:color w:val="918585"/>
      <w:sz w:val="20"/>
    </w:rPr>
  </w:style>
  <w:style w:type="paragraph" w:styleId="Heading7">
    <w:name w:val="heading 7"/>
    <w:basedOn w:val="Normal"/>
    <w:next w:val="Normal"/>
    <w:link w:val="Heading7Char"/>
    <w:qFormat/>
    <w:rsid w:val="001750F1"/>
    <w:pPr>
      <w:ind w:left="720"/>
      <w:outlineLvl w:val="6"/>
    </w:pPr>
    <w:rPr>
      <w:i/>
    </w:rPr>
  </w:style>
  <w:style w:type="paragraph" w:styleId="Heading8">
    <w:name w:val="heading 8"/>
    <w:basedOn w:val="Normal"/>
    <w:next w:val="Normal"/>
    <w:link w:val="Heading8Char"/>
    <w:qFormat/>
    <w:rsid w:val="001750F1"/>
    <w:pPr>
      <w:ind w:left="720"/>
      <w:outlineLvl w:val="7"/>
    </w:pPr>
    <w:rPr>
      <w:i/>
    </w:rPr>
  </w:style>
  <w:style w:type="paragraph" w:styleId="Heading9">
    <w:name w:val="heading 9"/>
    <w:basedOn w:val="Normal"/>
    <w:next w:val="Normal"/>
    <w:link w:val="Heading9Char"/>
    <w:qFormat/>
    <w:rsid w:val="001750F1"/>
    <w:pPr>
      <w:ind w:left="720"/>
      <w:outlineLvl w:val="8"/>
    </w:pPr>
    <w:rPr>
      <w:i/>
    </w:rPr>
  </w:style>
  <w:style w:type="character" w:default="1" w:styleId="DefaultParagraphFont">
    <w:name w:val="Default Paragraph Font"/>
    <w:uiPriority w:val="1"/>
    <w:unhideWhenUsed/>
    <w:rsid w:val="00175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0F1"/>
  </w:style>
  <w:style w:type="character" w:customStyle="1" w:styleId="Heading1Char">
    <w:name w:val="Heading 1 Char"/>
    <w:basedOn w:val="DefaultParagraphFont"/>
    <w:link w:val="Heading1"/>
    <w:rsid w:val="001750F1"/>
    <w:rPr>
      <w:rFonts w:ascii="Times New Roman" w:eastAsia="Times New Roman" w:hAnsi="Times New Roman" w:cs="Times New Roman"/>
      <w:b/>
      <w:sz w:val="32"/>
      <w:szCs w:val="20"/>
      <w:lang w:eastAsia="en-US"/>
    </w:rPr>
  </w:style>
  <w:style w:type="paragraph" w:styleId="BodyText">
    <w:name w:val="Body Text"/>
    <w:basedOn w:val="Normal"/>
    <w:link w:val="BodyTextChar"/>
    <w:rsid w:val="001750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0F1"/>
    <w:rPr>
      <w:rFonts w:ascii="Times New Roman" w:eastAsia="Times New Roman" w:hAnsi="Times New Roman" w:cs="Times New Roman"/>
      <w:sz w:val="24"/>
      <w:lang w:eastAsia="en-US"/>
    </w:rPr>
  </w:style>
  <w:style w:type="paragraph" w:styleId="List">
    <w:name w:val="List"/>
    <w:basedOn w:val="BodyText"/>
    <w:next w:val="BodyText"/>
    <w:rsid w:val="001750F1"/>
    <w:pPr>
      <w:tabs>
        <w:tab w:val="left" w:pos="340"/>
      </w:tabs>
      <w:spacing w:before="60" w:after="60"/>
      <w:ind w:left="340" w:hanging="340"/>
    </w:pPr>
  </w:style>
  <w:style w:type="paragraph" w:styleId="ListBullet">
    <w:name w:val="List Bullet"/>
    <w:basedOn w:val="List"/>
    <w:rsid w:val="001750F1"/>
    <w:pPr>
      <w:numPr>
        <w:numId w:val="11"/>
      </w:numPr>
      <w:tabs>
        <w:tab w:val="clear" w:pos="340"/>
      </w:tabs>
      <w:spacing w:before="40" w:after="40"/>
    </w:pPr>
  </w:style>
  <w:style w:type="character" w:customStyle="1" w:styleId="SpecialBold">
    <w:name w:val="Special Bold"/>
    <w:basedOn w:val="DefaultParagraphFont"/>
    <w:rsid w:val="001750F1"/>
    <w:rPr>
      <w:b/>
      <w:spacing w:val="0"/>
    </w:rPr>
  </w:style>
  <w:style w:type="character" w:styleId="Emphasis">
    <w:name w:val="Emphasis"/>
    <w:basedOn w:val="DefaultParagraphFont"/>
    <w:qFormat/>
    <w:rsid w:val="001750F1"/>
    <w:rPr>
      <w:i/>
    </w:rPr>
  </w:style>
  <w:style w:type="paragraph" w:customStyle="1" w:styleId="SuperHeading">
    <w:name w:val="SuperHeading"/>
    <w:basedOn w:val="Normal"/>
    <w:rsid w:val="001750F1"/>
    <w:pPr>
      <w:spacing w:before="240" w:after="120"/>
      <w:outlineLvl w:val="0"/>
    </w:pPr>
    <w:rPr>
      <w:rFonts w:ascii="Times New Roman" w:hAnsi="Times New Roman"/>
      <w:b/>
      <w:sz w:val="32"/>
    </w:rPr>
  </w:style>
  <w:style w:type="paragraph" w:customStyle="1" w:styleId="AllowPageBreak">
    <w:name w:val="AllowPageBreak"/>
    <w:rsid w:val="001750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0F1"/>
    <w:rPr>
      <w:rFonts w:ascii="Courier New" w:eastAsia="Times New Roman" w:hAnsi="Courier New" w:cs="Times New Roman"/>
      <w:i/>
      <w:szCs w:val="20"/>
      <w:lang w:eastAsia="en-US"/>
    </w:rPr>
  </w:style>
  <w:style w:type="paragraph" w:customStyle="1" w:styleId="HeadingBase">
    <w:name w:val="Heading Base"/>
    <w:rsid w:val="00175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0F1"/>
    <w:pPr>
      <w:tabs>
        <w:tab w:val="right" w:leader="dot" w:pos="9072"/>
      </w:tabs>
      <w:ind w:left="567"/>
    </w:pPr>
    <w:rPr>
      <w:szCs w:val="22"/>
    </w:rPr>
  </w:style>
  <w:style w:type="paragraph" w:customStyle="1" w:styleId="TOCBase">
    <w:name w:val="TOC Base"/>
    <w:rsid w:val="00175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0F1"/>
    <w:pPr>
      <w:tabs>
        <w:tab w:val="right" w:leader="dot" w:pos="9072"/>
      </w:tabs>
      <w:spacing w:before="40" w:after="40"/>
      <w:ind w:left="284"/>
    </w:pPr>
    <w:rPr>
      <w:rFonts w:ascii="Times New Roman" w:hAnsi="Times New Roman"/>
    </w:rPr>
  </w:style>
  <w:style w:type="paragraph" w:styleId="TOC1">
    <w:name w:val="toc 1"/>
    <w:basedOn w:val="TOCBase"/>
    <w:next w:val="Normal"/>
    <w:rsid w:val="00175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0F1"/>
    <w:rPr>
      <w:rFonts w:ascii="Times New Roman" w:eastAsia="Times New Roman" w:hAnsi="Times New Roman" w:cs="Times New Roman"/>
      <w:sz w:val="16"/>
      <w:lang w:eastAsia="en-US"/>
    </w:rPr>
  </w:style>
  <w:style w:type="paragraph" w:styleId="Title">
    <w:name w:val="Title"/>
    <w:basedOn w:val="HeadingBase"/>
    <w:link w:val="TitleChar"/>
    <w:qFormat/>
    <w:rsid w:val="001750F1"/>
    <w:pPr>
      <w:spacing w:before="5040"/>
      <w:jc w:val="center"/>
    </w:pPr>
    <w:rPr>
      <w:sz w:val="48"/>
      <w:szCs w:val="72"/>
      <w:lang w:val="en-US"/>
    </w:rPr>
  </w:style>
  <w:style w:type="character" w:customStyle="1" w:styleId="TitleChar">
    <w:name w:val="Title Char"/>
    <w:basedOn w:val="DefaultParagraphFont"/>
    <w:link w:val="Title"/>
    <w:rsid w:val="00175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0F1"/>
    <w:pPr>
      <w:tabs>
        <w:tab w:val="left" w:pos="3600"/>
        <w:tab w:val="left" w:pos="3958"/>
      </w:tabs>
    </w:pPr>
  </w:style>
  <w:style w:type="paragraph" w:customStyle="1" w:styleId="Note">
    <w:name w:val="Note"/>
    <w:basedOn w:val="BodyText"/>
    <w:rsid w:val="00175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0F1"/>
    <w:pPr>
      <w:framePr w:wrap="auto" w:hAnchor="text" w:y="6049"/>
    </w:pPr>
    <w:rPr>
      <w:color w:val="000000"/>
      <w:sz w:val="40"/>
    </w:rPr>
  </w:style>
  <w:style w:type="paragraph" w:customStyle="1" w:styleId="TOCTitle">
    <w:name w:val="TOCTitle"/>
    <w:basedOn w:val="Heading1"/>
    <w:rsid w:val="001750F1"/>
    <w:pPr>
      <w:spacing w:after="240"/>
      <w:jc w:val="center"/>
      <w:outlineLvl w:val="9"/>
    </w:pPr>
    <w:rPr>
      <w:caps/>
    </w:rPr>
  </w:style>
  <w:style w:type="paragraph" w:customStyle="1" w:styleId="Version">
    <w:name w:val="Version"/>
    <w:rsid w:val="001750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0F1"/>
    <w:pPr>
      <w:numPr>
        <w:numId w:val="12"/>
      </w:numPr>
      <w:tabs>
        <w:tab w:val="clear" w:pos="680"/>
      </w:tabs>
    </w:pPr>
  </w:style>
  <w:style w:type="paragraph" w:styleId="Index1">
    <w:name w:val="index 1"/>
    <w:basedOn w:val="Normal"/>
    <w:next w:val="Normal"/>
    <w:semiHidden/>
    <w:rsid w:val="001750F1"/>
    <w:pPr>
      <w:keepNext w:val="0"/>
      <w:tabs>
        <w:tab w:val="right" w:pos="4176"/>
      </w:tabs>
      <w:ind w:left="198" w:hanging="198"/>
    </w:pPr>
    <w:rPr>
      <w:rFonts w:ascii="Garamond" w:hAnsi="Garamond"/>
    </w:rPr>
  </w:style>
  <w:style w:type="paragraph" w:styleId="IndexHeading">
    <w:name w:val="index heading"/>
    <w:basedOn w:val="Normal"/>
    <w:next w:val="Index1"/>
    <w:semiHidden/>
    <w:rsid w:val="001750F1"/>
    <w:pPr>
      <w:spacing w:before="120" w:after="120"/>
    </w:pPr>
    <w:rPr>
      <w:rFonts w:ascii="Arial" w:hAnsi="Arial"/>
      <w:b/>
      <w:color w:val="918585"/>
      <w:sz w:val="24"/>
    </w:rPr>
  </w:style>
  <w:style w:type="paragraph" w:styleId="Header">
    <w:name w:val="header"/>
    <w:basedOn w:val="Normal"/>
    <w:link w:val="HeaderChar"/>
    <w:rsid w:val="00175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0F1"/>
    <w:rPr>
      <w:rFonts w:ascii="Times New Roman" w:eastAsia="Times New Roman" w:hAnsi="Times New Roman" w:cs="Times New Roman"/>
      <w:sz w:val="16"/>
      <w:szCs w:val="20"/>
      <w:lang w:val="en-GB" w:eastAsia="en-US"/>
    </w:rPr>
  </w:style>
  <w:style w:type="paragraph" w:customStyle="1" w:styleId="Chapter">
    <w:name w:val="Chapter"/>
    <w:basedOn w:val="Normal"/>
    <w:rsid w:val="001750F1"/>
    <w:pPr>
      <w:spacing w:before="240"/>
    </w:pPr>
    <w:rPr>
      <w:rFonts w:ascii="Times New Roman" w:hAnsi="Times New Roman"/>
      <w:smallCaps/>
      <w:spacing w:val="80"/>
      <w:sz w:val="28"/>
    </w:rPr>
  </w:style>
  <w:style w:type="paragraph" w:customStyle="1" w:styleId="InChapter">
    <w:name w:val="InChapter"/>
    <w:basedOn w:val="Heading3"/>
    <w:rsid w:val="001750F1"/>
    <w:pPr>
      <w:spacing w:after="240"/>
      <w:outlineLvl w:val="9"/>
    </w:pPr>
    <w:rPr>
      <w:noProof/>
    </w:rPr>
  </w:style>
  <w:style w:type="paragraph" w:styleId="Index2">
    <w:name w:val="index 2"/>
    <w:basedOn w:val="Normal"/>
    <w:next w:val="Normal"/>
    <w:semiHidden/>
    <w:rsid w:val="001750F1"/>
    <w:pPr>
      <w:tabs>
        <w:tab w:val="right" w:pos="4176"/>
      </w:tabs>
      <w:ind w:left="568" w:hanging="284"/>
    </w:pPr>
    <w:rPr>
      <w:rFonts w:ascii="Garamond" w:hAnsi="Garamond"/>
    </w:rPr>
  </w:style>
  <w:style w:type="paragraph" w:customStyle="1" w:styleId="Byline">
    <w:name w:val="Byline"/>
    <w:rsid w:val="00175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0F1"/>
    <w:pPr>
      <w:tabs>
        <w:tab w:val="clear" w:pos="3600"/>
        <w:tab w:val="clear" w:pos="3958"/>
      </w:tabs>
      <w:jc w:val="right"/>
    </w:pPr>
  </w:style>
  <w:style w:type="paragraph" w:styleId="Caption">
    <w:name w:val="caption"/>
    <w:basedOn w:val="BodyText"/>
    <w:next w:val="Normal"/>
    <w:qFormat/>
    <w:rsid w:val="001750F1"/>
    <w:pPr>
      <w:framePr w:w="2268" w:hSpace="181" w:vSpace="181" w:wrap="around" w:vAnchor="text" w:hAnchor="page" w:x="1135" w:y="285" w:anchorLock="1"/>
    </w:pPr>
    <w:rPr>
      <w:i/>
    </w:rPr>
  </w:style>
  <w:style w:type="paragraph" w:customStyle="1" w:styleId="MiniTOCTitle">
    <w:name w:val="MiniTOCTitle"/>
    <w:basedOn w:val="Heading4"/>
    <w:rsid w:val="001750F1"/>
    <w:pPr>
      <w:spacing w:before="240"/>
      <w:outlineLvl w:val="9"/>
    </w:pPr>
    <w:rPr>
      <w:noProof/>
      <w:sz w:val="24"/>
    </w:rPr>
  </w:style>
  <w:style w:type="paragraph" w:customStyle="1" w:styleId="MiniTOCItem">
    <w:name w:val="MiniTOCItem"/>
    <w:basedOn w:val="ListBullet"/>
    <w:rsid w:val="001750F1"/>
    <w:pPr>
      <w:numPr>
        <w:numId w:val="0"/>
      </w:numPr>
      <w:tabs>
        <w:tab w:val="right" w:leader="dot" w:pos="6521"/>
      </w:tabs>
      <w:spacing w:before="0" w:after="0"/>
    </w:pPr>
  </w:style>
  <w:style w:type="paragraph" w:customStyle="1" w:styleId="TOFTitle">
    <w:name w:val="TOFTitle"/>
    <w:basedOn w:val="TOCTitle"/>
    <w:rsid w:val="001750F1"/>
  </w:style>
  <w:style w:type="paragraph" w:styleId="TableofFigures">
    <w:name w:val="table of figures"/>
    <w:basedOn w:val="Normal"/>
    <w:next w:val="Normal"/>
    <w:semiHidden/>
    <w:rsid w:val="001750F1"/>
    <w:pPr>
      <w:tabs>
        <w:tab w:val="right" w:leader="dot" w:pos="9072"/>
      </w:tabs>
      <w:ind w:left="970" w:hanging="403"/>
    </w:pPr>
    <w:rPr>
      <w:rFonts w:ascii="Times New Roman" w:hAnsi="Times New Roman"/>
      <w:b/>
    </w:rPr>
  </w:style>
  <w:style w:type="paragraph" w:styleId="ListNumber">
    <w:name w:val="List Number"/>
    <w:basedOn w:val="List"/>
    <w:rsid w:val="001750F1"/>
    <w:pPr>
      <w:numPr>
        <w:numId w:val="14"/>
      </w:numPr>
      <w:tabs>
        <w:tab w:val="clear" w:pos="340"/>
      </w:tabs>
    </w:pPr>
  </w:style>
  <w:style w:type="character" w:customStyle="1" w:styleId="WingdingSymbols">
    <w:name w:val="Wingding Symbols"/>
    <w:rsid w:val="001750F1"/>
    <w:rPr>
      <w:rFonts w:ascii="Wingdings" w:hAnsi="Wingdings"/>
    </w:rPr>
  </w:style>
  <w:style w:type="paragraph" w:customStyle="1" w:styleId="TableHeading">
    <w:name w:val="Table Heading"/>
    <w:basedOn w:val="HeadingBase"/>
    <w:rsid w:val="001750F1"/>
    <w:pPr>
      <w:keepLines/>
      <w:pBdr>
        <w:bottom w:val="single" w:sz="6" w:space="1" w:color="918585"/>
      </w:pBdr>
      <w:spacing w:before="240"/>
    </w:pPr>
  </w:style>
  <w:style w:type="character" w:customStyle="1" w:styleId="HotSpot">
    <w:name w:val="HotSpot"/>
    <w:rsid w:val="001750F1"/>
    <w:rPr>
      <w:color w:val="0033CC"/>
      <w:u w:val="none"/>
    </w:rPr>
  </w:style>
  <w:style w:type="paragraph" w:customStyle="1" w:styleId="BodyTextRight">
    <w:name w:val="Body Text Right"/>
    <w:basedOn w:val="BodyText"/>
    <w:rsid w:val="001750F1"/>
    <w:pPr>
      <w:spacing w:before="0" w:after="0"/>
      <w:jc w:val="right"/>
    </w:pPr>
  </w:style>
  <w:style w:type="paragraph" w:styleId="Index3">
    <w:name w:val="index 3"/>
    <w:basedOn w:val="ListNumber2"/>
    <w:next w:val="Normal"/>
    <w:semiHidden/>
    <w:rsid w:val="001750F1"/>
    <w:pPr>
      <w:numPr>
        <w:numId w:val="0"/>
      </w:numPr>
      <w:tabs>
        <w:tab w:val="right" w:leader="dot" w:pos="4176"/>
      </w:tabs>
    </w:pPr>
  </w:style>
  <w:style w:type="paragraph" w:styleId="ListNumber2">
    <w:name w:val="List Number 2"/>
    <w:basedOn w:val="List2"/>
    <w:rsid w:val="001750F1"/>
    <w:pPr>
      <w:numPr>
        <w:numId w:val="9"/>
      </w:numPr>
      <w:tabs>
        <w:tab w:val="clear" w:pos="1060"/>
      </w:tabs>
    </w:pPr>
  </w:style>
  <w:style w:type="paragraph" w:customStyle="1" w:styleId="MarginNote">
    <w:name w:val="Margin Note"/>
    <w:basedOn w:val="BodyText"/>
    <w:rsid w:val="00175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0F1"/>
    <w:rPr>
      <w:sz w:val="32"/>
    </w:rPr>
  </w:style>
  <w:style w:type="paragraph" w:customStyle="1" w:styleId="HeadingProcedure">
    <w:name w:val="Heading Procedure"/>
    <w:basedOn w:val="HeadingBase"/>
    <w:next w:val="Normal"/>
    <w:rsid w:val="001750F1"/>
    <w:pPr>
      <w:tabs>
        <w:tab w:val="left" w:pos="0"/>
      </w:tabs>
      <w:spacing w:before="120" w:after="60"/>
    </w:pPr>
    <w:rPr>
      <w:i/>
      <w:color w:val="918585"/>
      <w:sz w:val="22"/>
    </w:rPr>
  </w:style>
  <w:style w:type="paragraph" w:customStyle="1" w:styleId="TableBodyText">
    <w:name w:val="Table Body Text"/>
    <w:basedOn w:val="BodyText"/>
    <w:rsid w:val="001750F1"/>
    <w:pPr>
      <w:spacing w:before="60" w:after="60"/>
    </w:pPr>
  </w:style>
  <w:style w:type="paragraph" w:styleId="ListContinue">
    <w:name w:val="List Continue"/>
    <w:basedOn w:val="List"/>
    <w:rsid w:val="001750F1"/>
    <w:pPr>
      <w:ind w:firstLine="0"/>
    </w:pPr>
  </w:style>
  <w:style w:type="paragraph" w:customStyle="1" w:styleId="ListNote">
    <w:name w:val="List Note"/>
    <w:basedOn w:val="List"/>
    <w:rsid w:val="001750F1"/>
    <w:pPr>
      <w:pBdr>
        <w:top w:val="single" w:sz="6" w:space="2" w:color="918585"/>
        <w:bottom w:val="single" w:sz="6" w:space="2" w:color="918585"/>
      </w:pBdr>
      <w:tabs>
        <w:tab w:val="left" w:pos="1021"/>
      </w:tabs>
      <w:ind w:firstLine="0"/>
    </w:pPr>
  </w:style>
  <w:style w:type="paragraph" w:customStyle="1" w:styleId="Warning">
    <w:name w:val="Warning"/>
    <w:basedOn w:val="BodyText"/>
    <w:rsid w:val="001750F1"/>
    <w:pPr>
      <w:shd w:val="clear" w:color="auto" w:fill="D9D9D9"/>
      <w:tabs>
        <w:tab w:val="left" w:pos="992"/>
      </w:tabs>
      <w:ind w:left="119" w:right="119"/>
    </w:pPr>
    <w:rPr>
      <w:sz w:val="20"/>
    </w:rPr>
  </w:style>
  <w:style w:type="paragraph" w:customStyle="1" w:styleId="MarginIcons">
    <w:name w:val="Margin Icons"/>
    <w:basedOn w:val="BodyText"/>
    <w:rsid w:val="00175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0F1"/>
    <w:rPr>
      <w:rFonts w:ascii="Courier New" w:hAnsi="Courier New"/>
    </w:rPr>
  </w:style>
  <w:style w:type="paragraph" w:customStyle="1" w:styleId="NoteBullet">
    <w:name w:val="Note Bullet"/>
    <w:basedOn w:val="Note"/>
    <w:rsid w:val="001750F1"/>
    <w:pPr>
      <w:tabs>
        <w:tab w:val="clear" w:pos="680"/>
      </w:tabs>
      <w:spacing w:before="60" w:after="60"/>
    </w:pPr>
  </w:style>
  <w:style w:type="paragraph" w:customStyle="1" w:styleId="SubHeading2">
    <w:name w:val="SubHeading2"/>
    <w:basedOn w:val="HeadingBase"/>
    <w:rsid w:val="001750F1"/>
    <w:pPr>
      <w:spacing w:before="240" w:after="60"/>
    </w:pPr>
    <w:rPr>
      <w:sz w:val="20"/>
    </w:rPr>
  </w:style>
  <w:style w:type="paragraph" w:customStyle="1" w:styleId="SubHeading1">
    <w:name w:val="SubHeading1"/>
    <w:basedOn w:val="HeadingBase"/>
    <w:rsid w:val="001750F1"/>
    <w:pPr>
      <w:spacing w:before="240" w:after="60"/>
    </w:pPr>
    <w:rPr>
      <w:color w:val="918585"/>
      <w:sz w:val="22"/>
    </w:rPr>
  </w:style>
  <w:style w:type="paragraph" w:customStyle="1" w:styleId="SideHeading">
    <w:name w:val="Side Heading"/>
    <w:basedOn w:val="HeadingBase"/>
    <w:rsid w:val="00175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0F1"/>
    <w:pPr>
      <w:numPr>
        <w:numId w:val="10"/>
      </w:numPr>
    </w:pPr>
  </w:style>
  <w:style w:type="paragraph" w:styleId="PlainText">
    <w:name w:val="Plain Text"/>
    <w:basedOn w:val="Normal"/>
    <w:link w:val="PlainTextChar"/>
    <w:rsid w:val="001750F1"/>
    <w:rPr>
      <w:sz w:val="20"/>
    </w:rPr>
  </w:style>
  <w:style w:type="character" w:customStyle="1" w:styleId="PlainTextChar">
    <w:name w:val="Plain Text Char"/>
    <w:basedOn w:val="DefaultParagraphFont"/>
    <w:link w:val="PlainText"/>
    <w:rsid w:val="001750F1"/>
    <w:rPr>
      <w:rFonts w:ascii="Courier New" w:eastAsia="Times New Roman" w:hAnsi="Courier New" w:cs="Times New Roman"/>
      <w:sz w:val="20"/>
      <w:szCs w:val="20"/>
      <w:lang w:eastAsia="en-US"/>
    </w:rPr>
  </w:style>
  <w:style w:type="character" w:customStyle="1" w:styleId="MenuOption">
    <w:name w:val="Menu Option"/>
    <w:basedOn w:val="DefaultParagraphFont"/>
    <w:rsid w:val="001750F1"/>
    <w:rPr>
      <w:b/>
      <w:smallCaps/>
    </w:rPr>
  </w:style>
  <w:style w:type="paragraph" w:customStyle="1" w:styleId="TableListNumber">
    <w:name w:val="Table List Number"/>
    <w:basedOn w:val="ListNumber"/>
    <w:rsid w:val="001750F1"/>
    <w:pPr>
      <w:numPr>
        <w:numId w:val="0"/>
      </w:numPr>
    </w:pPr>
  </w:style>
  <w:style w:type="paragraph" w:styleId="TOC4">
    <w:name w:val="toc 4"/>
    <w:basedOn w:val="TOCBase"/>
    <w:next w:val="Normal"/>
    <w:semiHidden/>
    <w:rsid w:val="001750F1"/>
    <w:pPr>
      <w:tabs>
        <w:tab w:val="right" w:leader="dot" w:pos="9071"/>
      </w:tabs>
      <w:ind w:left="1701"/>
    </w:pPr>
  </w:style>
  <w:style w:type="paragraph" w:customStyle="1" w:styleId="ListAlpha">
    <w:name w:val="List Alpha"/>
    <w:basedOn w:val="List"/>
    <w:rsid w:val="001750F1"/>
    <w:pPr>
      <w:numPr>
        <w:numId w:val="8"/>
      </w:numPr>
    </w:pPr>
  </w:style>
  <w:style w:type="paragraph" w:customStyle="1" w:styleId="ListAlpha2">
    <w:name w:val="List Alpha 2"/>
    <w:basedOn w:val="List2"/>
    <w:rsid w:val="001750F1"/>
    <w:pPr>
      <w:numPr>
        <w:numId w:val="7"/>
      </w:numPr>
    </w:pPr>
  </w:style>
  <w:style w:type="paragraph" w:styleId="List2">
    <w:name w:val="List 2"/>
    <w:basedOn w:val="BodyText"/>
    <w:rsid w:val="001750F1"/>
    <w:pPr>
      <w:tabs>
        <w:tab w:val="left" w:pos="680"/>
      </w:tabs>
      <w:spacing w:before="60" w:after="60"/>
      <w:ind w:left="680" w:hanging="340"/>
    </w:pPr>
  </w:style>
  <w:style w:type="paragraph" w:styleId="List3">
    <w:name w:val="List 3"/>
    <w:basedOn w:val="BodyText"/>
    <w:rsid w:val="001750F1"/>
    <w:pPr>
      <w:tabs>
        <w:tab w:val="left" w:pos="1021"/>
      </w:tabs>
      <w:spacing w:before="60" w:after="60"/>
      <w:ind w:left="1020" w:hanging="340"/>
    </w:pPr>
  </w:style>
  <w:style w:type="paragraph" w:styleId="List4">
    <w:name w:val="List 4"/>
    <w:basedOn w:val="BodyText"/>
    <w:rsid w:val="001750F1"/>
    <w:pPr>
      <w:tabs>
        <w:tab w:val="left" w:pos="1361"/>
      </w:tabs>
      <w:spacing w:before="60" w:after="60"/>
      <w:ind w:left="1361" w:hanging="340"/>
    </w:pPr>
  </w:style>
  <w:style w:type="paragraph" w:styleId="List5">
    <w:name w:val="List 5"/>
    <w:basedOn w:val="BodyText"/>
    <w:rsid w:val="001750F1"/>
    <w:pPr>
      <w:tabs>
        <w:tab w:val="left" w:pos="1701"/>
      </w:tabs>
      <w:spacing w:before="60" w:after="60"/>
      <w:ind w:left="1701" w:hanging="340"/>
    </w:pPr>
  </w:style>
  <w:style w:type="paragraph" w:styleId="ListBullet3">
    <w:name w:val="List Bullet 3"/>
    <w:basedOn w:val="List3"/>
    <w:rsid w:val="001750F1"/>
    <w:pPr>
      <w:numPr>
        <w:numId w:val="13"/>
      </w:numPr>
      <w:tabs>
        <w:tab w:val="clear" w:pos="1021"/>
      </w:tabs>
      <w:ind w:left="1037" w:hanging="357"/>
    </w:pPr>
  </w:style>
  <w:style w:type="paragraph" w:styleId="ListBullet4">
    <w:name w:val="List Bullet 4"/>
    <w:basedOn w:val="List4"/>
    <w:rsid w:val="001750F1"/>
    <w:pPr>
      <w:numPr>
        <w:numId w:val="2"/>
      </w:numPr>
      <w:tabs>
        <w:tab w:val="clear" w:pos="1361"/>
      </w:tabs>
    </w:pPr>
  </w:style>
  <w:style w:type="paragraph" w:styleId="ListBullet5">
    <w:name w:val="List Bullet 5"/>
    <w:basedOn w:val="List5"/>
    <w:rsid w:val="001750F1"/>
    <w:pPr>
      <w:numPr>
        <w:numId w:val="3"/>
      </w:numPr>
    </w:pPr>
  </w:style>
  <w:style w:type="paragraph" w:styleId="ListContinue2">
    <w:name w:val="List Continue 2"/>
    <w:basedOn w:val="List2"/>
    <w:rsid w:val="001750F1"/>
    <w:pPr>
      <w:ind w:firstLine="0"/>
    </w:pPr>
  </w:style>
  <w:style w:type="paragraph" w:styleId="ListContinue3">
    <w:name w:val="List Continue 3"/>
    <w:basedOn w:val="List3"/>
    <w:rsid w:val="001750F1"/>
    <w:pPr>
      <w:ind w:left="1021" w:firstLine="0"/>
    </w:pPr>
  </w:style>
  <w:style w:type="paragraph" w:styleId="ListContinue4">
    <w:name w:val="List Continue 4"/>
    <w:basedOn w:val="List4"/>
    <w:rsid w:val="001750F1"/>
    <w:pPr>
      <w:ind w:firstLine="0"/>
    </w:pPr>
  </w:style>
  <w:style w:type="paragraph" w:styleId="ListContinue5">
    <w:name w:val="List Continue 5"/>
    <w:basedOn w:val="List5"/>
    <w:rsid w:val="001750F1"/>
    <w:pPr>
      <w:ind w:firstLine="0"/>
    </w:pPr>
  </w:style>
  <w:style w:type="paragraph" w:styleId="ListNumber3">
    <w:name w:val="List Number 3"/>
    <w:basedOn w:val="List3"/>
    <w:rsid w:val="001750F1"/>
    <w:pPr>
      <w:numPr>
        <w:numId w:val="4"/>
      </w:numPr>
    </w:pPr>
  </w:style>
  <w:style w:type="paragraph" w:styleId="ListNumber4">
    <w:name w:val="List Number 4"/>
    <w:basedOn w:val="List4"/>
    <w:rsid w:val="001750F1"/>
    <w:pPr>
      <w:numPr>
        <w:numId w:val="5"/>
      </w:numPr>
    </w:pPr>
  </w:style>
  <w:style w:type="paragraph" w:styleId="ListNumber5">
    <w:name w:val="List Number 5"/>
    <w:basedOn w:val="List5"/>
    <w:rsid w:val="001750F1"/>
    <w:pPr>
      <w:numPr>
        <w:numId w:val="6"/>
      </w:numPr>
    </w:pPr>
  </w:style>
  <w:style w:type="paragraph" w:styleId="BlockText">
    <w:name w:val="Block Text"/>
    <w:basedOn w:val="Normal"/>
    <w:rsid w:val="001750F1"/>
    <w:pPr>
      <w:spacing w:after="120"/>
      <w:ind w:left="1440" w:right="1440"/>
    </w:pPr>
  </w:style>
  <w:style w:type="character" w:customStyle="1" w:styleId="Subscript">
    <w:name w:val="Subscript"/>
    <w:basedOn w:val="DefaultParagraphFont"/>
    <w:rsid w:val="001750F1"/>
    <w:rPr>
      <w:sz w:val="16"/>
      <w:vertAlign w:val="subscript"/>
    </w:rPr>
  </w:style>
  <w:style w:type="character" w:customStyle="1" w:styleId="Superscript">
    <w:name w:val="Superscript"/>
    <w:basedOn w:val="DefaultParagraphFont"/>
    <w:rsid w:val="001750F1"/>
    <w:rPr>
      <w:sz w:val="16"/>
      <w:vertAlign w:val="superscript"/>
    </w:rPr>
  </w:style>
  <w:style w:type="character" w:customStyle="1" w:styleId="Symbols">
    <w:name w:val="Symbols"/>
    <w:basedOn w:val="DefaultParagraphFont"/>
    <w:rsid w:val="001750F1"/>
    <w:rPr>
      <w:rFonts w:ascii="Symbol" w:hAnsi="Symbol"/>
    </w:rPr>
  </w:style>
  <w:style w:type="character" w:customStyle="1" w:styleId="MenuOptions">
    <w:name w:val="Menu Options"/>
    <w:basedOn w:val="DefaultParagraphFont"/>
    <w:rsid w:val="001750F1"/>
    <w:rPr>
      <w:rFonts w:ascii="Arial Narrow" w:hAnsi="Arial Narrow"/>
      <w:smallCaps/>
    </w:rPr>
  </w:style>
  <w:style w:type="character" w:customStyle="1" w:styleId="Buttons">
    <w:name w:val="Buttons"/>
    <w:basedOn w:val="DefaultParagraphFont"/>
    <w:rsid w:val="001750F1"/>
    <w:rPr>
      <w:b/>
    </w:rPr>
  </w:style>
  <w:style w:type="character" w:customStyle="1" w:styleId="Underlined">
    <w:name w:val="Underlined"/>
    <w:basedOn w:val="DefaultParagraphFont"/>
    <w:rsid w:val="001750F1"/>
    <w:rPr>
      <w:u w:val="single"/>
    </w:rPr>
  </w:style>
  <w:style w:type="paragraph" w:customStyle="1" w:styleId="TableBodyTextRight">
    <w:name w:val="Table Body Text Right"/>
    <w:basedOn w:val="TableBodyText"/>
    <w:rsid w:val="001750F1"/>
    <w:pPr>
      <w:widowControl w:val="0"/>
      <w:autoSpaceDE w:val="0"/>
      <w:autoSpaceDN w:val="0"/>
      <w:adjustRightInd w:val="0"/>
      <w:jc w:val="right"/>
    </w:pPr>
    <w:rPr>
      <w:rFonts w:cs="Arial"/>
      <w:szCs w:val="18"/>
    </w:rPr>
  </w:style>
  <w:style w:type="paragraph" w:customStyle="1" w:styleId="CopyrightText">
    <w:name w:val="Copyright Text"/>
    <w:basedOn w:val="BodyText"/>
    <w:rsid w:val="001750F1"/>
    <w:rPr>
      <w:sz w:val="18"/>
    </w:rPr>
  </w:style>
  <w:style w:type="paragraph" w:customStyle="1" w:styleId="BodySmallRight">
    <w:name w:val="Body Small Right"/>
    <w:basedOn w:val="BodyTextRight"/>
    <w:rsid w:val="001750F1"/>
    <w:rPr>
      <w:sz w:val="18"/>
      <w:szCs w:val="18"/>
    </w:rPr>
  </w:style>
  <w:style w:type="paragraph" w:customStyle="1" w:styleId="MarginEdition">
    <w:name w:val="Margin Edition"/>
    <w:basedOn w:val="MarginNote"/>
    <w:rsid w:val="001750F1"/>
    <w:pPr>
      <w:spacing w:before="0" w:after="0"/>
    </w:pPr>
    <w:rPr>
      <w:rFonts w:ascii="Times New Roman" w:hAnsi="Times New Roman"/>
      <w:color w:val="999999"/>
    </w:rPr>
  </w:style>
  <w:style w:type="paragraph" w:customStyle="1" w:styleId="Spacer">
    <w:name w:val="Spacer"/>
    <w:basedOn w:val="Normal"/>
    <w:rsid w:val="001750F1"/>
    <w:rPr>
      <w:sz w:val="2"/>
      <w:szCs w:val="2"/>
    </w:rPr>
  </w:style>
  <w:style w:type="character" w:customStyle="1" w:styleId="Small">
    <w:name w:val="Small"/>
    <w:basedOn w:val="DefaultParagraphFont"/>
    <w:rsid w:val="001750F1"/>
    <w:rPr>
      <w:sz w:val="16"/>
    </w:rPr>
  </w:style>
  <w:style w:type="paragraph" w:customStyle="1" w:styleId="WideTable">
    <w:name w:val="Wide Table"/>
    <w:basedOn w:val="Normal"/>
    <w:rsid w:val="001750F1"/>
    <w:pPr>
      <w:ind w:left="-1418"/>
    </w:pPr>
    <w:rPr>
      <w:sz w:val="2"/>
      <w:szCs w:val="2"/>
    </w:rPr>
  </w:style>
  <w:style w:type="character" w:styleId="PageNumber">
    <w:name w:val="page number"/>
    <w:basedOn w:val="DefaultParagraphFont"/>
    <w:rsid w:val="001750F1"/>
  </w:style>
  <w:style w:type="paragraph" w:styleId="Quote">
    <w:name w:val="Quote"/>
    <w:basedOn w:val="Heading1"/>
    <w:link w:val="QuoteChar"/>
    <w:qFormat/>
    <w:rsid w:val="001750F1"/>
    <w:rPr>
      <w:b w:val="0"/>
      <w:sz w:val="72"/>
      <w:szCs w:val="72"/>
      <w:lang w:val="en-NZ"/>
    </w:rPr>
  </w:style>
  <w:style w:type="character" w:customStyle="1" w:styleId="QuoteChar">
    <w:name w:val="Quote Char"/>
    <w:basedOn w:val="DefaultParagraphFont"/>
    <w:link w:val="Quote"/>
    <w:rsid w:val="00175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0F1"/>
    <w:pPr>
      <w:pageBreakBefore/>
    </w:pPr>
  </w:style>
  <w:style w:type="paragraph" w:customStyle="1" w:styleId="Border">
    <w:name w:val="Border"/>
    <w:basedOn w:val="Normal"/>
    <w:qFormat/>
    <w:rsid w:val="00175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0F1"/>
    <w:rPr>
      <w:b/>
      <w:bCs/>
      <w:i/>
      <w:iCs/>
      <w:color w:val="auto"/>
    </w:rPr>
  </w:style>
  <w:style w:type="paragraph" w:styleId="IntenseQuote">
    <w:name w:val="Intense Quote"/>
    <w:basedOn w:val="Normal"/>
    <w:next w:val="Normal"/>
    <w:link w:val="IntenseQuoteChar"/>
    <w:uiPriority w:val="30"/>
    <w:qFormat/>
    <w:rsid w:val="00175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0F1"/>
    <w:rPr>
      <w:smallCaps/>
      <w:color w:val="auto"/>
      <w:u w:val="single"/>
    </w:rPr>
  </w:style>
  <w:style w:type="character" w:styleId="IntenseReference">
    <w:name w:val="Intense Reference"/>
    <w:basedOn w:val="DefaultParagraphFont"/>
    <w:uiPriority w:val="32"/>
    <w:qFormat/>
    <w:rsid w:val="001750F1"/>
    <w:rPr>
      <w:b/>
      <w:bCs/>
      <w:smallCaps/>
      <w:color w:val="auto"/>
      <w:spacing w:val="5"/>
      <w:u w:val="single"/>
    </w:rPr>
  </w:style>
  <w:style w:type="paragraph" w:customStyle="1" w:styleId="2ColumnHeading">
    <w:name w:val="2Column Heading"/>
    <w:basedOn w:val="BodyText"/>
    <w:qFormat/>
    <w:rsid w:val="001750F1"/>
    <w:pPr>
      <w:spacing w:after="60"/>
      <w:ind w:left="-2268"/>
    </w:pPr>
    <w:rPr>
      <w:b/>
    </w:rPr>
  </w:style>
  <w:style w:type="paragraph" w:customStyle="1" w:styleId="Heading1TOC">
    <w:name w:val="Heading1 TOC"/>
    <w:basedOn w:val="Normal"/>
    <w:qFormat/>
    <w:rsid w:val="001750F1"/>
    <w:pPr>
      <w:spacing w:before="240" w:after="120"/>
    </w:pPr>
    <w:rPr>
      <w:rFonts w:ascii="Times New Roman" w:hAnsi="Times New Roman"/>
      <w:b/>
      <w:sz w:val="32"/>
    </w:rPr>
  </w:style>
  <w:style w:type="paragraph" w:customStyle="1" w:styleId="Heading2TOC">
    <w:name w:val="Heading2 TOC"/>
    <w:basedOn w:val="Normal"/>
    <w:qFormat/>
    <w:rsid w:val="001750F1"/>
    <w:pPr>
      <w:spacing w:before="240" w:after="60"/>
    </w:pPr>
    <w:rPr>
      <w:rFonts w:ascii="Times New Roman" w:hAnsi="Times New Roman"/>
      <w:b/>
      <w:sz w:val="28"/>
    </w:rPr>
  </w:style>
  <w:style w:type="character" w:customStyle="1" w:styleId="Underline">
    <w:name w:val="Underline"/>
    <w:basedOn w:val="DefaultParagraphFont"/>
    <w:qFormat/>
    <w:rsid w:val="001750F1"/>
    <w:rPr>
      <w:u w:val="single"/>
    </w:rPr>
  </w:style>
  <w:style w:type="character" w:customStyle="1" w:styleId="BoldandItalics">
    <w:name w:val="Bold and Italics"/>
    <w:qFormat/>
    <w:rsid w:val="001750F1"/>
    <w:rPr>
      <w:b/>
      <w:i/>
      <w:u w:val="none"/>
    </w:rPr>
  </w:style>
  <w:style w:type="paragraph" w:styleId="BalloonText">
    <w:name w:val="Balloon Text"/>
    <w:basedOn w:val="Normal"/>
    <w:link w:val="BalloonTextChar"/>
    <w:rsid w:val="001750F1"/>
    <w:rPr>
      <w:rFonts w:ascii="Tahoma" w:hAnsi="Tahoma" w:cs="Tahoma"/>
      <w:sz w:val="16"/>
      <w:szCs w:val="16"/>
    </w:rPr>
  </w:style>
  <w:style w:type="character" w:customStyle="1" w:styleId="BalloonTextChar">
    <w:name w:val="Balloon Text Char"/>
    <w:basedOn w:val="DefaultParagraphFont"/>
    <w:link w:val="BalloonText"/>
    <w:rsid w:val="00175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0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0F1"/>
    <w:rPr>
      <w:b/>
      <w:color w:val="660033"/>
      <w:spacing w:val="0"/>
    </w:rPr>
  </w:style>
  <w:style w:type="paragraph" w:customStyle="1" w:styleId="Nameditemlist">
    <w:name w:val="Named item list"/>
    <w:basedOn w:val="BodyText"/>
    <w:qFormat/>
    <w:rsid w:val="001750F1"/>
    <w:pPr>
      <w:tabs>
        <w:tab w:val="left" w:pos="2835"/>
      </w:tabs>
      <w:ind w:left="2835" w:hanging="2835"/>
    </w:pPr>
  </w:style>
  <w:style w:type="paragraph" w:customStyle="1" w:styleId="BodyTextnopadding">
    <w:name w:val="Body Text no padding"/>
    <w:basedOn w:val="BodyText"/>
    <w:qFormat/>
    <w:rsid w:val="001750F1"/>
    <w:pPr>
      <w:spacing w:before="0" w:after="0"/>
    </w:pPr>
  </w:style>
  <w:style w:type="paragraph" w:customStyle="1" w:styleId="BodyTextBold">
    <w:name w:val="Body Text Bold"/>
    <w:basedOn w:val="BodyText"/>
    <w:qFormat/>
    <w:rsid w:val="001750F1"/>
    <w:rPr>
      <w:b/>
    </w:rPr>
  </w:style>
  <w:style w:type="character" w:styleId="Hyperlink">
    <w:name w:val="Hyperlink"/>
    <w:basedOn w:val="DefaultParagraphFont"/>
    <w:uiPriority w:val="99"/>
    <w:unhideWhenUsed/>
    <w:rsid w:val="00692D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3961</Characters>
  <Application>Microsoft Office Word</Application>
  <DocSecurity>0</DocSecurity>
  <Lines>120</Lines>
  <Paragraphs>73</Paragraphs>
  <ScaleCrop>false</ScaleCrop>
  <Company>Author-it Software Corporation Ltd.</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AURVTN128 Identify and repair high strength steel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