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8A1" w:rsidP="002D78A1">
      <w:pPr>
        <w:pStyle w:val="Title"/>
      </w:pPr>
      <w:r>
        <w:fldChar w:fldCharType="begin"/>
      </w:r>
      <w:r>
        <w:instrText xml:space="preserve"> TITLE   \* MERGEFORMAT </w:instrText>
      </w:r>
      <w:r>
        <w:fldChar w:fldCharType="separate"/>
      </w:r>
      <w:r>
        <w:t>AURVTN127 Repair vehicle aluminium body panels using filler</w:t>
      </w:r>
      <w:r>
        <w:fldChar w:fldCharType="end"/>
      </w:r>
    </w:p>
    <w:p w:rsidR="002D78A1" w:rsidP="002D78A1">
      <w:pPr>
        <w:pStyle w:val="Version"/>
        <w:sectPr w:rsidSect="001D6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042" w:rsidP="001D6042">
      <w:pPr>
        <w:pStyle w:val="SuperHeading"/>
      </w:pPr>
      <w:r w:rsidRPr="001D6042">
        <w:t>AURVTN127 Repair vehicle aluminium body panels using filler</w:t>
      </w:r>
    </w:p>
    <w:p w:rsidR="00000000" w:rsidRPr="001D6042" w:rsidP="001D6042">
      <w:pPr>
        <w:pStyle w:val="Heading1"/>
      </w:pPr>
      <w:bookmarkStart w:id="1" w:name="O_1130337"/>
      <w:bookmarkEnd w:id="1"/>
      <w:r w:rsidRPr="001D6042">
        <w:t>Modification History</w:t>
      </w:r>
    </w:p>
    <w:tbl>
      <w:tblPr>
        <w:tblW w:w="0" w:type="auto"/>
        <w:tblLayout w:type="fixed"/>
        <w:tblCellMar>
          <w:left w:w="62" w:type="dxa"/>
          <w:right w:w="62" w:type="dxa"/>
        </w:tblCellMar>
        <w:tblLook w:val="0000"/>
      </w:tblPr>
      <w:tblGrid>
        <w:gridCol w:w="2438"/>
        <w:gridCol w:w="6516"/>
      </w:tblGrid>
      <w:tr w:rsidTr="001D60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rPr>
                <w:rStyle w:val="SpecialBold"/>
              </w:rPr>
              <w:t>Comments</w:t>
            </w:r>
          </w:p>
        </w:tc>
      </w:tr>
      <w:tr w:rsidTr="001D60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t>This version first released with AUR Automotive Retail, Service and Repair Training Package Version 6.0</w:t>
            </w:r>
          </w:p>
        </w:tc>
      </w:tr>
    </w:tbl>
    <w:p w:rsidR="00000000" w:rsidRPr="001D6042" w:rsidP="001D6042">
      <w:pPr>
        <w:pStyle w:val="BodyText"/>
      </w:pPr>
    </w:p>
    <w:p w:rsidR="00000000" w:rsidRPr="001D6042" w:rsidP="001D6042">
      <w:pPr>
        <w:pStyle w:val="AllowPageBreak"/>
      </w:pPr>
    </w:p>
    <w:p w:rsidR="00000000" w:rsidRPr="001D6042" w:rsidP="001D6042">
      <w:pPr>
        <w:pStyle w:val="Heading1"/>
      </w:pPr>
      <w:bookmarkStart w:id="2" w:name="O_1130344"/>
      <w:bookmarkEnd w:id="2"/>
      <w:r w:rsidRPr="001D6042">
        <w:t>Application</w:t>
      </w:r>
    </w:p>
    <w:p w:rsidR="00000000" w:rsidRPr="001D6042" w:rsidP="002D78A1">
      <w:pPr>
        <w:pStyle w:val="BodyText"/>
      </w:pPr>
      <w:r w:rsidRPr="001D6042">
        <w:t>This unit describes the skills and knowledge require</w:t>
      </w:r>
      <w:r w:rsidRPr="001D6042">
        <w:t xml:space="preserve">d to follow body filler procedures in order to repair vehicle aluminium body panels. This unit involves preparing for the task, selecting and using specialist tools and equipment, cleaning panel surfaces, identifying suitable body filler type, calculating </w:t>
      </w:r>
      <w:r w:rsidRPr="001D6042">
        <w:t>body filler amount, mixing and applying body filler to aluminium panels, completing repairs to pre-paint condition, and completing workplace processes and documentation.</w:t>
      </w:r>
    </w:p>
    <w:p w:rsidR="00000000" w:rsidRPr="001D6042" w:rsidP="002D78A1">
      <w:pPr>
        <w:pStyle w:val="BodyText"/>
      </w:pPr>
      <w:r w:rsidRPr="001D6042">
        <w:t>The unit applies to those working in the automotive body repair industry.</w:t>
      </w:r>
    </w:p>
    <w:p w:rsidR="00000000" w:rsidRPr="001D6042" w:rsidP="002D78A1">
      <w:pPr>
        <w:pStyle w:val="BodyText"/>
      </w:pPr>
      <w:r w:rsidRPr="001D6042">
        <w:t>No licensing</w:t>
      </w:r>
      <w:r w:rsidRPr="001D6042">
        <w:t>, legislative, regulatory or certification requirements apply to this unit at the time of publication.</w:t>
      </w:r>
    </w:p>
    <w:p w:rsidR="00000000" w:rsidRPr="001D6042" w:rsidP="001D6042">
      <w:pPr>
        <w:pStyle w:val="Heading1"/>
      </w:pPr>
      <w:bookmarkStart w:id="3" w:name="O_1130342"/>
      <w:bookmarkEnd w:id="3"/>
      <w:r w:rsidRPr="001D6042">
        <w:t>Unit Sector</w:t>
      </w:r>
    </w:p>
    <w:p w:rsidR="00000000" w:rsidRPr="001D6042" w:rsidP="002D78A1">
      <w:pPr>
        <w:pStyle w:val="BodyText"/>
      </w:pPr>
      <w:r w:rsidRPr="001D6042">
        <w:t>Vehicle Body Technical - Body</w:t>
      </w:r>
    </w:p>
    <w:p w:rsidR="00000000" w:rsidRPr="001D6042" w:rsidP="001D6042">
      <w:pPr>
        <w:pStyle w:val="Heading1"/>
      </w:pPr>
      <w:bookmarkStart w:id="4" w:name="O_1130341"/>
      <w:bookmarkEnd w:id="4"/>
      <w:r w:rsidRPr="001D6042">
        <w:t>Elements and Performance Criteria</w:t>
      </w:r>
    </w:p>
    <w:tbl>
      <w:tblPr>
        <w:tblW w:w="0" w:type="auto"/>
        <w:tblLayout w:type="fixed"/>
        <w:tblCellMar>
          <w:left w:w="62" w:type="dxa"/>
          <w:right w:w="62" w:type="dxa"/>
        </w:tblCellMar>
        <w:tblLook w:val="0000"/>
      </w:tblPr>
      <w:tblGrid>
        <w:gridCol w:w="2658"/>
        <w:gridCol w:w="6524"/>
      </w:tblGrid>
      <w:tr w:rsidTr="001D604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rPr>
                <w:rStyle w:val="SpecialBold"/>
              </w:rPr>
              <w:t>PERFORMANCE CRITERIA</w:t>
            </w:r>
          </w:p>
        </w:tc>
      </w:tr>
      <w:tr w:rsidTr="001D604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rPr>
                <w:rStyle w:val="Emphasis"/>
              </w:rPr>
              <w:t>Performance criteria describe the performance needed to demonstrate achievement of the element.</w:t>
            </w:r>
          </w:p>
        </w:tc>
      </w:tr>
      <w:tr w:rsidTr="001D604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List"/>
              <w:rPr>
                <w:lang w:val="en-NZ"/>
              </w:rPr>
            </w:pPr>
            <w:r w:rsidRPr="001D6042">
              <w:t>1. Prepare to repair aluminium body panels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List"/>
            </w:pPr>
            <w:r w:rsidRPr="001D6042">
              <w:t>1.1 Determine job requirements from workplace instructions</w:t>
            </w:r>
          </w:p>
          <w:p w:rsidR="00000000" w:rsidRPr="001D6042" w:rsidP="001D6042">
            <w:pPr>
              <w:pStyle w:val="List"/>
            </w:pPr>
            <w:r w:rsidRPr="001D6042">
              <w:t>1.</w:t>
            </w:r>
            <w:r w:rsidRPr="001D6042">
              <w:t>2 Access and interpret original equipment manufacturer (OEM) specifications and workplace procedures</w:t>
            </w:r>
          </w:p>
          <w:p w:rsidR="00000000" w:rsidRPr="001D6042" w:rsidP="001D6042">
            <w:pPr>
              <w:pStyle w:val="List"/>
            </w:pPr>
            <w:r w:rsidRPr="001D6042">
              <w:t>1.3 Select and check body filler and materials for repair for quality and identify and interpret body filler safety data sheets (SDS)</w:t>
            </w:r>
          </w:p>
          <w:p w:rsidR="00000000" w:rsidRPr="001D6042" w:rsidP="001D6042">
            <w:pPr>
              <w:pStyle w:val="List"/>
            </w:pPr>
            <w:r w:rsidRPr="001D6042">
              <w:t xml:space="preserve">1.4 Identify hazards </w:t>
            </w:r>
            <w:r w:rsidRPr="001D6042">
              <w:t>associated with the work and manage risks</w:t>
            </w:r>
          </w:p>
          <w:p w:rsidR="00000000" w:rsidRPr="001D6042" w:rsidP="001D6042">
            <w:pPr>
              <w:pStyle w:val="List"/>
            </w:pPr>
            <w:r w:rsidRPr="001D6042">
              <w:t>1.5 Select and check aluminium repair tools and equipment for serviceability</w:t>
            </w:r>
          </w:p>
          <w:p w:rsidR="00000000" w:rsidP="001D6042">
            <w:pPr>
              <w:pStyle w:val="List"/>
              <w:rPr>
                <w:lang w:val="en-NZ"/>
              </w:rPr>
            </w:pPr>
            <w:r w:rsidRPr="001D6042">
              <w:t>1.6 Plan work to identify aluminium repair methods, minimise waste, and use time efficiently</w:t>
            </w:r>
          </w:p>
        </w:tc>
      </w:tr>
      <w:tr w:rsidTr="001D604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List"/>
              <w:rPr>
                <w:lang w:val="en-NZ"/>
              </w:rPr>
            </w:pPr>
            <w:r w:rsidRPr="001D6042">
              <w:t>2. Carry out repairs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List"/>
            </w:pPr>
            <w:r w:rsidRPr="001D6042">
              <w:t>2.1 Ident</w:t>
            </w:r>
            <w:r w:rsidRPr="001D6042">
              <w:t>ify aluminium body panels to be repaired according to workplace instructions</w:t>
            </w:r>
          </w:p>
          <w:p w:rsidR="00000000" w:rsidRPr="001D6042" w:rsidP="001D6042">
            <w:pPr>
              <w:pStyle w:val="List"/>
            </w:pPr>
            <w:r w:rsidRPr="001D6042">
              <w:t>2.2 Repair panels to pre-filler condition following OEM or approved agency repair procedures, tools and equipment</w:t>
            </w:r>
          </w:p>
          <w:p w:rsidR="00000000" w:rsidRPr="001D6042" w:rsidP="001D6042">
            <w:pPr>
              <w:pStyle w:val="List"/>
            </w:pPr>
            <w:r w:rsidRPr="001D6042">
              <w:t>2.3 Mix filler according to manufacturer specifications</w:t>
            </w:r>
          </w:p>
          <w:p w:rsidR="00000000" w:rsidRPr="001D6042" w:rsidP="001D6042">
            <w:pPr>
              <w:pStyle w:val="List"/>
            </w:pPr>
            <w:r w:rsidRPr="001D6042">
              <w:t>2.4 Apply filler to repair panels using approved body filler instructions and equipment according to workplace procedures, and safety and environmental requirements</w:t>
            </w:r>
          </w:p>
          <w:p w:rsidR="00000000" w:rsidRPr="001D6042" w:rsidP="001D6042">
            <w:pPr>
              <w:pStyle w:val="List"/>
            </w:pPr>
            <w:r w:rsidRPr="001D6042">
              <w:t>2.5 Complete filler repairs to pre-paint condition following safety and environmental requi</w:t>
            </w:r>
            <w:r w:rsidRPr="001D6042">
              <w:t>rements</w:t>
            </w:r>
          </w:p>
          <w:p w:rsidR="00000000" w:rsidP="001D6042">
            <w:pPr>
              <w:pStyle w:val="List"/>
              <w:rPr>
                <w:lang w:val="en-NZ"/>
              </w:rPr>
            </w:pPr>
            <w:r w:rsidRPr="001D6042">
              <w:t>2.6 Check repairs according to workplace quality standards</w:t>
            </w:r>
          </w:p>
        </w:tc>
      </w:tr>
      <w:tr w:rsidTr="001D604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List"/>
              <w:rPr>
                <w:lang w:val="en-NZ"/>
              </w:rPr>
            </w:pPr>
            <w:r w:rsidRPr="001D6042">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List"/>
            </w:pPr>
            <w:r w:rsidRPr="001D6042">
              <w:t>3.1 Conduct final inspection according to workplace procedures and confirm vehicle is ready for use </w:t>
            </w:r>
          </w:p>
          <w:p w:rsidR="00000000" w:rsidRPr="001D6042" w:rsidP="001D6042">
            <w:pPr>
              <w:pStyle w:val="List"/>
            </w:pPr>
            <w:r w:rsidRPr="001D6042">
              <w:t>3.2 Clear work area and dispose of or recycle materials acco</w:t>
            </w:r>
            <w:r w:rsidRPr="001D6042">
              <w:t>rding to workplace procedures</w:t>
            </w:r>
          </w:p>
          <w:p w:rsidR="00000000" w:rsidRPr="001D6042" w:rsidP="001D6042">
            <w:pPr>
              <w:pStyle w:val="List"/>
            </w:pPr>
            <w:r w:rsidRPr="001D6042">
              <w:t>3.3 Complete documentation according to workplace procedures</w:t>
            </w:r>
          </w:p>
        </w:tc>
      </w:tr>
    </w:tbl>
    <w:p w:rsidR="00000000" w:rsidRPr="001D6042" w:rsidP="001D6042">
      <w:pPr>
        <w:pStyle w:val="BodyText"/>
      </w:pPr>
    </w:p>
    <w:p w:rsidR="00000000" w:rsidRPr="001D6042" w:rsidP="001D6042">
      <w:pPr>
        <w:pStyle w:val="AllowPageBreak"/>
      </w:pPr>
    </w:p>
    <w:p w:rsidR="00000000" w:rsidRPr="001D6042" w:rsidP="001D6042">
      <w:pPr>
        <w:pStyle w:val="Heading1"/>
      </w:pPr>
      <w:bookmarkStart w:id="5" w:name="O_1130340"/>
      <w:bookmarkEnd w:id="5"/>
      <w:r w:rsidRPr="001D6042">
        <w:t>Foundation Skills</w:t>
      </w:r>
    </w:p>
    <w:p w:rsidR="00000000" w:rsidRPr="002D78A1" w:rsidP="002D78A1">
      <w:pPr>
        <w:pStyle w:val="BodyText"/>
        <w:rPr>
          <w:i/>
        </w:rPr>
      </w:pPr>
      <w:r w:rsidRPr="002D78A1">
        <w:rPr>
          <w:rStyle w:val="Emphasis"/>
        </w:rPr>
        <w:t>This section describes those language, literacy, numeracy and employment skills that are essential to performance but not expl</w:t>
      </w:r>
      <w:r w:rsidRPr="002D78A1">
        <w:rPr>
          <w:rStyle w:val="Emphasis"/>
        </w:rPr>
        <w:t>icit in the performance criteria.</w:t>
      </w:r>
    </w:p>
    <w:tbl>
      <w:tblPr>
        <w:tblW w:w="0" w:type="auto"/>
        <w:tblLayout w:type="fixed"/>
        <w:tblCellMar>
          <w:left w:w="62" w:type="dxa"/>
          <w:right w:w="62" w:type="dxa"/>
        </w:tblCellMar>
        <w:tblLook w:val="0000"/>
      </w:tblPr>
      <w:tblGrid>
        <w:gridCol w:w="2658"/>
        <w:gridCol w:w="6524"/>
      </w:tblGrid>
      <w:tr w:rsidTr="001D604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rPr>
                <w:rStyle w:val="SpecialBold"/>
              </w:rPr>
              <w:t>DESCRIPTION</w:t>
            </w:r>
          </w:p>
        </w:tc>
      </w:tr>
      <w:tr w:rsidTr="001D604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042">
            <w:pPr>
              <w:pStyle w:val="ListBullet"/>
              <w:rPr>
                <w:lang w:val="en-NZ"/>
              </w:rPr>
            </w:pPr>
            <w:r w:rsidRPr="001D6042">
              <w:t>Locates required sources of information efficiently.</w:t>
            </w:r>
          </w:p>
        </w:tc>
      </w:tr>
      <w:tr w:rsidTr="001D604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042">
            <w:pPr>
              <w:pStyle w:val="ListBullet"/>
              <w:rPr>
                <w:lang w:val="en-NZ"/>
              </w:rPr>
            </w:pPr>
            <w:r w:rsidRPr="001D6042">
              <w:t xml:space="preserve">Uses basic mathematical operations, including addition, subtraction, multiplication and division, </w:t>
            </w:r>
            <w:r w:rsidRPr="001D6042">
              <w:t>to calculate body filler quantities and mix required ratios.</w:t>
            </w:r>
          </w:p>
        </w:tc>
      </w:tr>
      <w:tr w:rsidTr="001D604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6042" w:rsidP="001D6042">
            <w:pPr>
              <w:pStyle w:val="ListBullet"/>
            </w:pPr>
            <w:r w:rsidRPr="001D6042">
              <w:t>Clarifies instructions and procedures</w:t>
            </w:r>
          </w:p>
          <w:p w:rsidR="00000000" w:rsidP="001D6042">
            <w:pPr>
              <w:pStyle w:val="ListBullet"/>
              <w:rPr>
                <w:lang w:val="en-NZ"/>
              </w:rPr>
            </w:pPr>
            <w:r w:rsidRPr="001D6042">
              <w:t>Reports quality issues and job outcomes clearly.</w:t>
            </w:r>
          </w:p>
        </w:tc>
      </w:tr>
      <w:tr w:rsidTr="001D604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042">
            <w:pPr>
              <w:pStyle w:val="ListBullet"/>
              <w:rPr>
                <w:lang w:val="en-NZ"/>
              </w:rPr>
            </w:pPr>
            <w:r w:rsidRPr="001D6042">
              <w:t>Identifies quality issues and potential problems associated with repairing aluminium body panels.</w:t>
            </w:r>
          </w:p>
        </w:tc>
      </w:tr>
      <w:tr w:rsidTr="001D604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6042" w:rsidP="001D6042">
            <w:pPr>
              <w:pStyle w:val="ListBullet"/>
            </w:pPr>
            <w:r w:rsidRPr="001D6042">
              <w:t>Uses specialist tools and equipment.</w:t>
            </w:r>
          </w:p>
        </w:tc>
      </w:tr>
    </w:tbl>
    <w:p w:rsidR="00000000" w:rsidRPr="001D6042" w:rsidP="001D6042">
      <w:pPr>
        <w:pStyle w:val="BodyText"/>
      </w:pPr>
    </w:p>
    <w:p w:rsidR="00000000" w:rsidRPr="001D6042" w:rsidP="001D6042">
      <w:pPr>
        <w:pStyle w:val="AllowPageBreak"/>
      </w:pPr>
    </w:p>
    <w:p w:rsidR="00000000" w:rsidRPr="001D6042" w:rsidP="001D6042">
      <w:pPr>
        <w:pStyle w:val="Heading1"/>
      </w:pPr>
      <w:bookmarkStart w:id="6" w:name="O_1130338"/>
      <w:bookmarkEnd w:id="6"/>
      <w:r w:rsidRPr="001D6042">
        <w:t>Unit Mapping Information</w:t>
      </w:r>
    </w:p>
    <w:p w:rsidR="00000000" w:rsidRPr="001D6042" w:rsidP="002D78A1">
      <w:pPr>
        <w:pStyle w:val="BodyText"/>
      </w:pPr>
      <w:r w:rsidRPr="001D6042">
        <w:t>Supersedes and is equivalent to AURVTN027 Repair vehicle alumi</w:t>
      </w:r>
      <w:r w:rsidRPr="001D6042">
        <w:t>nium body panels using filler.</w:t>
      </w:r>
    </w:p>
    <w:p w:rsidR="00000000" w:rsidRPr="001D6042" w:rsidP="001D6042">
      <w:pPr>
        <w:pStyle w:val="Heading1"/>
      </w:pPr>
      <w:bookmarkStart w:id="7" w:name="O_1130331"/>
      <w:bookmarkEnd w:id="7"/>
      <w:r w:rsidRPr="001D6042">
        <w:t>Links</w:t>
      </w:r>
    </w:p>
    <w:p w:rsidR="00000000" w:rsidRPr="001D6042" w:rsidP="002D78A1">
      <w:pPr>
        <w:pStyle w:val="BodyText"/>
      </w:pPr>
      <w:r w:rsidRPr="001D604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7623B">
        <w:rPr>
          <w:rStyle w:val="Hyperlink"/>
        </w:rPr>
        <w:t>https://vetnet.gov.au/Pages/TrainingDocs.aspx?q=b4278d82-d487-4070-a8c4-78045ec695b1</w:t>
      </w:r>
      <w:r>
        <w:fldChar w:fldCharType="end"/>
      </w:r>
    </w:p>
    <w:p w:rsidR="00000000" w:rsidRPr="001D6042" w:rsidP="002D78A1">
      <w:pPr>
        <w:pStyle w:val="BodyText"/>
        <w:sectPr w:rsidSect="001D6042">
          <w:headerReference w:type="default" r:id="rId10"/>
          <w:footerReference w:type="default" r:id="rId11"/>
          <w:pgSz w:w="11908" w:h="16833"/>
          <w:pgMar w:top="1702" w:right="1418" w:bottom="1702" w:left="1418" w:header="992" w:footer="992" w:gutter="0"/>
          <w:cols w:space="720"/>
          <w:noEndnote/>
          <w:docGrid w:linePitch="299"/>
        </w:sectPr>
      </w:pPr>
    </w:p>
    <w:p w:rsidR="00000000" w:rsidRPr="001D6042" w:rsidP="001D6042">
      <w:pPr>
        <w:pStyle w:val="SuperHeading"/>
      </w:pPr>
      <w:r w:rsidRPr="001D6042">
        <w:t>Assessment Requirements for AURVTN127 Repair vehicle aluminium body panels using filler</w:t>
      </w:r>
    </w:p>
    <w:p w:rsidR="00000000" w:rsidRPr="001D6042" w:rsidP="001D6042">
      <w:pPr>
        <w:pStyle w:val="Heading1"/>
      </w:pPr>
      <w:bookmarkStart w:id="8" w:name="O_1130333"/>
      <w:bookmarkEnd w:id="8"/>
      <w:r w:rsidRPr="001D6042">
        <w:t>Modification History</w:t>
      </w:r>
    </w:p>
    <w:tbl>
      <w:tblPr>
        <w:tblW w:w="0" w:type="auto"/>
        <w:tblLayout w:type="fixed"/>
        <w:tblCellMar>
          <w:left w:w="62" w:type="dxa"/>
          <w:right w:w="62" w:type="dxa"/>
        </w:tblCellMar>
        <w:tblLook w:val="0000"/>
      </w:tblPr>
      <w:tblGrid>
        <w:gridCol w:w="2438"/>
        <w:gridCol w:w="6516"/>
      </w:tblGrid>
      <w:tr w:rsidTr="001D60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rPr>
                <w:rStyle w:val="SpecialBold"/>
              </w:rPr>
              <w:t>Comments</w:t>
            </w:r>
          </w:p>
        </w:tc>
      </w:tr>
      <w:tr w:rsidTr="001D60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042">
            <w:pPr>
              <w:pStyle w:val="BodyText"/>
              <w:rPr>
                <w:lang w:val="en-NZ"/>
              </w:rPr>
            </w:pPr>
            <w:r w:rsidRPr="001D604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042" w:rsidP="001D6042">
            <w:pPr>
              <w:pStyle w:val="BodyText"/>
            </w:pPr>
            <w:r w:rsidRPr="001D6042">
              <w:t xml:space="preserve">This version first released with AUR Automotive Retail, Service and Repair Training Package Version </w:t>
            </w:r>
            <w:r w:rsidRPr="001D6042">
              <w:t>6.0</w:t>
            </w:r>
          </w:p>
        </w:tc>
      </w:tr>
    </w:tbl>
    <w:p w:rsidR="00000000" w:rsidRPr="001D6042" w:rsidP="001D6042">
      <w:pPr>
        <w:pStyle w:val="BodyText"/>
      </w:pPr>
    </w:p>
    <w:p w:rsidR="00000000" w:rsidRPr="001D6042" w:rsidP="001D6042">
      <w:pPr>
        <w:pStyle w:val="AllowPageBreak"/>
      </w:pPr>
    </w:p>
    <w:p w:rsidR="00000000" w:rsidRPr="001D6042" w:rsidP="001D6042">
      <w:pPr>
        <w:pStyle w:val="Heading1"/>
      </w:pPr>
      <w:bookmarkStart w:id="9" w:name="O_1130336"/>
      <w:bookmarkEnd w:id="9"/>
      <w:r w:rsidRPr="001D6042">
        <w:t>Performance Evidence</w:t>
      </w:r>
    </w:p>
    <w:p w:rsidR="00000000" w:rsidRPr="001D6042" w:rsidP="002D78A1">
      <w:pPr>
        <w:pStyle w:val="BodyText"/>
      </w:pPr>
      <w:r w:rsidRPr="001D6042">
        <w:t>The candidate must demonstrate the ability to complete the tasks outlined in the elements, performance criteria and foundation skills of this unit, including evidence of the ability to:</w:t>
      </w:r>
    </w:p>
    <w:p w:rsidR="00000000" w:rsidRPr="001D6042" w:rsidP="001D6042">
      <w:pPr>
        <w:pStyle w:val="ListBullet"/>
      </w:pPr>
      <w:r w:rsidRPr="001D6042">
        <w:t>repair at least three different aluminium body panels on a vehicle to pre-paint condition using body filler, including at least one repair to an aluminium body panel dent of a minimum of 200 mm x 200 mm to a maximum filler depth of 3 mm.</w:t>
      </w:r>
    </w:p>
    <w:p w:rsidR="00000000" w:rsidRPr="001D6042" w:rsidP="001D6042">
      <w:pPr>
        <w:pStyle w:val="AllowPageBreak"/>
      </w:pPr>
    </w:p>
    <w:p w:rsidR="00000000" w:rsidRPr="001D6042" w:rsidP="001D6042">
      <w:pPr>
        <w:pStyle w:val="Heading1"/>
      </w:pPr>
      <w:bookmarkStart w:id="10" w:name="O_1130335"/>
      <w:bookmarkEnd w:id="10"/>
      <w:r w:rsidRPr="001D6042">
        <w:t>Knowledge Evidence</w:t>
      </w:r>
    </w:p>
    <w:p w:rsidR="00000000" w:rsidRPr="001D6042" w:rsidP="002D78A1">
      <w:pPr>
        <w:pStyle w:val="BodyText"/>
      </w:pPr>
      <w:r w:rsidRPr="001D6042">
        <w:t>The candidate must be able to demonstrate knowledge to complete the tasks outlined in the elements, performance criteria and foundation skills of this unit, including knowledge of:</w:t>
      </w:r>
    </w:p>
    <w:p w:rsidR="00000000" w:rsidRPr="001D6042" w:rsidP="001D6042">
      <w:pPr>
        <w:pStyle w:val="ListBullet"/>
      </w:pPr>
      <w:r w:rsidRPr="001D6042">
        <w:t>methods to locate and interpret information re</w:t>
      </w:r>
      <w:r w:rsidRPr="001D6042">
        <w:t>quired to repair vehicle aluminium body panels using filler, including:</w:t>
      </w:r>
    </w:p>
    <w:p w:rsidR="00000000" w:rsidRPr="001D6042" w:rsidP="001D6042">
      <w:pPr>
        <w:pStyle w:val="ListBullet2"/>
      </w:pPr>
      <w:r w:rsidRPr="001D6042">
        <w:t>information provided by customer and supervisors</w:t>
      </w:r>
    </w:p>
    <w:p w:rsidR="00000000" w:rsidRPr="001D6042" w:rsidP="001D6042">
      <w:pPr>
        <w:pStyle w:val="ListBullet2"/>
      </w:pPr>
      <w:r w:rsidRPr="001D6042">
        <w:t>manufacturer specifications and procedures or equivalent documentation</w:t>
      </w:r>
    </w:p>
    <w:p w:rsidR="00000000" w:rsidRPr="001D6042" w:rsidP="001D6042">
      <w:pPr>
        <w:pStyle w:val="ListBullet"/>
      </w:pPr>
      <w:r w:rsidRPr="001D6042">
        <w:t>workplace procedures required to repair vehicle aluminium body</w:t>
      </w:r>
      <w:r w:rsidRPr="001D6042">
        <w:t xml:space="preserve"> panels using filler, including: </w:t>
      </w:r>
    </w:p>
    <w:p w:rsidR="00000000" w:rsidRPr="001D6042" w:rsidP="001D6042">
      <w:pPr>
        <w:pStyle w:val="ListBullet2"/>
      </w:pPr>
      <w:r w:rsidRPr="001D6042">
        <w:t>establishing serviceability of tools and equipment</w:t>
      </w:r>
    </w:p>
    <w:p w:rsidR="00000000" w:rsidRPr="001D6042" w:rsidP="001D6042">
      <w:pPr>
        <w:pStyle w:val="ListBullet2"/>
      </w:pPr>
      <w:r w:rsidRPr="001D6042">
        <w:t>documentation procedures</w:t>
      </w:r>
    </w:p>
    <w:p w:rsidR="00000000" w:rsidRPr="001D6042" w:rsidP="001D6042">
      <w:pPr>
        <w:pStyle w:val="ListBullet2"/>
      </w:pPr>
      <w:r w:rsidRPr="001D6042">
        <w:t>housekeeping procedures, including:</w:t>
      </w:r>
    </w:p>
    <w:p w:rsidR="00000000" w:rsidRPr="001D6042" w:rsidP="001D6042">
      <w:pPr>
        <w:pStyle w:val="ListBullet3"/>
      </w:pPr>
      <w:r w:rsidRPr="001D6042">
        <w:t>examination of tools and equipment</w:t>
      </w:r>
    </w:p>
    <w:p w:rsidR="00000000" w:rsidRPr="001D6042" w:rsidP="001D6042">
      <w:pPr>
        <w:pStyle w:val="ListBullet3"/>
      </w:pPr>
      <w:r w:rsidRPr="001D6042">
        <w:t>storage of equipment</w:t>
      </w:r>
    </w:p>
    <w:p w:rsidR="00000000" w:rsidRPr="001D6042" w:rsidP="001D6042">
      <w:pPr>
        <w:pStyle w:val="ListBullet3"/>
      </w:pPr>
      <w:r w:rsidRPr="001D6042">
        <w:t>identific</w:t>
      </w:r>
      <w:r w:rsidRPr="001D6042">
        <w:t>ation, tagging and isolation of faulty equipment</w:t>
      </w:r>
    </w:p>
    <w:p w:rsidR="00000000" w:rsidRPr="001D6042" w:rsidP="001D6042">
      <w:pPr>
        <w:pStyle w:val="ListBullet3"/>
      </w:pPr>
      <w:r w:rsidRPr="001D6042">
        <w:t>disposal of excess materials</w:t>
      </w:r>
    </w:p>
    <w:p w:rsidR="00000000" w:rsidRPr="001D6042" w:rsidP="001D6042">
      <w:pPr>
        <w:pStyle w:val="ListBullet3"/>
      </w:pPr>
      <w:r w:rsidRPr="001D6042">
        <w:t>recycling procedures</w:t>
      </w:r>
    </w:p>
    <w:p w:rsidR="00000000" w:rsidRPr="001D6042" w:rsidP="001D6042">
      <w:pPr>
        <w:pStyle w:val="ListBullet"/>
      </w:pPr>
      <w:r w:rsidRPr="001D6042">
        <w:t>work health and safety (WHS) requirements relating to repairing vehicle aluminium body panels using filler, including procedures for:</w:t>
      </w:r>
    </w:p>
    <w:p w:rsidR="00000000" w:rsidRPr="001D6042" w:rsidP="001D6042">
      <w:pPr>
        <w:pStyle w:val="ListBullet2"/>
      </w:pPr>
      <w:r w:rsidRPr="001D6042">
        <w:t>selecting and using p</w:t>
      </w:r>
      <w:r w:rsidRPr="001D6042">
        <w:t>ersonal protective equipment (PPE)</w:t>
      </w:r>
    </w:p>
    <w:p w:rsidR="00000000" w:rsidRPr="001D6042" w:rsidP="001D6042">
      <w:pPr>
        <w:pStyle w:val="ListBullet2"/>
      </w:pPr>
      <w:r w:rsidRPr="001D6042">
        <w:t>using safety data sheets (SDS) for body filler</w:t>
      </w:r>
    </w:p>
    <w:p w:rsidR="00000000" w:rsidRPr="001D6042" w:rsidP="001D6042">
      <w:pPr>
        <w:pStyle w:val="ListBullet2"/>
      </w:pPr>
      <w:r w:rsidRPr="001D6042">
        <w:t>manually handling vehicle panels</w:t>
      </w:r>
    </w:p>
    <w:p w:rsidR="00000000" w:rsidRPr="001D6042" w:rsidP="001D6042">
      <w:pPr>
        <w:pStyle w:val="ListBullet2"/>
      </w:pPr>
      <w:r w:rsidRPr="001D6042">
        <w:t>using tools and equipment, including dust and fume collection equipment</w:t>
      </w:r>
    </w:p>
    <w:p w:rsidR="00000000" w:rsidRPr="001D6042" w:rsidP="001D6042">
      <w:pPr>
        <w:pStyle w:val="ListBullet"/>
      </w:pPr>
      <w:r w:rsidRPr="001D6042">
        <w:t>environmental requirements, including procedures for trapping, storing and disposing of waste materials</w:t>
      </w:r>
    </w:p>
    <w:p w:rsidR="00000000" w:rsidRPr="001D6042" w:rsidP="001D6042">
      <w:pPr>
        <w:pStyle w:val="ListBullet"/>
      </w:pPr>
      <w:r w:rsidRPr="001D6042">
        <w:t>tools and equipment relating to repairing vehicle aluminium body panels using filler, including:</w:t>
      </w:r>
    </w:p>
    <w:p w:rsidR="00000000" w:rsidRPr="001D6042" w:rsidP="001D6042">
      <w:pPr>
        <w:pStyle w:val="ListBullet2"/>
      </w:pPr>
      <w:r w:rsidRPr="001D6042">
        <w:t>personal protective equipment (PPE)</w:t>
      </w:r>
    </w:p>
    <w:p w:rsidR="00000000" w:rsidRPr="001D6042" w:rsidP="001D6042">
      <w:pPr>
        <w:pStyle w:val="ListBullet2"/>
      </w:pPr>
      <w:r w:rsidRPr="001D6042">
        <w:t>aluminium specific</w:t>
      </w:r>
      <w:r w:rsidRPr="001D6042">
        <w:t>:</w:t>
      </w:r>
    </w:p>
    <w:p w:rsidR="00000000" w:rsidRPr="001D6042" w:rsidP="001D6042">
      <w:pPr>
        <w:pStyle w:val="ListBullet3"/>
      </w:pPr>
      <w:r w:rsidRPr="001D6042">
        <w:t>hammers</w:t>
      </w:r>
    </w:p>
    <w:p w:rsidR="00000000" w:rsidRPr="001D6042" w:rsidP="001D6042">
      <w:pPr>
        <w:pStyle w:val="ListBullet3"/>
      </w:pPr>
      <w:r w:rsidRPr="001D6042">
        <w:t>hand dollies</w:t>
      </w:r>
    </w:p>
    <w:p w:rsidR="00000000" w:rsidRPr="001D6042" w:rsidP="001D6042">
      <w:pPr>
        <w:pStyle w:val="ListBullet3"/>
      </w:pPr>
      <w:r w:rsidRPr="001D6042">
        <w:t>sanders</w:t>
      </w:r>
    </w:p>
    <w:p w:rsidR="00000000" w:rsidRPr="001D6042" w:rsidP="001D6042">
      <w:pPr>
        <w:pStyle w:val="ListBullet3"/>
      </w:pPr>
      <w:r w:rsidRPr="001D6042">
        <w:t>hand tools and equipment</w:t>
      </w:r>
    </w:p>
    <w:p w:rsidR="00000000" w:rsidRPr="001D6042" w:rsidP="001D6042">
      <w:pPr>
        <w:pStyle w:val="ListBullet2"/>
      </w:pPr>
      <w:r w:rsidRPr="001D6042">
        <w:t>aluminium approved body filler</w:t>
      </w:r>
    </w:p>
    <w:p w:rsidR="00000000" w:rsidRPr="001D6042" w:rsidP="001D6042">
      <w:pPr>
        <w:pStyle w:val="ListBullet"/>
      </w:pPr>
      <w:r w:rsidRPr="001D6042">
        <w:t>body filler specifications, including two-pack polyester</w:t>
      </w:r>
    </w:p>
    <w:p w:rsidR="00000000" w:rsidRPr="001D6042" w:rsidP="001D6042">
      <w:pPr>
        <w:pStyle w:val="ListBullet"/>
      </w:pPr>
      <w:r w:rsidRPr="001D6042">
        <w:t>body filler types, characteristics and application methods</w:t>
      </w:r>
    </w:p>
    <w:p w:rsidR="00000000" w:rsidRPr="001D6042" w:rsidP="001D6042">
      <w:pPr>
        <w:pStyle w:val="ListBullet"/>
      </w:pPr>
      <w:r w:rsidRPr="001D6042">
        <w:t>body filler repair procedures, methods and techniques, including:</w:t>
      </w:r>
    </w:p>
    <w:p w:rsidR="00000000" w:rsidRPr="001D6042" w:rsidP="001D6042">
      <w:pPr>
        <w:pStyle w:val="ListBullet2"/>
      </w:pPr>
      <w:r w:rsidRPr="001D6042">
        <w:t>surface area preparation</w:t>
      </w:r>
    </w:p>
    <w:p w:rsidR="00000000" w:rsidRPr="001D6042" w:rsidP="001D6042">
      <w:pPr>
        <w:pStyle w:val="ListBullet2"/>
      </w:pPr>
      <w:r w:rsidRPr="001D6042">
        <w:t>use of specialist tools and equipment</w:t>
      </w:r>
    </w:p>
    <w:p w:rsidR="00000000" w:rsidRPr="001D6042" w:rsidP="001D6042">
      <w:pPr>
        <w:pStyle w:val="ListBullet2"/>
      </w:pPr>
      <w:r w:rsidRPr="001D6042">
        <w:t>correct storage to prevent contamination</w:t>
      </w:r>
    </w:p>
    <w:p w:rsidR="00000000" w:rsidRPr="001D6042" w:rsidP="001D6042">
      <w:pPr>
        <w:pStyle w:val="ListBullet2"/>
      </w:pPr>
      <w:r w:rsidRPr="001D6042">
        <w:t xml:space="preserve">pre-paint panel finish </w:t>
      </w:r>
    </w:p>
    <w:p w:rsidR="00000000" w:rsidRPr="001D6042" w:rsidP="001D6042">
      <w:pPr>
        <w:pStyle w:val="ListBullet"/>
      </w:pPr>
      <w:r w:rsidRPr="001D6042">
        <w:t>procedures for final inspection of completed repairs on vehi</w:t>
      </w:r>
      <w:r w:rsidRPr="001D6042">
        <w:t>cle aluminium body panels using filler.</w:t>
      </w:r>
    </w:p>
    <w:p w:rsidR="00000000" w:rsidRPr="001D6042" w:rsidP="001D6042">
      <w:pPr>
        <w:pStyle w:val="AllowPageBreak"/>
      </w:pPr>
    </w:p>
    <w:p w:rsidR="00000000" w:rsidRPr="001D6042" w:rsidP="001D6042">
      <w:pPr>
        <w:pStyle w:val="Heading1"/>
      </w:pPr>
      <w:bookmarkStart w:id="11" w:name="O_1130334"/>
      <w:bookmarkEnd w:id="11"/>
      <w:r w:rsidRPr="001D6042">
        <w:t>Assessment Conditions</w:t>
      </w:r>
    </w:p>
    <w:p w:rsidR="00000000" w:rsidRPr="001D6042" w:rsidP="002D78A1">
      <w:pPr>
        <w:pStyle w:val="BodyText"/>
      </w:pPr>
      <w:r w:rsidRPr="001D6042">
        <w:t>Competency is to be assessed in the workplace or a simulated environment that accurately reflects performance in a real workplace setting.</w:t>
      </w:r>
    </w:p>
    <w:p w:rsidR="00000000" w:rsidRPr="001D6042" w:rsidP="002D78A1">
      <w:pPr>
        <w:pStyle w:val="BodyText"/>
      </w:pPr>
      <w:r w:rsidRPr="001D6042">
        <w:t>Assessment must include direct obser</w:t>
      </w:r>
      <w:r w:rsidRPr="001D6042">
        <w:t>vation of tasks.</w:t>
      </w:r>
    </w:p>
    <w:p w:rsidR="00000000" w:rsidRPr="001D6042" w:rsidP="002D78A1">
      <w:pPr>
        <w:pStyle w:val="BodyText"/>
      </w:pPr>
      <w:r w:rsidRPr="001D6042">
        <w:t>Where assessment of competency includes third-party evidence, individuals must provide evidence that links them to the aluminium body panel that they have repaired, e.g. repair orders.</w:t>
      </w:r>
    </w:p>
    <w:p w:rsidR="00000000" w:rsidRPr="001D6042" w:rsidP="002D78A1">
      <w:pPr>
        <w:pStyle w:val="BodyText"/>
      </w:pPr>
      <w:r w:rsidRPr="001D6042">
        <w:t>Assessors must verify performance evidence through questioning on skills and knowledge to ensure correct interpretation and application.</w:t>
      </w:r>
    </w:p>
    <w:p w:rsidR="00000000" w:rsidRPr="001D6042" w:rsidP="002D78A1">
      <w:pPr>
        <w:pStyle w:val="BodyText"/>
      </w:pPr>
      <w:r w:rsidRPr="001D6042">
        <w:t>The following resources must be made available:</w:t>
      </w:r>
    </w:p>
    <w:p w:rsidR="00000000" w:rsidRPr="001D6042" w:rsidP="001D6042">
      <w:pPr>
        <w:pStyle w:val="ListBullet"/>
      </w:pPr>
      <w:r w:rsidRPr="001D6042">
        <w:t>automotive repair workplace or simulated workplace</w:t>
      </w:r>
    </w:p>
    <w:p w:rsidR="00000000" w:rsidRPr="001D6042" w:rsidP="001D6042">
      <w:pPr>
        <w:pStyle w:val="ListBullet"/>
      </w:pPr>
      <w:r w:rsidRPr="001D6042">
        <w:t>workplace instructi</w:t>
      </w:r>
      <w:r w:rsidRPr="001D6042">
        <w:t>ons</w:t>
      </w:r>
    </w:p>
    <w:p w:rsidR="00000000" w:rsidRPr="001D6042" w:rsidP="001D6042">
      <w:pPr>
        <w:pStyle w:val="ListBullet"/>
      </w:pPr>
      <w:r w:rsidRPr="001D6042">
        <w:t>body filler application specifications</w:t>
      </w:r>
    </w:p>
    <w:p w:rsidR="00000000" w:rsidRPr="001D6042" w:rsidP="001D6042">
      <w:pPr>
        <w:pStyle w:val="ListBullet"/>
      </w:pPr>
      <w:r w:rsidRPr="001D6042">
        <w:t>SDS for body filler</w:t>
      </w:r>
    </w:p>
    <w:p w:rsidR="00000000" w:rsidRPr="001D6042" w:rsidP="001D6042">
      <w:pPr>
        <w:pStyle w:val="ListBullet"/>
      </w:pPr>
      <w:r w:rsidRPr="001D6042">
        <w:t>PPE required to repair aluminium body panel using filler</w:t>
      </w:r>
    </w:p>
    <w:p w:rsidR="00000000" w:rsidRPr="001D6042" w:rsidP="001D6042">
      <w:pPr>
        <w:pStyle w:val="ListBullet"/>
      </w:pPr>
      <w:r w:rsidRPr="001D6042">
        <w:t>body filler materials relevant to repair of vehicle aluminium body panels</w:t>
      </w:r>
    </w:p>
    <w:p w:rsidR="00000000" w:rsidRPr="001D6042" w:rsidP="001D6042">
      <w:pPr>
        <w:pStyle w:val="ListBullet"/>
      </w:pPr>
      <w:r w:rsidRPr="001D6042">
        <w:t>three different aluminium body panels or vehicles requiring fi</w:t>
      </w:r>
      <w:r w:rsidRPr="001D6042">
        <w:t xml:space="preserve">ller repairs </w:t>
      </w:r>
    </w:p>
    <w:p w:rsidR="00000000" w:rsidRPr="001D6042" w:rsidP="001D6042">
      <w:pPr>
        <w:pStyle w:val="ListBullet"/>
      </w:pPr>
      <w:r w:rsidRPr="001D6042">
        <w:t>tools, equipment and materials appropriate for repairing aluminium body panels using filler.</w:t>
      </w:r>
    </w:p>
    <w:p w:rsidR="00000000" w:rsidRPr="001D6042" w:rsidP="001D6042">
      <w:pPr>
        <w:pStyle w:val="List"/>
      </w:pPr>
    </w:p>
    <w:p w:rsidR="00000000" w:rsidRPr="001D6042" w:rsidP="002D78A1">
      <w:pPr>
        <w:pStyle w:val="BodyText"/>
      </w:pPr>
      <w:r w:rsidRPr="001D6042">
        <w:t>Assessors of this unit must satisfy the requirements for assessors in applicable vocational education and training legislation, frameworks and/or st</w:t>
      </w:r>
      <w:r w:rsidRPr="001D6042">
        <w:t>andards.</w:t>
      </w:r>
    </w:p>
    <w:p w:rsidR="00000000" w:rsidRPr="001D6042" w:rsidP="001D6042">
      <w:pPr>
        <w:pStyle w:val="Heading1"/>
      </w:pPr>
      <w:bookmarkStart w:id="12" w:name="O_1130332"/>
      <w:bookmarkEnd w:id="12"/>
      <w:r w:rsidRPr="001D6042">
        <w:t>Links</w:t>
      </w:r>
    </w:p>
    <w:p w:rsidR="00000000" w:rsidRPr="001D6042" w:rsidP="002D78A1">
      <w:pPr>
        <w:pStyle w:val="BodyText"/>
      </w:pPr>
      <w:r w:rsidRPr="001D604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7623B">
        <w:rPr>
          <w:rStyle w:val="Hyperlink"/>
        </w:rPr>
        <w:t>https://vetnet.gov.au/Pages/TrainingDocs.aspx?q=b4278d82-d487-4070-a8c4-78045ec695b1</w:t>
      </w:r>
      <w:r>
        <w:fldChar w:fldCharType="end"/>
      </w:r>
    </w:p>
    <w:p w:rsidR="00000000" w:rsidRPr="001D6042" w:rsidP="001D6042"/>
    <w:sectPr w:rsidSect="001D60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rsidRPr="002D78A1" w:rsidP="002D7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8A1" w:rsidP="001D6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8A1" w:rsidP="001D60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78A1" w:rsidP="001D60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rsidP="001D6042">
    <w:pPr>
      <w:pStyle w:val="Footer"/>
      <w:framePr w:wrap="around"/>
    </w:pPr>
    <w:r>
      <w:fldChar w:fldCharType="begin"/>
    </w:r>
    <w:r>
      <w:instrText xml:space="preserve"> DOCPROPERTY  Subject  \* MERGEFORMAT </w:instrText>
    </w:r>
    <w:r>
      <w:fldChar w:fldCharType="separate"/>
    </w:r>
    <w:r w:rsidR="002D78A1">
      <w:t>Approved</w:t>
    </w:r>
    <w:r w:rsidR="002D78A1">
      <w:fldChar w:fldCharType="end"/>
    </w:r>
    <w:r>
      <w:tab/>
      <w:t xml:space="preserve">Page </w:t>
    </w:r>
    <w:r>
      <w:fldChar w:fldCharType="begin"/>
    </w:r>
    <w:r>
      <w:instrText xml:space="preserve"> PAGE  \* Arabic  \* MERGEFORMAT </w:instrText>
    </w:r>
    <w:r>
      <w:fldChar w:fldCharType="separate"/>
    </w:r>
    <w:r w:rsidR="002D78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8A1">
      <w:rPr>
        <w:noProof/>
      </w:rPr>
      <w:t>4</w:t>
    </w:r>
    <w:r>
      <w:rPr>
        <w:noProof/>
      </w:rPr>
      <w:fldChar w:fldCharType="end"/>
    </w:r>
  </w:p>
  <w:p w:rsidR="001D6042" w:rsidP="001D6042">
    <w:pPr>
      <w:pStyle w:val="Footer"/>
      <w:framePr w:wrap="around"/>
    </w:pPr>
    <w:r>
      <w:t xml:space="preserve">© Commonwealth of Australia, </w:t>
    </w:r>
    <w:r>
      <w:fldChar w:fldCharType="begin"/>
    </w:r>
    <w:r>
      <w:instrText xml:space="preserve"> DATE  \@ "yyyy"  \* MERGEFORMAT </w:instrText>
    </w:r>
    <w:r>
      <w:fldChar w:fldCharType="separate"/>
    </w:r>
    <w:r w:rsidR="002D78A1">
      <w:rPr>
        <w:noProof/>
      </w:rPr>
      <w:t>2025</w:t>
    </w:r>
    <w:r>
      <w:fldChar w:fldCharType="end"/>
    </w:r>
    <w:r>
      <w:tab/>
    </w:r>
    <w:r>
      <w:fldChar w:fldCharType="begin"/>
    </w:r>
    <w:r>
      <w:instrText xml:space="preserve"> DOCPROPERTY  Author  \* MERGEFORMAT </w:instrText>
    </w:r>
    <w:r>
      <w:fldChar w:fldCharType="separate"/>
    </w:r>
    <w:r w:rsidR="002D78A1">
      <w:t>Mining and Automotive Skills Alliance</w:t>
    </w:r>
    <w:r w:rsidR="002D78A1">
      <w:fldChar w:fldCharType="end"/>
    </w:r>
  </w:p>
  <w:p w:rsidR="001D6042" w:rsidP="001D6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8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042" w:rsidRPr="002D78A1" w:rsidP="002D78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8A1" w:rsidRPr="002D2AF8" w:rsidP="001D6042">
    <w:pPr>
      <w:pStyle w:val="Header"/>
      <w:framePr w:wrap="around"/>
    </w:pPr>
    <w:r>
      <w:fldChar w:fldCharType="begin"/>
    </w:r>
    <w:r>
      <w:instrText xml:space="preserve"> TITLE   \* MERGEFORMAT </w:instrText>
    </w:r>
    <w:r>
      <w:fldChar w:fldCharType="separate"/>
    </w:r>
    <w:r>
      <w:t>AURVTN127 Repair vehicle aluminium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8A1" w:rsidP="001D60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042" w:rsidRPr="002D2AF8" w:rsidP="001D6042">
    <w:pPr>
      <w:pStyle w:val="Header"/>
      <w:framePr w:wrap="around"/>
    </w:pPr>
    <w:r>
      <w:fldChar w:fldCharType="begin"/>
    </w:r>
    <w:r>
      <w:instrText xml:space="preserve"> TITLE   \* MERGEFORMAT </w:instrText>
    </w:r>
    <w:r>
      <w:fldChar w:fldCharType="separate"/>
    </w:r>
    <w:r w:rsidR="002D78A1">
      <w:t>AURVTN127 Repair vehicle aluminium body panels using filler</w:t>
    </w:r>
    <w:r w:rsidR="002D78A1">
      <w:fldChar w:fldCharType="end"/>
    </w:r>
    <w:r>
      <w:tab/>
      <w:t xml:space="preserve">Date this document was generated: </w:t>
    </w:r>
    <w:r>
      <w:fldChar w:fldCharType="begin"/>
    </w:r>
    <w:r>
      <w:instrText xml:space="preserve"> CREATEDATE  \@ "d MMMM yyyy"  \* MERGEFORMAT </w:instrText>
    </w:r>
    <w:r>
      <w:fldChar w:fldCharType="separate"/>
    </w:r>
    <w:r w:rsidR="002D78A1">
      <w:rPr>
        <w:noProof/>
      </w:rPr>
      <w:t>2 March 2025</w:t>
    </w:r>
    <w:r>
      <w:fldChar w:fldCharType="end"/>
    </w:r>
  </w:p>
  <w:p w:rsidR="001D6042" w:rsidP="001D6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C1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46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6A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042"/>
    <w:pPr>
      <w:spacing w:before="360" w:after="60"/>
      <w:outlineLvl w:val="0"/>
    </w:pPr>
    <w:rPr>
      <w:sz w:val="32"/>
    </w:rPr>
  </w:style>
  <w:style w:type="paragraph" w:styleId="Heading2">
    <w:name w:val="heading 2"/>
    <w:basedOn w:val="HeadingBase"/>
    <w:next w:val="BodyText"/>
    <w:link w:val="Heading2Char"/>
    <w:qFormat/>
    <w:rsid w:val="001D6042"/>
    <w:pPr>
      <w:keepLines/>
      <w:spacing w:before="240" w:after="120"/>
      <w:outlineLvl w:val="1"/>
    </w:pPr>
    <w:rPr>
      <w:sz w:val="28"/>
      <w:szCs w:val="40"/>
    </w:rPr>
  </w:style>
  <w:style w:type="paragraph" w:styleId="Heading3">
    <w:name w:val="heading 3"/>
    <w:basedOn w:val="HeadingBase"/>
    <w:next w:val="BodyText"/>
    <w:link w:val="Heading3Char"/>
    <w:qFormat/>
    <w:rsid w:val="001D6042"/>
    <w:pPr>
      <w:spacing w:before="180" w:after="120"/>
      <w:outlineLvl w:val="2"/>
    </w:pPr>
    <w:rPr>
      <w:spacing w:val="-10"/>
      <w:kern w:val="32"/>
    </w:rPr>
  </w:style>
  <w:style w:type="paragraph" w:styleId="Heading4">
    <w:name w:val="heading 4"/>
    <w:basedOn w:val="HeadingBase"/>
    <w:next w:val="BodyText"/>
    <w:link w:val="Heading4Char"/>
    <w:qFormat/>
    <w:rsid w:val="001D6042"/>
    <w:pPr>
      <w:spacing w:before="160" w:after="120"/>
      <w:outlineLvl w:val="3"/>
    </w:pPr>
    <w:rPr>
      <w:sz w:val="22"/>
    </w:rPr>
  </w:style>
  <w:style w:type="paragraph" w:styleId="Heading5">
    <w:name w:val="heading 5"/>
    <w:basedOn w:val="HeadingBase"/>
    <w:next w:val="Normal"/>
    <w:link w:val="Heading5Char"/>
    <w:qFormat/>
    <w:rsid w:val="001D6042"/>
    <w:pPr>
      <w:spacing w:before="80"/>
      <w:outlineLvl w:val="4"/>
    </w:pPr>
    <w:rPr>
      <w:color w:val="918585"/>
      <w:sz w:val="20"/>
    </w:rPr>
  </w:style>
  <w:style w:type="paragraph" w:styleId="Heading6">
    <w:name w:val="heading 6"/>
    <w:basedOn w:val="HeadingBase"/>
    <w:next w:val="Normal"/>
    <w:link w:val="Heading6Char"/>
    <w:qFormat/>
    <w:rsid w:val="001D6042"/>
    <w:pPr>
      <w:spacing w:before="60"/>
      <w:outlineLvl w:val="5"/>
    </w:pPr>
    <w:rPr>
      <w:color w:val="918585"/>
      <w:sz w:val="20"/>
    </w:rPr>
  </w:style>
  <w:style w:type="paragraph" w:styleId="Heading7">
    <w:name w:val="heading 7"/>
    <w:basedOn w:val="Normal"/>
    <w:next w:val="Normal"/>
    <w:link w:val="Heading7Char"/>
    <w:qFormat/>
    <w:rsid w:val="001D6042"/>
    <w:pPr>
      <w:ind w:left="720"/>
      <w:outlineLvl w:val="6"/>
    </w:pPr>
    <w:rPr>
      <w:i/>
    </w:rPr>
  </w:style>
  <w:style w:type="paragraph" w:styleId="Heading8">
    <w:name w:val="heading 8"/>
    <w:basedOn w:val="Normal"/>
    <w:next w:val="Normal"/>
    <w:link w:val="Heading8Char"/>
    <w:qFormat/>
    <w:rsid w:val="001D6042"/>
    <w:pPr>
      <w:ind w:left="720"/>
      <w:outlineLvl w:val="7"/>
    </w:pPr>
    <w:rPr>
      <w:i/>
    </w:rPr>
  </w:style>
  <w:style w:type="paragraph" w:styleId="Heading9">
    <w:name w:val="heading 9"/>
    <w:basedOn w:val="Normal"/>
    <w:next w:val="Normal"/>
    <w:link w:val="Heading9Char"/>
    <w:qFormat/>
    <w:rsid w:val="001D6042"/>
    <w:pPr>
      <w:ind w:left="720"/>
      <w:outlineLvl w:val="8"/>
    </w:pPr>
    <w:rPr>
      <w:i/>
    </w:rPr>
  </w:style>
  <w:style w:type="character" w:default="1" w:styleId="DefaultParagraphFont">
    <w:name w:val="Default Paragraph Font"/>
    <w:uiPriority w:val="1"/>
    <w:unhideWhenUsed/>
    <w:rsid w:val="001D6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042"/>
  </w:style>
  <w:style w:type="character" w:customStyle="1" w:styleId="Heading1Char">
    <w:name w:val="Heading 1 Char"/>
    <w:basedOn w:val="DefaultParagraphFont"/>
    <w:link w:val="Heading1"/>
    <w:rsid w:val="001D6042"/>
    <w:rPr>
      <w:rFonts w:ascii="Times New Roman" w:eastAsia="Times New Roman" w:hAnsi="Times New Roman" w:cs="Times New Roman"/>
      <w:b/>
      <w:sz w:val="32"/>
      <w:szCs w:val="20"/>
      <w:lang w:eastAsia="en-US"/>
    </w:rPr>
  </w:style>
  <w:style w:type="paragraph" w:styleId="BodyText">
    <w:name w:val="Body Text"/>
    <w:basedOn w:val="Normal"/>
    <w:link w:val="BodyTextChar"/>
    <w:rsid w:val="001D6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042"/>
    <w:rPr>
      <w:rFonts w:ascii="Times New Roman" w:eastAsia="Times New Roman" w:hAnsi="Times New Roman" w:cs="Times New Roman"/>
      <w:sz w:val="24"/>
      <w:lang w:eastAsia="en-US"/>
    </w:rPr>
  </w:style>
  <w:style w:type="paragraph" w:styleId="List">
    <w:name w:val="List"/>
    <w:basedOn w:val="BodyText"/>
    <w:next w:val="BodyText"/>
    <w:rsid w:val="001D6042"/>
    <w:pPr>
      <w:tabs>
        <w:tab w:val="left" w:pos="340"/>
      </w:tabs>
      <w:spacing w:before="60" w:after="60"/>
      <w:ind w:left="340" w:hanging="340"/>
    </w:pPr>
  </w:style>
  <w:style w:type="paragraph" w:styleId="ListBullet">
    <w:name w:val="List Bullet"/>
    <w:basedOn w:val="List"/>
    <w:rsid w:val="001D6042"/>
    <w:pPr>
      <w:numPr>
        <w:numId w:val="13"/>
      </w:numPr>
      <w:tabs>
        <w:tab w:val="clear" w:pos="340"/>
      </w:tabs>
      <w:spacing w:before="40" w:after="40"/>
    </w:pPr>
  </w:style>
  <w:style w:type="character" w:customStyle="1" w:styleId="SpecialBold">
    <w:name w:val="Special Bold"/>
    <w:basedOn w:val="DefaultParagraphFont"/>
    <w:rsid w:val="001D6042"/>
    <w:rPr>
      <w:b/>
      <w:spacing w:val="0"/>
    </w:rPr>
  </w:style>
  <w:style w:type="paragraph" w:styleId="ListBullet2">
    <w:name w:val="List Bullet 2"/>
    <w:basedOn w:val="List2"/>
    <w:rsid w:val="001D6042"/>
    <w:pPr>
      <w:numPr>
        <w:numId w:val="14"/>
      </w:numPr>
      <w:tabs>
        <w:tab w:val="clear" w:pos="680"/>
      </w:tabs>
    </w:pPr>
  </w:style>
  <w:style w:type="character" w:styleId="Emphasis">
    <w:name w:val="Emphasis"/>
    <w:basedOn w:val="DefaultParagraphFont"/>
    <w:qFormat/>
    <w:rsid w:val="001D6042"/>
    <w:rPr>
      <w:i/>
    </w:rPr>
  </w:style>
  <w:style w:type="paragraph" w:customStyle="1" w:styleId="SuperHeading">
    <w:name w:val="SuperHeading"/>
    <w:basedOn w:val="Normal"/>
    <w:rsid w:val="001D6042"/>
    <w:pPr>
      <w:spacing w:before="240" w:after="120"/>
      <w:outlineLvl w:val="0"/>
    </w:pPr>
    <w:rPr>
      <w:rFonts w:ascii="Times New Roman" w:hAnsi="Times New Roman"/>
      <w:b/>
      <w:sz w:val="32"/>
    </w:rPr>
  </w:style>
  <w:style w:type="paragraph" w:customStyle="1" w:styleId="AllowPageBreak">
    <w:name w:val="AllowPageBreak"/>
    <w:rsid w:val="001D60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042"/>
    <w:pPr>
      <w:numPr>
        <w:numId w:val="3"/>
      </w:numPr>
      <w:tabs>
        <w:tab w:val="clear" w:pos="1021"/>
      </w:tabs>
      <w:ind w:left="1037" w:hanging="357"/>
    </w:pPr>
  </w:style>
  <w:style w:type="character" w:customStyle="1" w:styleId="Heading2Char">
    <w:name w:val="Heading 2 Char"/>
    <w:basedOn w:val="DefaultParagraphFont"/>
    <w:link w:val="Heading2"/>
    <w:rsid w:val="001D6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042"/>
    <w:rPr>
      <w:rFonts w:ascii="Courier New" w:eastAsia="Times New Roman" w:hAnsi="Courier New" w:cs="Times New Roman"/>
      <w:i/>
      <w:szCs w:val="20"/>
      <w:lang w:eastAsia="en-US"/>
    </w:rPr>
  </w:style>
  <w:style w:type="paragraph" w:customStyle="1" w:styleId="HeadingBase">
    <w:name w:val="Heading Base"/>
    <w:rsid w:val="001D6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042"/>
    <w:pPr>
      <w:tabs>
        <w:tab w:val="right" w:leader="dot" w:pos="9072"/>
      </w:tabs>
      <w:ind w:left="567"/>
    </w:pPr>
    <w:rPr>
      <w:szCs w:val="22"/>
    </w:rPr>
  </w:style>
  <w:style w:type="paragraph" w:customStyle="1" w:styleId="TOCBase">
    <w:name w:val="TOC Base"/>
    <w:rsid w:val="001D6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042"/>
    <w:pPr>
      <w:tabs>
        <w:tab w:val="right" w:leader="dot" w:pos="9072"/>
      </w:tabs>
      <w:spacing w:before="40" w:after="40"/>
      <w:ind w:left="284"/>
    </w:pPr>
    <w:rPr>
      <w:rFonts w:ascii="Times New Roman" w:hAnsi="Times New Roman"/>
    </w:rPr>
  </w:style>
  <w:style w:type="paragraph" w:styleId="TOC1">
    <w:name w:val="toc 1"/>
    <w:basedOn w:val="TOCBase"/>
    <w:next w:val="Normal"/>
    <w:rsid w:val="001D6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042"/>
    <w:rPr>
      <w:rFonts w:ascii="Times New Roman" w:eastAsia="Times New Roman" w:hAnsi="Times New Roman" w:cs="Times New Roman"/>
      <w:sz w:val="16"/>
      <w:lang w:eastAsia="en-US"/>
    </w:rPr>
  </w:style>
  <w:style w:type="paragraph" w:styleId="Title">
    <w:name w:val="Title"/>
    <w:basedOn w:val="HeadingBase"/>
    <w:link w:val="TitleChar"/>
    <w:qFormat/>
    <w:rsid w:val="001D6042"/>
    <w:pPr>
      <w:spacing w:before="5040"/>
      <w:jc w:val="center"/>
    </w:pPr>
    <w:rPr>
      <w:sz w:val="48"/>
      <w:szCs w:val="72"/>
      <w:lang w:val="en-US"/>
    </w:rPr>
  </w:style>
  <w:style w:type="character" w:customStyle="1" w:styleId="TitleChar">
    <w:name w:val="Title Char"/>
    <w:basedOn w:val="DefaultParagraphFont"/>
    <w:link w:val="Title"/>
    <w:rsid w:val="001D6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042"/>
    <w:pPr>
      <w:tabs>
        <w:tab w:val="left" w:pos="3600"/>
        <w:tab w:val="left" w:pos="3958"/>
      </w:tabs>
    </w:pPr>
  </w:style>
  <w:style w:type="paragraph" w:customStyle="1" w:styleId="Note">
    <w:name w:val="Note"/>
    <w:basedOn w:val="BodyText"/>
    <w:rsid w:val="001D6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042"/>
    <w:pPr>
      <w:framePr w:wrap="auto" w:hAnchor="text" w:y="6049"/>
    </w:pPr>
    <w:rPr>
      <w:color w:val="000000"/>
      <w:sz w:val="40"/>
    </w:rPr>
  </w:style>
  <w:style w:type="paragraph" w:customStyle="1" w:styleId="TOCTitle">
    <w:name w:val="TOCTitle"/>
    <w:basedOn w:val="Heading1"/>
    <w:rsid w:val="001D6042"/>
    <w:pPr>
      <w:spacing w:after="240"/>
      <w:jc w:val="center"/>
      <w:outlineLvl w:val="9"/>
    </w:pPr>
    <w:rPr>
      <w:caps/>
    </w:rPr>
  </w:style>
  <w:style w:type="paragraph" w:customStyle="1" w:styleId="Version">
    <w:name w:val="Version"/>
    <w:rsid w:val="001D6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042"/>
    <w:pPr>
      <w:keepNext w:val="0"/>
      <w:tabs>
        <w:tab w:val="right" w:pos="4176"/>
      </w:tabs>
      <w:ind w:left="198" w:hanging="198"/>
    </w:pPr>
    <w:rPr>
      <w:rFonts w:ascii="Garamond" w:hAnsi="Garamond"/>
    </w:rPr>
  </w:style>
  <w:style w:type="paragraph" w:styleId="IndexHeading">
    <w:name w:val="index heading"/>
    <w:basedOn w:val="Normal"/>
    <w:next w:val="Index1"/>
    <w:semiHidden/>
    <w:rsid w:val="001D6042"/>
    <w:pPr>
      <w:spacing w:before="120" w:after="120"/>
    </w:pPr>
    <w:rPr>
      <w:rFonts w:ascii="Arial" w:hAnsi="Arial"/>
      <w:b/>
      <w:color w:val="918585"/>
      <w:sz w:val="24"/>
    </w:rPr>
  </w:style>
  <w:style w:type="paragraph" w:styleId="Header">
    <w:name w:val="header"/>
    <w:basedOn w:val="Normal"/>
    <w:link w:val="HeaderChar"/>
    <w:rsid w:val="001D6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042"/>
    <w:rPr>
      <w:rFonts w:ascii="Times New Roman" w:eastAsia="Times New Roman" w:hAnsi="Times New Roman" w:cs="Times New Roman"/>
      <w:sz w:val="16"/>
      <w:szCs w:val="20"/>
      <w:lang w:val="en-GB" w:eastAsia="en-US"/>
    </w:rPr>
  </w:style>
  <w:style w:type="paragraph" w:customStyle="1" w:styleId="Chapter">
    <w:name w:val="Chapter"/>
    <w:basedOn w:val="Normal"/>
    <w:rsid w:val="001D6042"/>
    <w:pPr>
      <w:spacing w:before="240"/>
    </w:pPr>
    <w:rPr>
      <w:rFonts w:ascii="Times New Roman" w:hAnsi="Times New Roman"/>
      <w:smallCaps/>
      <w:spacing w:val="80"/>
      <w:sz w:val="28"/>
    </w:rPr>
  </w:style>
  <w:style w:type="paragraph" w:customStyle="1" w:styleId="InChapter">
    <w:name w:val="InChapter"/>
    <w:basedOn w:val="Heading3"/>
    <w:rsid w:val="001D6042"/>
    <w:pPr>
      <w:spacing w:after="240"/>
      <w:outlineLvl w:val="9"/>
    </w:pPr>
    <w:rPr>
      <w:noProof/>
    </w:rPr>
  </w:style>
  <w:style w:type="paragraph" w:styleId="Index2">
    <w:name w:val="index 2"/>
    <w:basedOn w:val="Normal"/>
    <w:next w:val="Normal"/>
    <w:semiHidden/>
    <w:rsid w:val="001D6042"/>
    <w:pPr>
      <w:tabs>
        <w:tab w:val="right" w:pos="4176"/>
      </w:tabs>
      <w:ind w:left="568" w:hanging="284"/>
    </w:pPr>
    <w:rPr>
      <w:rFonts w:ascii="Garamond" w:hAnsi="Garamond"/>
    </w:rPr>
  </w:style>
  <w:style w:type="paragraph" w:customStyle="1" w:styleId="Byline">
    <w:name w:val="Byline"/>
    <w:rsid w:val="001D6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042"/>
    <w:pPr>
      <w:tabs>
        <w:tab w:val="clear" w:pos="3600"/>
        <w:tab w:val="clear" w:pos="3958"/>
      </w:tabs>
      <w:jc w:val="right"/>
    </w:pPr>
  </w:style>
  <w:style w:type="paragraph" w:styleId="Caption">
    <w:name w:val="caption"/>
    <w:basedOn w:val="BodyText"/>
    <w:next w:val="Normal"/>
    <w:qFormat/>
    <w:rsid w:val="001D6042"/>
    <w:pPr>
      <w:framePr w:w="2268" w:hSpace="181" w:vSpace="181" w:wrap="around" w:vAnchor="text" w:hAnchor="page" w:x="1135" w:y="285" w:anchorLock="1"/>
    </w:pPr>
    <w:rPr>
      <w:i/>
    </w:rPr>
  </w:style>
  <w:style w:type="paragraph" w:customStyle="1" w:styleId="MiniTOCTitle">
    <w:name w:val="MiniTOCTitle"/>
    <w:basedOn w:val="Heading4"/>
    <w:rsid w:val="001D6042"/>
    <w:pPr>
      <w:spacing w:before="240"/>
      <w:outlineLvl w:val="9"/>
    </w:pPr>
    <w:rPr>
      <w:noProof/>
      <w:sz w:val="24"/>
    </w:rPr>
  </w:style>
  <w:style w:type="paragraph" w:customStyle="1" w:styleId="MiniTOCItem">
    <w:name w:val="MiniTOCItem"/>
    <w:basedOn w:val="ListBullet"/>
    <w:rsid w:val="001D6042"/>
    <w:pPr>
      <w:numPr>
        <w:numId w:val="0"/>
      </w:numPr>
      <w:tabs>
        <w:tab w:val="right" w:leader="dot" w:pos="6521"/>
      </w:tabs>
      <w:spacing w:before="0" w:after="0"/>
    </w:pPr>
  </w:style>
  <w:style w:type="paragraph" w:customStyle="1" w:styleId="TOFTitle">
    <w:name w:val="TOFTitle"/>
    <w:basedOn w:val="TOCTitle"/>
    <w:rsid w:val="001D6042"/>
  </w:style>
  <w:style w:type="paragraph" w:styleId="TableofFigures">
    <w:name w:val="table of figures"/>
    <w:basedOn w:val="Normal"/>
    <w:next w:val="Normal"/>
    <w:semiHidden/>
    <w:rsid w:val="001D6042"/>
    <w:pPr>
      <w:tabs>
        <w:tab w:val="right" w:leader="dot" w:pos="9072"/>
      </w:tabs>
      <w:ind w:left="970" w:hanging="403"/>
    </w:pPr>
    <w:rPr>
      <w:rFonts w:ascii="Times New Roman" w:hAnsi="Times New Roman"/>
      <w:b/>
    </w:rPr>
  </w:style>
  <w:style w:type="paragraph" w:styleId="ListNumber">
    <w:name w:val="List Number"/>
    <w:basedOn w:val="List"/>
    <w:rsid w:val="001D6042"/>
    <w:pPr>
      <w:numPr>
        <w:numId w:val="16"/>
      </w:numPr>
      <w:tabs>
        <w:tab w:val="clear" w:pos="340"/>
      </w:tabs>
    </w:pPr>
  </w:style>
  <w:style w:type="character" w:customStyle="1" w:styleId="WingdingSymbols">
    <w:name w:val="Wingding Symbols"/>
    <w:rsid w:val="001D6042"/>
    <w:rPr>
      <w:rFonts w:ascii="Wingdings" w:hAnsi="Wingdings"/>
    </w:rPr>
  </w:style>
  <w:style w:type="paragraph" w:customStyle="1" w:styleId="TableHeading">
    <w:name w:val="Table Heading"/>
    <w:basedOn w:val="HeadingBase"/>
    <w:rsid w:val="001D6042"/>
    <w:pPr>
      <w:keepLines/>
      <w:pBdr>
        <w:bottom w:val="single" w:sz="6" w:space="1" w:color="918585"/>
      </w:pBdr>
      <w:spacing w:before="240"/>
    </w:pPr>
  </w:style>
  <w:style w:type="character" w:customStyle="1" w:styleId="HotSpot">
    <w:name w:val="HotSpot"/>
    <w:rsid w:val="001D6042"/>
    <w:rPr>
      <w:color w:val="0033CC"/>
      <w:u w:val="none"/>
    </w:rPr>
  </w:style>
  <w:style w:type="paragraph" w:customStyle="1" w:styleId="BodyTextRight">
    <w:name w:val="Body Text Right"/>
    <w:basedOn w:val="BodyText"/>
    <w:rsid w:val="001D6042"/>
    <w:pPr>
      <w:spacing w:before="0" w:after="0"/>
      <w:jc w:val="right"/>
    </w:pPr>
  </w:style>
  <w:style w:type="paragraph" w:styleId="Index3">
    <w:name w:val="index 3"/>
    <w:basedOn w:val="ListNumber2"/>
    <w:next w:val="Normal"/>
    <w:semiHidden/>
    <w:rsid w:val="001D6042"/>
    <w:pPr>
      <w:numPr>
        <w:numId w:val="0"/>
      </w:numPr>
      <w:tabs>
        <w:tab w:val="right" w:leader="dot" w:pos="4176"/>
      </w:tabs>
    </w:pPr>
  </w:style>
  <w:style w:type="paragraph" w:styleId="ListNumber2">
    <w:name w:val="List Number 2"/>
    <w:basedOn w:val="List2"/>
    <w:rsid w:val="001D6042"/>
    <w:pPr>
      <w:numPr>
        <w:numId w:val="11"/>
      </w:numPr>
      <w:tabs>
        <w:tab w:val="clear" w:pos="1060"/>
      </w:tabs>
    </w:pPr>
  </w:style>
  <w:style w:type="paragraph" w:customStyle="1" w:styleId="MarginNote">
    <w:name w:val="Margin Note"/>
    <w:basedOn w:val="BodyText"/>
    <w:rsid w:val="001D6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042"/>
    <w:rPr>
      <w:sz w:val="32"/>
    </w:rPr>
  </w:style>
  <w:style w:type="paragraph" w:customStyle="1" w:styleId="HeadingProcedure">
    <w:name w:val="Heading Procedure"/>
    <w:basedOn w:val="HeadingBase"/>
    <w:next w:val="Normal"/>
    <w:rsid w:val="001D6042"/>
    <w:pPr>
      <w:tabs>
        <w:tab w:val="left" w:pos="0"/>
      </w:tabs>
      <w:spacing w:before="120" w:after="60"/>
    </w:pPr>
    <w:rPr>
      <w:i/>
      <w:color w:val="918585"/>
      <w:sz w:val="22"/>
    </w:rPr>
  </w:style>
  <w:style w:type="paragraph" w:customStyle="1" w:styleId="TableBodyText">
    <w:name w:val="Table Body Text"/>
    <w:basedOn w:val="BodyText"/>
    <w:rsid w:val="001D6042"/>
    <w:pPr>
      <w:spacing w:before="60" w:after="60"/>
    </w:pPr>
  </w:style>
  <w:style w:type="paragraph" w:styleId="ListContinue">
    <w:name w:val="List Continue"/>
    <w:basedOn w:val="List"/>
    <w:rsid w:val="001D6042"/>
    <w:pPr>
      <w:ind w:firstLine="0"/>
    </w:pPr>
  </w:style>
  <w:style w:type="paragraph" w:customStyle="1" w:styleId="ListNote">
    <w:name w:val="List Note"/>
    <w:basedOn w:val="List"/>
    <w:rsid w:val="001D6042"/>
    <w:pPr>
      <w:pBdr>
        <w:top w:val="single" w:sz="6" w:space="2" w:color="918585"/>
        <w:bottom w:val="single" w:sz="6" w:space="2" w:color="918585"/>
      </w:pBdr>
      <w:tabs>
        <w:tab w:val="left" w:pos="1021"/>
      </w:tabs>
      <w:ind w:firstLine="0"/>
    </w:pPr>
  </w:style>
  <w:style w:type="paragraph" w:customStyle="1" w:styleId="Warning">
    <w:name w:val="Warning"/>
    <w:basedOn w:val="BodyText"/>
    <w:rsid w:val="001D6042"/>
    <w:pPr>
      <w:shd w:val="clear" w:color="auto" w:fill="D9D9D9"/>
      <w:tabs>
        <w:tab w:val="left" w:pos="992"/>
      </w:tabs>
      <w:ind w:left="119" w:right="119"/>
    </w:pPr>
    <w:rPr>
      <w:sz w:val="20"/>
    </w:rPr>
  </w:style>
  <w:style w:type="paragraph" w:customStyle="1" w:styleId="MarginIcons">
    <w:name w:val="Margin Icons"/>
    <w:basedOn w:val="BodyText"/>
    <w:rsid w:val="001D6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042"/>
    <w:rPr>
      <w:rFonts w:ascii="Courier New" w:hAnsi="Courier New"/>
    </w:rPr>
  </w:style>
  <w:style w:type="paragraph" w:customStyle="1" w:styleId="NoteBullet">
    <w:name w:val="Note Bullet"/>
    <w:basedOn w:val="Note"/>
    <w:rsid w:val="001D6042"/>
    <w:pPr>
      <w:tabs>
        <w:tab w:val="clear" w:pos="680"/>
      </w:tabs>
      <w:spacing w:before="60" w:after="60"/>
    </w:pPr>
  </w:style>
  <w:style w:type="paragraph" w:customStyle="1" w:styleId="SubHeading2">
    <w:name w:val="SubHeading2"/>
    <w:basedOn w:val="HeadingBase"/>
    <w:rsid w:val="001D6042"/>
    <w:pPr>
      <w:spacing w:before="240" w:after="60"/>
    </w:pPr>
    <w:rPr>
      <w:sz w:val="20"/>
    </w:rPr>
  </w:style>
  <w:style w:type="paragraph" w:customStyle="1" w:styleId="SubHeading1">
    <w:name w:val="SubHeading1"/>
    <w:basedOn w:val="HeadingBase"/>
    <w:rsid w:val="001D6042"/>
    <w:pPr>
      <w:spacing w:before="240" w:after="60"/>
    </w:pPr>
    <w:rPr>
      <w:color w:val="918585"/>
      <w:sz w:val="22"/>
    </w:rPr>
  </w:style>
  <w:style w:type="paragraph" w:customStyle="1" w:styleId="SideHeading">
    <w:name w:val="Side Heading"/>
    <w:basedOn w:val="HeadingBase"/>
    <w:rsid w:val="001D6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042"/>
    <w:pPr>
      <w:numPr>
        <w:numId w:val="12"/>
      </w:numPr>
    </w:pPr>
  </w:style>
  <w:style w:type="paragraph" w:styleId="PlainText">
    <w:name w:val="Plain Text"/>
    <w:basedOn w:val="Normal"/>
    <w:link w:val="PlainTextChar"/>
    <w:rsid w:val="001D6042"/>
    <w:rPr>
      <w:sz w:val="20"/>
    </w:rPr>
  </w:style>
  <w:style w:type="character" w:customStyle="1" w:styleId="PlainTextChar">
    <w:name w:val="Plain Text Char"/>
    <w:basedOn w:val="DefaultParagraphFont"/>
    <w:link w:val="PlainText"/>
    <w:rsid w:val="001D6042"/>
    <w:rPr>
      <w:rFonts w:ascii="Courier New" w:eastAsia="Times New Roman" w:hAnsi="Courier New" w:cs="Times New Roman"/>
      <w:sz w:val="20"/>
      <w:szCs w:val="20"/>
      <w:lang w:eastAsia="en-US"/>
    </w:rPr>
  </w:style>
  <w:style w:type="character" w:customStyle="1" w:styleId="MenuOption">
    <w:name w:val="Menu Option"/>
    <w:basedOn w:val="DefaultParagraphFont"/>
    <w:rsid w:val="001D6042"/>
    <w:rPr>
      <w:b/>
      <w:smallCaps/>
    </w:rPr>
  </w:style>
  <w:style w:type="paragraph" w:customStyle="1" w:styleId="TableListNumber">
    <w:name w:val="Table List Number"/>
    <w:basedOn w:val="ListNumber"/>
    <w:rsid w:val="001D6042"/>
    <w:pPr>
      <w:numPr>
        <w:numId w:val="0"/>
      </w:numPr>
    </w:pPr>
  </w:style>
  <w:style w:type="paragraph" w:styleId="TOC4">
    <w:name w:val="toc 4"/>
    <w:basedOn w:val="TOCBase"/>
    <w:next w:val="Normal"/>
    <w:semiHidden/>
    <w:rsid w:val="001D6042"/>
    <w:pPr>
      <w:tabs>
        <w:tab w:val="right" w:leader="dot" w:pos="9071"/>
      </w:tabs>
      <w:ind w:left="1701"/>
    </w:pPr>
  </w:style>
  <w:style w:type="paragraph" w:customStyle="1" w:styleId="ListAlpha">
    <w:name w:val="List Alpha"/>
    <w:basedOn w:val="List"/>
    <w:rsid w:val="001D6042"/>
    <w:pPr>
      <w:numPr>
        <w:numId w:val="10"/>
      </w:numPr>
    </w:pPr>
  </w:style>
  <w:style w:type="paragraph" w:customStyle="1" w:styleId="ListAlpha2">
    <w:name w:val="List Alpha 2"/>
    <w:basedOn w:val="List2"/>
    <w:rsid w:val="001D6042"/>
    <w:pPr>
      <w:numPr>
        <w:numId w:val="9"/>
      </w:numPr>
    </w:pPr>
  </w:style>
  <w:style w:type="paragraph" w:styleId="List2">
    <w:name w:val="List 2"/>
    <w:basedOn w:val="BodyText"/>
    <w:rsid w:val="001D6042"/>
    <w:pPr>
      <w:tabs>
        <w:tab w:val="left" w:pos="680"/>
      </w:tabs>
      <w:spacing w:before="60" w:after="60"/>
      <w:ind w:left="680" w:hanging="340"/>
    </w:pPr>
  </w:style>
  <w:style w:type="paragraph" w:styleId="List3">
    <w:name w:val="List 3"/>
    <w:basedOn w:val="BodyText"/>
    <w:rsid w:val="001D6042"/>
    <w:pPr>
      <w:tabs>
        <w:tab w:val="left" w:pos="1021"/>
      </w:tabs>
      <w:spacing w:before="60" w:after="60"/>
      <w:ind w:left="1020" w:hanging="340"/>
    </w:pPr>
  </w:style>
  <w:style w:type="paragraph" w:styleId="List4">
    <w:name w:val="List 4"/>
    <w:basedOn w:val="BodyText"/>
    <w:rsid w:val="001D6042"/>
    <w:pPr>
      <w:tabs>
        <w:tab w:val="left" w:pos="1361"/>
      </w:tabs>
      <w:spacing w:before="60" w:after="60"/>
      <w:ind w:left="1361" w:hanging="340"/>
    </w:pPr>
  </w:style>
  <w:style w:type="paragraph" w:styleId="List5">
    <w:name w:val="List 5"/>
    <w:basedOn w:val="BodyText"/>
    <w:rsid w:val="001D6042"/>
    <w:pPr>
      <w:tabs>
        <w:tab w:val="left" w:pos="1701"/>
      </w:tabs>
      <w:spacing w:before="60" w:after="60"/>
      <w:ind w:left="1701" w:hanging="340"/>
    </w:pPr>
  </w:style>
  <w:style w:type="paragraph" w:styleId="ListBullet4">
    <w:name w:val="List Bullet 4"/>
    <w:basedOn w:val="List4"/>
    <w:rsid w:val="001D6042"/>
    <w:pPr>
      <w:numPr>
        <w:numId w:val="4"/>
      </w:numPr>
      <w:tabs>
        <w:tab w:val="clear" w:pos="1361"/>
      </w:tabs>
    </w:pPr>
  </w:style>
  <w:style w:type="paragraph" w:styleId="ListBullet5">
    <w:name w:val="List Bullet 5"/>
    <w:basedOn w:val="List5"/>
    <w:rsid w:val="001D6042"/>
    <w:pPr>
      <w:numPr>
        <w:numId w:val="5"/>
      </w:numPr>
    </w:pPr>
  </w:style>
  <w:style w:type="paragraph" w:styleId="ListContinue2">
    <w:name w:val="List Continue 2"/>
    <w:basedOn w:val="List2"/>
    <w:rsid w:val="001D6042"/>
    <w:pPr>
      <w:ind w:firstLine="0"/>
    </w:pPr>
  </w:style>
  <w:style w:type="paragraph" w:styleId="ListContinue3">
    <w:name w:val="List Continue 3"/>
    <w:basedOn w:val="List3"/>
    <w:rsid w:val="001D6042"/>
    <w:pPr>
      <w:ind w:left="1021" w:firstLine="0"/>
    </w:pPr>
  </w:style>
  <w:style w:type="paragraph" w:styleId="ListContinue4">
    <w:name w:val="List Continue 4"/>
    <w:basedOn w:val="List4"/>
    <w:rsid w:val="001D6042"/>
    <w:pPr>
      <w:ind w:firstLine="0"/>
    </w:pPr>
  </w:style>
  <w:style w:type="paragraph" w:styleId="ListContinue5">
    <w:name w:val="List Continue 5"/>
    <w:basedOn w:val="List5"/>
    <w:rsid w:val="001D6042"/>
    <w:pPr>
      <w:ind w:firstLine="0"/>
    </w:pPr>
  </w:style>
  <w:style w:type="paragraph" w:styleId="ListNumber3">
    <w:name w:val="List Number 3"/>
    <w:basedOn w:val="List3"/>
    <w:rsid w:val="001D6042"/>
    <w:pPr>
      <w:numPr>
        <w:numId w:val="6"/>
      </w:numPr>
    </w:pPr>
  </w:style>
  <w:style w:type="paragraph" w:styleId="ListNumber4">
    <w:name w:val="List Number 4"/>
    <w:basedOn w:val="List4"/>
    <w:rsid w:val="001D6042"/>
    <w:pPr>
      <w:numPr>
        <w:numId w:val="7"/>
      </w:numPr>
    </w:pPr>
  </w:style>
  <w:style w:type="paragraph" w:styleId="ListNumber5">
    <w:name w:val="List Number 5"/>
    <w:basedOn w:val="List5"/>
    <w:rsid w:val="001D6042"/>
    <w:pPr>
      <w:numPr>
        <w:numId w:val="8"/>
      </w:numPr>
    </w:pPr>
  </w:style>
  <w:style w:type="paragraph" w:styleId="BlockText">
    <w:name w:val="Block Text"/>
    <w:basedOn w:val="Normal"/>
    <w:rsid w:val="001D6042"/>
    <w:pPr>
      <w:spacing w:after="120"/>
      <w:ind w:left="1440" w:right="1440"/>
    </w:pPr>
  </w:style>
  <w:style w:type="character" w:customStyle="1" w:styleId="Subscript">
    <w:name w:val="Subscript"/>
    <w:basedOn w:val="DefaultParagraphFont"/>
    <w:rsid w:val="001D6042"/>
    <w:rPr>
      <w:sz w:val="16"/>
      <w:vertAlign w:val="subscript"/>
    </w:rPr>
  </w:style>
  <w:style w:type="character" w:customStyle="1" w:styleId="Superscript">
    <w:name w:val="Superscript"/>
    <w:basedOn w:val="DefaultParagraphFont"/>
    <w:rsid w:val="001D6042"/>
    <w:rPr>
      <w:sz w:val="16"/>
      <w:vertAlign w:val="superscript"/>
    </w:rPr>
  </w:style>
  <w:style w:type="character" w:customStyle="1" w:styleId="Symbols">
    <w:name w:val="Symbols"/>
    <w:basedOn w:val="DefaultParagraphFont"/>
    <w:rsid w:val="001D6042"/>
    <w:rPr>
      <w:rFonts w:ascii="Symbol" w:hAnsi="Symbol"/>
    </w:rPr>
  </w:style>
  <w:style w:type="character" w:customStyle="1" w:styleId="MenuOptions">
    <w:name w:val="Menu Options"/>
    <w:basedOn w:val="DefaultParagraphFont"/>
    <w:rsid w:val="001D6042"/>
    <w:rPr>
      <w:rFonts w:ascii="Arial Narrow" w:hAnsi="Arial Narrow"/>
      <w:smallCaps/>
    </w:rPr>
  </w:style>
  <w:style w:type="character" w:customStyle="1" w:styleId="Buttons">
    <w:name w:val="Buttons"/>
    <w:basedOn w:val="DefaultParagraphFont"/>
    <w:rsid w:val="001D6042"/>
    <w:rPr>
      <w:b/>
    </w:rPr>
  </w:style>
  <w:style w:type="character" w:customStyle="1" w:styleId="Underlined">
    <w:name w:val="Underlined"/>
    <w:basedOn w:val="DefaultParagraphFont"/>
    <w:rsid w:val="001D6042"/>
    <w:rPr>
      <w:u w:val="single"/>
    </w:rPr>
  </w:style>
  <w:style w:type="paragraph" w:customStyle="1" w:styleId="TableBodyTextRight">
    <w:name w:val="Table Body Text Right"/>
    <w:basedOn w:val="TableBodyText"/>
    <w:rsid w:val="001D6042"/>
    <w:pPr>
      <w:widowControl w:val="0"/>
      <w:autoSpaceDE w:val="0"/>
      <w:autoSpaceDN w:val="0"/>
      <w:adjustRightInd w:val="0"/>
      <w:jc w:val="right"/>
    </w:pPr>
    <w:rPr>
      <w:rFonts w:cs="Arial"/>
      <w:szCs w:val="18"/>
    </w:rPr>
  </w:style>
  <w:style w:type="paragraph" w:customStyle="1" w:styleId="CopyrightText">
    <w:name w:val="Copyright Text"/>
    <w:basedOn w:val="BodyText"/>
    <w:rsid w:val="001D6042"/>
    <w:rPr>
      <w:sz w:val="18"/>
    </w:rPr>
  </w:style>
  <w:style w:type="paragraph" w:customStyle="1" w:styleId="BodySmallRight">
    <w:name w:val="Body Small Right"/>
    <w:basedOn w:val="BodyTextRight"/>
    <w:rsid w:val="001D6042"/>
    <w:rPr>
      <w:sz w:val="18"/>
      <w:szCs w:val="18"/>
    </w:rPr>
  </w:style>
  <w:style w:type="paragraph" w:customStyle="1" w:styleId="MarginEdition">
    <w:name w:val="Margin Edition"/>
    <w:basedOn w:val="MarginNote"/>
    <w:rsid w:val="001D6042"/>
    <w:pPr>
      <w:spacing w:before="0" w:after="0"/>
    </w:pPr>
    <w:rPr>
      <w:rFonts w:ascii="Times New Roman" w:hAnsi="Times New Roman"/>
      <w:color w:val="999999"/>
    </w:rPr>
  </w:style>
  <w:style w:type="paragraph" w:customStyle="1" w:styleId="Spacer">
    <w:name w:val="Spacer"/>
    <w:basedOn w:val="Normal"/>
    <w:rsid w:val="001D6042"/>
    <w:rPr>
      <w:sz w:val="2"/>
      <w:szCs w:val="2"/>
    </w:rPr>
  </w:style>
  <w:style w:type="character" w:customStyle="1" w:styleId="Small">
    <w:name w:val="Small"/>
    <w:basedOn w:val="DefaultParagraphFont"/>
    <w:rsid w:val="001D6042"/>
    <w:rPr>
      <w:sz w:val="16"/>
    </w:rPr>
  </w:style>
  <w:style w:type="paragraph" w:customStyle="1" w:styleId="WideTable">
    <w:name w:val="Wide Table"/>
    <w:basedOn w:val="Normal"/>
    <w:rsid w:val="001D6042"/>
    <w:pPr>
      <w:ind w:left="-1418"/>
    </w:pPr>
    <w:rPr>
      <w:sz w:val="2"/>
      <w:szCs w:val="2"/>
    </w:rPr>
  </w:style>
  <w:style w:type="character" w:styleId="PageNumber">
    <w:name w:val="page number"/>
    <w:basedOn w:val="DefaultParagraphFont"/>
    <w:rsid w:val="001D6042"/>
  </w:style>
  <w:style w:type="paragraph" w:styleId="Quote">
    <w:name w:val="Quote"/>
    <w:basedOn w:val="Heading1"/>
    <w:link w:val="QuoteChar"/>
    <w:qFormat/>
    <w:rsid w:val="001D6042"/>
    <w:rPr>
      <w:b w:val="0"/>
      <w:sz w:val="72"/>
      <w:szCs w:val="72"/>
      <w:lang w:val="en-NZ"/>
    </w:rPr>
  </w:style>
  <w:style w:type="character" w:customStyle="1" w:styleId="QuoteChar">
    <w:name w:val="Quote Char"/>
    <w:basedOn w:val="DefaultParagraphFont"/>
    <w:link w:val="Quote"/>
    <w:rsid w:val="001D6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042"/>
    <w:pPr>
      <w:pageBreakBefore/>
    </w:pPr>
  </w:style>
  <w:style w:type="paragraph" w:customStyle="1" w:styleId="Border">
    <w:name w:val="Border"/>
    <w:basedOn w:val="Normal"/>
    <w:qFormat/>
    <w:rsid w:val="001D6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042"/>
    <w:rPr>
      <w:b/>
      <w:bCs/>
      <w:i/>
      <w:iCs/>
      <w:color w:val="auto"/>
    </w:rPr>
  </w:style>
  <w:style w:type="paragraph" w:styleId="IntenseQuote">
    <w:name w:val="Intense Quote"/>
    <w:basedOn w:val="Normal"/>
    <w:next w:val="Normal"/>
    <w:link w:val="IntenseQuoteChar"/>
    <w:uiPriority w:val="30"/>
    <w:qFormat/>
    <w:rsid w:val="001D6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042"/>
    <w:rPr>
      <w:smallCaps/>
      <w:color w:val="auto"/>
      <w:u w:val="single"/>
    </w:rPr>
  </w:style>
  <w:style w:type="character" w:styleId="IntenseReference">
    <w:name w:val="Intense Reference"/>
    <w:basedOn w:val="DefaultParagraphFont"/>
    <w:uiPriority w:val="32"/>
    <w:qFormat/>
    <w:rsid w:val="001D6042"/>
    <w:rPr>
      <w:b/>
      <w:bCs/>
      <w:smallCaps/>
      <w:color w:val="auto"/>
      <w:spacing w:val="5"/>
      <w:u w:val="single"/>
    </w:rPr>
  </w:style>
  <w:style w:type="paragraph" w:customStyle="1" w:styleId="2ColumnHeading">
    <w:name w:val="2Column Heading"/>
    <w:basedOn w:val="BodyText"/>
    <w:qFormat/>
    <w:rsid w:val="001D6042"/>
    <w:pPr>
      <w:spacing w:after="60"/>
      <w:ind w:left="-2268"/>
    </w:pPr>
    <w:rPr>
      <w:b/>
    </w:rPr>
  </w:style>
  <w:style w:type="paragraph" w:customStyle="1" w:styleId="Heading1TOC">
    <w:name w:val="Heading1 TOC"/>
    <w:basedOn w:val="Normal"/>
    <w:qFormat/>
    <w:rsid w:val="001D6042"/>
    <w:pPr>
      <w:spacing w:before="240" w:after="120"/>
    </w:pPr>
    <w:rPr>
      <w:rFonts w:ascii="Times New Roman" w:hAnsi="Times New Roman"/>
      <w:b/>
      <w:sz w:val="32"/>
    </w:rPr>
  </w:style>
  <w:style w:type="paragraph" w:customStyle="1" w:styleId="Heading2TOC">
    <w:name w:val="Heading2 TOC"/>
    <w:basedOn w:val="Normal"/>
    <w:qFormat/>
    <w:rsid w:val="001D6042"/>
    <w:pPr>
      <w:spacing w:before="240" w:after="60"/>
    </w:pPr>
    <w:rPr>
      <w:rFonts w:ascii="Times New Roman" w:hAnsi="Times New Roman"/>
      <w:b/>
      <w:sz w:val="28"/>
    </w:rPr>
  </w:style>
  <w:style w:type="character" w:customStyle="1" w:styleId="Underline">
    <w:name w:val="Underline"/>
    <w:basedOn w:val="DefaultParagraphFont"/>
    <w:qFormat/>
    <w:rsid w:val="001D6042"/>
    <w:rPr>
      <w:u w:val="single"/>
    </w:rPr>
  </w:style>
  <w:style w:type="character" w:customStyle="1" w:styleId="BoldandItalics">
    <w:name w:val="Bold and Italics"/>
    <w:qFormat/>
    <w:rsid w:val="001D6042"/>
    <w:rPr>
      <w:b/>
      <w:i/>
      <w:u w:val="none"/>
    </w:rPr>
  </w:style>
  <w:style w:type="paragraph" w:styleId="BalloonText">
    <w:name w:val="Balloon Text"/>
    <w:basedOn w:val="Normal"/>
    <w:link w:val="BalloonTextChar"/>
    <w:rsid w:val="001D6042"/>
    <w:rPr>
      <w:rFonts w:ascii="Tahoma" w:hAnsi="Tahoma" w:cs="Tahoma"/>
      <w:sz w:val="16"/>
      <w:szCs w:val="16"/>
    </w:rPr>
  </w:style>
  <w:style w:type="character" w:customStyle="1" w:styleId="BalloonTextChar">
    <w:name w:val="Balloon Text Char"/>
    <w:basedOn w:val="DefaultParagraphFont"/>
    <w:link w:val="BalloonText"/>
    <w:rsid w:val="001D6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042"/>
    <w:rPr>
      <w:b/>
      <w:color w:val="660033"/>
      <w:spacing w:val="0"/>
    </w:rPr>
  </w:style>
  <w:style w:type="paragraph" w:customStyle="1" w:styleId="Nameditemlist">
    <w:name w:val="Named item list"/>
    <w:basedOn w:val="BodyText"/>
    <w:qFormat/>
    <w:rsid w:val="001D6042"/>
    <w:pPr>
      <w:tabs>
        <w:tab w:val="left" w:pos="2835"/>
      </w:tabs>
      <w:ind w:left="2835" w:hanging="2835"/>
    </w:pPr>
  </w:style>
  <w:style w:type="paragraph" w:customStyle="1" w:styleId="BodyTextnopadding">
    <w:name w:val="Body Text no padding"/>
    <w:basedOn w:val="BodyText"/>
    <w:qFormat/>
    <w:rsid w:val="001D6042"/>
    <w:pPr>
      <w:spacing w:before="0" w:after="0"/>
    </w:pPr>
  </w:style>
  <w:style w:type="paragraph" w:customStyle="1" w:styleId="BodyTextBold">
    <w:name w:val="Body Text Bold"/>
    <w:basedOn w:val="BodyText"/>
    <w:qFormat/>
    <w:rsid w:val="001D6042"/>
    <w:rPr>
      <w:b/>
    </w:rPr>
  </w:style>
  <w:style w:type="character" w:styleId="Hyperlink">
    <w:name w:val="Hyperlink"/>
    <w:basedOn w:val="DefaultParagraphFont"/>
    <w:uiPriority w:val="99"/>
    <w:unhideWhenUsed/>
    <w:rsid w:val="002D7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6817</Characters>
  <Application>Microsoft Office Word</Application>
  <DocSecurity>0</DocSecurity>
  <Lines>194</Lines>
  <Paragraphs>140</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AURVTN127 Repair vehicle aluminium body panels using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