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F0E" w:rsidP="00BC2F0E">
      <w:pPr>
        <w:pStyle w:val="Title"/>
      </w:pPr>
      <w:bookmarkStart w:id="0" w:name="_GoBack"/>
      <w:bookmarkEnd w:id="0"/>
      <w:r>
        <w:fldChar w:fldCharType="begin"/>
      </w:r>
      <w:r>
        <w:instrText xml:space="preserve"> TITLE   \* MERGEFORMAT </w:instrText>
      </w:r>
      <w:r>
        <w:fldChar w:fldCharType="separate"/>
      </w:r>
      <w:r>
        <w:t>AURVTN126 Repair vehicle aluminium body panels without the use of body filler</w:t>
      </w:r>
      <w:r>
        <w:fldChar w:fldCharType="end"/>
      </w:r>
    </w:p>
    <w:p w:rsidR="00BC2F0E" w:rsidP="00BC2F0E">
      <w:pPr>
        <w:pStyle w:val="Version"/>
        <w:sectPr w:rsidSect="00AF41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1C3" w:rsidP="00AF41C3">
      <w:pPr>
        <w:pStyle w:val="SuperHeading"/>
      </w:pPr>
      <w:r w:rsidRPr="00AF41C3">
        <w:t>AURVTN126 Repair vehicle aluminium body panels without the use of body filler</w:t>
      </w:r>
    </w:p>
    <w:p w:rsidR="00000000" w:rsidRPr="00AF41C3" w:rsidP="00AF41C3">
      <w:pPr>
        <w:pStyle w:val="Heading1"/>
      </w:pPr>
      <w:bookmarkStart w:id="1" w:name="O_1130319"/>
      <w:bookmarkEnd w:id="1"/>
      <w:r w:rsidRPr="00AF41C3">
        <w:t>Modification History</w:t>
      </w:r>
    </w:p>
    <w:tbl>
      <w:tblPr>
        <w:tblW w:w="0" w:type="auto"/>
        <w:tblLayout w:type="fixed"/>
        <w:tblCellMar>
          <w:left w:w="62" w:type="dxa"/>
          <w:right w:w="62" w:type="dxa"/>
        </w:tblCellMar>
        <w:tblLook w:val="0000"/>
      </w:tblPr>
      <w:tblGrid>
        <w:gridCol w:w="2438"/>
        <w:gridCol w:w="6516"/>
      </w:tblGrid>
      <w:tr w:rsidTr="00AF41C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1C3" w:rsidP="00AF41C3">
            <w:pPr>
              <w:pStyle w:val="BodyText"/>
            </w:pPr>
            <w:r w:rsidRPr="00AF41C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rPr>
                <w:rStyle w:val="SpecialBold"/>
              </w:rPr>
              <w:t>Comments</w:t>
            </w:r>
          </w:p>
        </w:tc>
      </w:tr>
      <w:tr w:rsidTr="00AF41C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1C3" w:rsidP="00AF41C3">
            <w:pPr>
              <w:pStyle w:val="BodyText"/>
            </w:pPr>
            <w:r w:rsidRPr="00AF41C3">
              <w:t>This version first released with AUR Automotive Retail, Service and Repair Training Package Version 6.0</w:t>
            </w:r>
          </w:p>
        </w:tc>
      </w:tr>
    </w:tbl>
    <w:p w:rsidR="00000000" w:rsidRPr="00AF41C3" w:rsidP="00AF41C3">
      <w:pPr>
        <w:pStyle w:val="BodyText"/>
      </w:pPr>
    </w:p>
    <w:p w:rsidR="00000000" w:rsidRPr="00AF41C3" w:rsidP="00AF41C3">
      <w:pPr>
        <w:pStyle w:val="AllowPageBreak"/>
      </w:pPr>
    </w:p>
    <w:p w:rsidR="00000000" w:rsidRPr="00AF41C3" w:rsidP="00AF41C3">
      <w:pPr>
        <w:pStyle w:val="Heading1"/>
      </w:pPr>
      <w:bookmarkStart w:id="2" w:name="O_1130326"/>
      <w:bookmarkEnd w:id="2"/>
      <w:r w:rsidRPr="00AF41C3">
        <w:t>Application</w:t>
      </w:r>
    </w:p>
    <w:p w:rsidR="00000000" w:rsidRPr="00AF41C3" w:rsidP="00BC2F0E">
      <w:pPr>
        <w:pStyle w:val="BodyText"/>
      </w:pPr>
      <w:r w:rsidRPr="00AF41C3">
        <w:t>This unit describes the skills and knowledge required to repair vehicle aluminium body panels without the use of body filler. This unit involves preparing for the task, selecting and using specialist aluminium repair tools and</w:t>
      </w:r>
      <w:r w:rsidRPr="00AF41C3">
        <w:t xml:space="preserve"> equipment, including tungsten inert gas (TIG) and metal inert gas (MIG) welding equipment, repairing vehicle aluminium body panels, finishing repair to pre-paint condition, and completing workplace processes and documentation.</w:t>
      </w:r>
    </w:p>
    <w:p w:rsidR="00000000" w:rsidRPr="00AF41C3" w:rsidP="00BC2F0E">
      <w:pPr>
        <w:pStyle w:val="BodyText"/>
      </w:pPr>
      <w:r w:rsidRPr="00AF41C3">
        <w:t>The unit applies to those wo</w:t>
      </w:r>
      <w:r w:rsidRPr="00AF41C3">
        <w:t>rking in the automotive body repair industry.</w:t>
      </w:r>
    </w:p>
    <w:p w:rsidR="00000000" w:rsidRPr="00AF41C3" w:rsidP="00BC2F0E">
      <w:pPr>
        <w:pStyle w:val="BodyText"/>
      </w:pPr>
      <w:r w:rsidRPr="00AF41C3">
        <w:t>No licensing, legislative, regulatory or certification requirements apply to this unit at the time of publication.</w:t>
      </w:r>
    </w:p>
    <w:p w:rsidR="00000000" w:rsidRPr="00AF41C3" w:rsidP="00AF41C3">
      <w:pPr>
        <w:pStyle w:val="Heading1"/>
      </w:pPr>
      <w:bookmarkStart w:id="3" w:name="O_1130324"/>
      <w:bookmarkEnd w:id="3"/>
      <w:r w:rsidRPr="00AF41C3">
        <w:t>Unit Sector</w:t>
      </w:r>
    </w:p>
    <w:p w:rsidR="00000000" w:rsidRPr="00AF41C3" w:rsidP="00BC2F0E">
      <w:pPr>
        <w:pStyle w:val="BodyText"/>
      </w:pPr>
      <w:r w:rsidRPr="00AF41C3">
        <w:t>Vehicle Body Technical - Body</w:t>
      </w:r>
    </w:p>
    <w:p w:rsidR="00000000" w:rsidRPr="00AF41C3" w:rsidP="00AF41C3">
      <w:pPr>
        <w:pStyle w:val="Heading1"/>
      </w:pPr>
      <w:bookmarkStart w:id="4" w:name="O_1130323"/>
      <w:bookmarkEnd w:id="4"/>
      <w:r w:rsidRPr="00AF41C3">
        <w:t>Elements and Pe</w:t>
      </w:r>
      <w:r w:rsidRPr="00AF41C3">
        <w:t>rformance Criteria</w:t>
      </w:r>
    </w:p>
    <w:tbl>
      <w:tblPr>
        <w:tblW w:w="0" w:type="auto"/>
        <w:tblLayout w:type="fixed"/>
        <w:tblCellMar>
          <w:left w:w="62" w:type="dxa"/>
          <w:right w:w="62" w:type="dxa"/>
        </w:tblCellMar>
        <w:tblLook w:val="0000"/>
      </w:tblPr>
      <w:tblGrid>
        <w:gridCol w:w="2658"/>
        <w:gridCol w:w="6524"/>
      </w:tblGrid>
      <w:tr w:rsidTr="00AF41C3">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1C3" w:rsidP="00AF41C3">
            <w:pPr>
              <w:pStyle w:val="BodyText"/>
            </w:pPr>
            <w:r w:rsidRPr="00AF41C3">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rPr>
                <w:rStyle w:val="SpecialBold"/>
              </w:rPr>
              <w:t>PERFORMANCE CRITERIA</w:t>
            </w:r>
          </w:p>
        </w:tc>
      </w:tr>
      <w:tr w:rsidTr="00AF41C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1C3" w:rsidP="00AF41C3">
            <w:pPr>
              <w:pStyle w:val="BodyText"/>
            </w:pPr>
            <w:r w:rsidRPr="00AF41C3">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rPr>
                <w:rStyle w:val="Emphasis"/>
              </w:rPr>
              <w:t>Performance criteria describe the performance needed to demonstrate achievement of the element.</w:t>
            </w:r>
          </w:p>
        </w:tc>
      </w:tr>
      <w:tr w:rsidTr="00AF41C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List"/>
              <w:rPr>
                <w:lang w:val="en-NZ"/>
              </w:rPr>
            </w:pPr>
            <w:r w:rsidRPr="00AF41C3">
              <w:t xml:space="preserve">1. Prepare to repair aluminium body panels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1C3" w:rsidP="00AF41C3">
            <w:pPr>
              <w:pStyle w:val="List"/>
            </w:pPr>
            <w:r w:rsidRPr="00AF41C3">
              <w:t>1.1 Determine job requirements from workplace instructions</w:t>
            </w:r>
          </w:p>
          <w:p w:rsidR="00000000" w:rsidRPr="00AF41C3" w:rsidP="00AF41C3">
            <w:pPr>
              <w:pStyle w:val="List"/>
            </w:pPr>
            <w:r w:rsidRPr="00AF41C3">
              <w:t>1.2 Access and interpret original equipment manufacturer (OEM) specifications and workplace procedures</w:t>
            </w:r>
          </w:p>
          <w:p w:rsidR="00000000" w:rsidRPr="00AF41C3" w:rsidP="00AF41C3">
            <w:pPr>
              <w:pStyle w:val="List"/>
            </w:pPr>
            <w:r w:rsidRPr="00AF41C3">
              <w:t>1.3 Identify hazards associated with the work and manage risks</w:t>
            </w:r>
          </w:p>
          <w:p w:rsidR="00000000" w:rsidRPr="00AF41C3" w:rsidP="00AF41C3">
            <w:pPr>
              <w:pStyle w:val="List"/>
            </w:pPr>
            <w:r w:rsidRPr="00AF41C3">
              <w:t xml:space="preserve">1.4 Select and check aluminium </w:t>
            </w:r>
            <w:r w:rsidRPr="00AF41C3">
              <w:t>repair materials, tools and equipment for serviceability</w:t>
            </w:r>
          </w:p>
          <w:p w:rsidR="00000000" w:rsidP="00AF41C3">
            <w:pPr>
              <w:pStyle w:val="List"/>
              <w:rPr>
                <w:lang w:val="en-NZ"/>
              </w:rPr>
            </w:pPr>
            <w:r w:rsidRPr="00AF41C3">
              <w:t>1.5 Plan work to identify aluminium repair methods, minimise waste, and use time efficiently</w:t>
            </w:r>
          </w:p>
        </w:tc>
      </w:tr>
      <w:tr w:rsidTr="00AF41C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List"/>
              <w:rPr>
                <w:lang w:val="en-NZ"/>
              </w:rPr>
            </w:pPr>
            <w:r w:rsidRPr="00AF41C3">
              <w:t xml:space="preserve">2. Carry out repair and </w:t>
            </w:r>
            <w:r w:rsidRPr="00AF41C3">
              <w:t>heat shrinking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1C3" w:rsidP="00AF41C3">
            <w:pPr>
              <w:pStyle w:val="List"/>
            </w:pPr>
            <w:r w:rsidRPr="00AF41C3">
              <w:t>2.1 Identify, remove, strip and prepare aluminium panel</w:t>
            </w:r>
            <w:r w:rsidRPr="00AF41C3">
              <w:t xml:space="preserve"> to be </w:t>
            </w:r>
            <w:r w:rsidRPr="00AF41C3">
              <w:t>repaired for repair according to workplace procedures</w:t>
            </w:r>
          </w:p>
          <w:p w:rsidR="00000000" w:rsidRPr="00AF41C3" w:rsidP="00AF41C3">
            <w:pPr>
              <w:pStyle w:val="List"/>
            </w:pPr>
            <w:r w:rsidRPr="00AF41C3">
              <w:t>2.2 Select tools and equipment to prevent cross-contamination</w:t>
            </w:r>
          </w:p>
          <w:p w:rsidR="00000000" w:rsidRPr="00AF41C3" w:rsidP="00AF41C3">
            <w:pPr>
              <w:pStyle w:val="List"/>
            </w:pPr>
            <w:r w:rsidRPr="00AF41C3">
              <w:t>2.3 Source and test aluminium welding equipment for operation</w:t>
            </w:r>
          </w:p>
          <w:p w:rsidR="00000000" w:rsidRPr="00AF41C3" w:rsidP="00AF41C3">
            <w:pPr>
              <w:pStyle w:val="List"/>
            </w:pPr>
            <w:r w:rsidRPr="00AF41C3">
              <w:t>2.4 Use oxyacetylene plant to anneal and heat shrink stretched panel se</w:t>
            </w:r>
            <w:r w:rsidRPr="00AF41C3">
              <w:t>ction as required</w:t>
            </w:r>
          </w:p>
          <w:p w:rsidR="00000000" w:rsidP="00AF41C3">
            <w:pPr>
              <w:pStyle w:val="List"/>
              <w:rPr>
                <w:lang w:val="en-NZ"/>
              </w:rPr>
            </w:pPr>
            <w:r w:rsidRPr="00AF41C3">
              <w:t>2.5 Finish aluminium panel repair to pre-paint condition without the use of body filler using planishing and file finishing techniques, and according to OEM or authorised agency’s approved methods, workplace instructions, and safety and e</w:t>
            </w:r>
            <w:r w:rsidRPr="00AF41C3">
              <w:t>nvironmental requirements</w:t>
            </w:r>
          </w:p>
        </w:tc>
      </w:tr>
      <w:tr w:rsidTr="00AF41C3">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List"/>
              <w:rPr>
                <w:lang w:val="en-NZ"/>
              </w:rPr>
            </w:pPr>
            <w:r w:rsidRPr="00AF41C3">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1C3" w:rsidP="00AF41C3">
            <w:pPr>
              <w:pStyle w:val="List"/>
            </w:pPr>
            <w:r w:rsidRPr="00AF41C3">
              <w:t>3.1 Conduct final inspection according to workplace procedures and confirm vehicle is ready for use </w:t>
            </w:r>
          </w:p>
          <w:p w:rsidR="00000000" w:rsidRPr="00AF41C3" w:rsidP="00AF41C3">
            <w:pPr>
              <w:pStyle w:val="List"/>
            </w:pPr>
            <w:r w:rsidRPr="00AF41C3">
              <w:t>3.2 Clear work area and dispose of or recycle materials according to workplace procedures</w:t>
            </w:r>
          </w:p>
          <w:p w:rsidR="00000000" w:rsidRPr="00AF41C3" w:rsidP="00AF41C3">
            <w:pPr>
              <w:pStyle w:val="List"/>
            </w:pPr>
            <w:r w:rsidRPr="00AF41C3">
              <w:t>3.3 Complete documentation according to workplace procedures</w:t>
            </w:r>
          </w:p>
        </w:tc>
      </w:tr>
    </w:tbl>
    <w:p w:rsidR="00000000" w:rsidRPr="00AF41C3" w:rsidP="00AF41C3">
      <w:pPr>
        <w:pStyle w:val="BodyText"/>
      </w:pPr>
    </w:p>
    <w:p w:rsidR="00000000" w:rsidRPr="00AF41C3" w:rsidP="00AF41C3">
      <w:pPr>
        <w:pStyle w:val="AllowPageBreak"/>
      </w:pPr>
    </w:p>
    <w:p w:rsidR="00000000" w:rsidRPr="00AF41C3" w:rsidP="00AF41C3">
      <w:pPr>
        <w:pStyle w:val="Heading1"/>
      </w:pPr>
      <w:bookmarkStart w:id="5" w:name="O_1130322"/>
      <w:bookmarkEnd w:id="5"/>
      <w:r w:rsidRPr="00AF41C3">
        <w:t>Foundation Skills</w:t>
      </w:r>
    </w:p>
    <w:p w:rsidR="00000000" w:rsidRPr="00BC2F0E" w:rsidP="00BC2F0E">
      <w:pPr>
        <w:pStyle w:val="BodyText"/>
        <w:rPr>
          <w:i/>
        </w:rPr>
      </w:pPr>
      <w:r w:rsidRPr="00BC2F0E">
        <w:rPr>
          <w:rStyle w:val="Emphasis"/>
        </w:rPr>
        <w:t>This section describes those language, literacy, numeracy and employment skills that are essential to performance but not explicit in the performance criter</w:t>
      </w:r>
      <w:r w:rsidRPr="00BC2F0E">
        <w:rPr>
          <w:rStyle w:val="Emphasis"/>
        </w:rPr>
        <w:t>ia.</w:t>
      </w:r>
    </w:p>
    <w:tbl>
      <w:tblPr>
        <w:tblW w:w="0" w:type="auto"/>
        <w:tblLayout w:type="fixed"/>
        <w:tblCellMar>
          <w:left w:w="62" w:type="dxa"/>
          <w:right w:w="62" w:type="dxa"/>
        </w:tblCellMar>
        <w:tblLook w:val="0000"/>
      </w:tblPr>
      <w:tblGrid>
        <w:gridCol w:w="2658"/>
        <w:gridCol w:w="6524"/>
      </w:tblGrid>
      <w:tr w:rsidTr="00AF41C3">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1C3" w:rsidP="00AF41C3">
            <w:pPr>
              <w:pStyle w:val="BodyText"/>
            </w:pPr>
            <w:r w:rsidRPr="00AF41C3">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rPr>
                <w:rStyle w:val="SpecialBold"/>
              </w:rPr>
              <w:t>DESCRIPTION</w:t>
            </w:r>
          </w:p>
        </w:tc>
      </w:tr>
      <w:tr w:rsidTr="00AF41C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1C3">
            <w:pPr>
              <w:pStyle w:val="ListBullet"/>
              <w:rPr>
                <w:lang w:val="en-NZ"/>
              </w:rPr>
            </w:pPr>
            <w:r w:rsidRPr="00AF41C3">
              <w:t>Locates required sources of information efficiently.</w:t>
            </w:r>
          </w:p>
        </w:tc>
      </w:tr>
      <w:tr w:rsidTr="00AF41C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1C3">
            <w:pPr>
              <w:pStyle w:val="ListBullet"/>
              <w:rPr>
                <w:lang w:val="en-NZ"/>
              </w:rPr>
            </w:pPr>
            <w:r w:rsidRPr="00AF41C3">
              <w:t>Uses measuring equipment.</w:t>
            </w:r>
          </w:p>
        </w:tc>
      </w:tr>
      <w:tr w:rsidTr="00AF41C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41C3" w:rsidP="00AF41C3">
            <w:pPr>
              <w:pStyle w:val="ListBullet"/>
            </w:pPr>
            <w:r w:rsidRPr="00AF41C3">
              <w:t>Clarifies instructions and procedures</w:t>
            </w:r>
          </w:p>
          <w:p w:rsidR="00000000" w:rsidRPr="00AF41C3" w:rsidP="00AF41C3">
            <w:pPr>
              <w:pStyle w:val="ListBullet"/>
            </w:pPr>
            <w:r w:rsidRPr="00AF41C3">
              <w:t>Discusses work that could potentially disturb trim or electrical, mechanical or air conditioning systems</w:t>
            </w:r>
          </w:p>
          <w:p w:rsidR="00000000" w:rsidP="00AF41C3">
            <w:pPr>
              <w:pStyle w:val="ListBullet"/>
              <w:rPr>
                <w:lang w:val="en-NZ"/>
              </w:rPr>
            </w:pPr>
            <w:r w:rsidRPr="00AF41C3">
              <w:t>Reports quality issues and job outcomes clearly.</w:t>
            </w:r>
          </w:p>
        </w:tc>
      </w:tr>
      <w:tr w:rsidTr="00AF41C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t xml:space="preserve">Problem solving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41C3">
            <w:pPr>
              <w:pStyle w:val="ListBullet"/>
              <w:rPr>
                <w:lang w:val="en-NZ"/>
              </w:rPr>
            </w:pPr>
            <w:r w:rsidRPr="00AF41C3">
              <w:t>Identifies quality issues and potential problems associated with repairing aluminiu</w:t>
            </w:r>
            <w:r w:rsidRPr="00AF41C3">
              <w:t>m body panels.</w:t>
            </w:r>
          </w:p>
        </w:tc>
      </w:tr>
      <w:tr w:rsidTr="00AF41C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1C3">
            <w:pPr>
              <w:pStyle w:val="BodyText"/>
              <w:rPr>
                <w:lang w:val="en-NZ"/>
              </w:rPr>
            </w:pPr>
            <w:r w:rsidRPr="00AF41C3">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41C3" w:rsidP="00AF41C3">
            <w:pPr>
              <w:pStyle w:val="ListBullet"/>
            </w:pPr>
            <w:r w:rsidRPr="00AF41C3">
              <w:t>Uses specialist tools and equipment.</w:t>
            </w:r>
          </w:p>
        </w:tc>
      </w:tr>
    </w:tbl>
    <w:p w:rsidR="00000000" w:rsidRPr="00AF41C3" w:rsidP="00AF41C3">
      <w:pPr>
        <w:pStyle w:val="BodyText"/>
      </w:pPr>
    </w:p>
    <w:p w:rsidR="00000000" w:rsidRPr="00AF41C3" w:rsidP="00AF41C3">
      <w:pPr>
        <w:pStyle w:val="AllowPageBreak"/>
      </w:pPr>
    </w:p>
    <w:p w:rsidR="00000000" w:rsidRPr="00AF41C3" w:rsidP="00AF41C3">
      <w:pPr>
        <w:pStyle w:val="Heading1"/>
      </w:pPr>
      <w:bookmarkStart w:id="6" w:name="O_1130320"/>
      <w:bookmarkEnd w:id="6"/>
      <w:r w:rsidRPr="00AF41C3">
        <w:t>Unit Mapping Information</w:t>
      </w:r>
    </w:p>
    <w:p w:rsidR="00000000" w:rsidRPr="00AF41C3" w:rsidP="00BC2F0E">
      <w:pPr>
        <w:pStyle w:val="BodyText"/>
      </w:pPr>
      <w:r w:rsidRPr="00AF41C3">
        <w:t>Supersedes and is equivalent to AURVTN026 Repair vehicle aluminium body panels without the use of body filler.</w:t>
      </w:r>
    </w:p>
    <w:p w:rsidR="00000000" w:rsidRPr="00AF41C3" w:rsidP="00AF41C3">
      <w:pPr>
        <w:pStyle w:val="Heading1"/>
      </w:pPr>
      <w:bookmarkStart w:id="7" w:name="O_1130313"/>
      <w:bookmarkEnd w:id="7"/>
      <w:r w:rsidRPr="00AF41C3">
        <w:t>Links</w:t>
      </w:r>
    </w:p>
    <w:p w:rsidR="00000000" w:rsidRPr="00AF41C3" w:rsidP="00BC2F0E">
      <w:pPr>
        <w:pStyle w:val="BodyText"/>
      </w:pPr>
      <w:r w:rsidRPr="00AF41C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B57FA">
        <w:rPr>
          <w:rStyle w:val="Hyperlink"/>
        </w:rPr>
        <w:t>https://vetnet.gov.au/Pages/TrainingDocs.aspx?q=b4278d82-d487-4070-a8c4-78045ec695b1</w:t>
      </w:r>
      <w:r>
        <w:fldChar w:fldCharType="end"/>
      </w:r>
    </w:p>
    <w:p w:rsidR="00000000" w:rsidRPr="00AF41C3" w:rsidP="00AF41C3"/>
    <w:sectPr w:rsidSect="00AF41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1C3" w:rsidRPr="00BC2F0E" w:rsidP="00BC2F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F0E" w:rsidP="00AF41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F0E" w:rsidP="00AF41C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C2F0E" w:rsidP="00AF41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F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1C3" w:rsidRPr="00BC2F0E" w:rsidP="00BC2F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F0E" w:rsidRPr="002D2AF8" w:rsidP="00AF41C3">
    <w:pPr>
      <w:pStyle w:val="Header"/>
      <w:framePr w:wrap="around"/>
    </w:pPr>
    <w:r>
      <w:fldChar w:fldCharType="begin"/>
    </w:r>
    <w:r>
      <w:instrText xml:space="preserve"> TITLE   \* MERGEFORMAT </w:instrText>
    </w:r>
    <w:r>
      <w:fldChar w:fldCharType="separate"/>
    </w:r>
    <w:r>
      <w:t>AURVTN126 Repair vehicle aluminium body panels without the use of body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C2F0E" w:rsidP="00AF41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3C9B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FE78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1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1C3"/>
    <w:pPr>
      <w:spacing w:before="360" w:after="60"/>
      <w:outlineLvl w:val="0"/>
    </w:pPr>
    <w:rPr>
      <w:sz w:val="32"/>
    </w:rPr>
  </w:style>
  <w:style w:type="paragraph" w:styleId="Heading2">
    <w:name w:val="heading 2"/>
    <w:basedOn w:val="HeadingBase"/>
    <w:next w:val="BodyText"/>
    <w:link w:val="Heading2Char"/>
    <w:qFormat/>
    <w:rsid w:val="00AF41C3"/>
    <w:pPr>
      <w:keepLines/>
      <w:spacing w:before="240" w:after="120"/>
      <w:outlineLvl w:val="1"/>
    </w:pPr>
    <w:rPr>
      <w:sz w:val="28"/>
      <w:szCs w:val="40"/>
    </w:rPr>
  </w:style>
  <w:style w:type="paragraph" w:styleId="Heading3">
    <w:name w:val="heading 3"/>
    <w:basedOn w:val="HeadingBase"/>
    <w:next w:val="BodyText"/>
    <w:link w:val="Heading3Char"/>
    <w:qFormat/>
    <w:rsid w:val="00AF41C3"/>
    <w:pPr>
      <w:spacing w:before="180" w:after="120"/>
      <w:outlineLvl w:val="2"/>
    </w:pPr>
    <w:rPr>
      <w:spacing w:val="-10"/>
      <w:kern w:val="32"/>
    </w:rPr>
  </w:style>
  <w:style w:type="paragraph" w:styleId="Heading4">
    <w:name w:val="heading 4"/>
    <w:basedOn w:val="HeadingBase"/>
    <w:next w:val="BodyText"/>
    <w:link w:val="Heading4Char"/>
    <w:qFormat/>
    <w:rsid w:val="00AF41C3"/>
    <w:pPr>
      <w:spacing w:before="160" w:after="120"/>
      <w:outlineLvl w:val="3"/>
    </w:pPr>
    <w:rPr>
      <w:sz w:val="22"/>
    </w:rPr>
  </w:style>
  <w:style w:type="paragraph" w:styleId="Heading5">
    <w:name w:val="heading 5"/>
    <w:basedOn w:val="HeadingBase"/>
    <w:next w:val="Normal"/>
    <w:link w:val="Heading5Char"/>
    <w:qFormat/>
    <w:rsid w:val="00AF41C3"/>
    <w:pPr>
      <w:spacing w:before="80"/>
      <w:outlineLvl w:val="4"/>
    </w:pPr>
    <w:rPr>
      <w:color w:val="918585"/>
      <w:sz w:val="20"/>
    </w:rPr>
  </w:style>
  <w:style w:type="paragraph" w:styleId="Heading6">
    <w:name w:val="heading 6"/>
    <w:basedOn w:val="HeadingBase"/>
    <w:next w:val="Normal"/>
    <w:link w:val="Heading6Char"/>
    <w:qFormat/>
    <w:rsid w:val="00AF41C3"/>
    <w:pPr>
      <w:spacing w:before="60"/>
      <w:outlineLvl w:val="5"/>
    </w:pPr>
    <w:rPr>
      <w:color w:val="918585"/>
      <w:sz w:val="20"/>
    </w:rPr>
  </w:style>
  <w:style w:type="paragraph" w:styleId="Heading7">
    <w:name w:val="heading 7"/>
    <w:basedOn w:val="Normal"/>
    <w:next w:val="Normal"/>
    <w:link w:val="Heading7Char"/>
    <w:qFormat/>
    <w:rsid w:val="00AF41C3"/>
    <w:pPr>
      <w:ind w:left="720"/>
      <w:outlineLvl w:val="6"/>
    </w:pPr>
    <w:rPr>
      <w:i/>
    </w:rPr>
  </w:style>
  <w:style w:type="paragraph" w:styleId="Heading8">
    <w:name w:val="heading 8"/>
    <w:basedOn w:val="Normal"/>
    <w:next w:val="Normal"/>
    <w:link w:val="Heading8Char"/>
    <w:qFormat/>
    <w:rsid w:val="00AF41C3"/>
    <w:pPr>
      <w:ind w:left="720"/>
      <w:outlineLvl w:val="7"/>
    </w:pPr>
    <w:rPr>
      <w:i/>
    </w:rPr>
  </w:style>
  <w:style w:type="paragraph" w:styleId="Heading9">
    <w:name w:val="heading 9"/>
    <w:basedOn w:val="Normal"/>
    <w:next w:val="Normal"/>
    <w:link w:val="Heading9Char"/>
    <w:qFormat/>
    <w:rsid w:val="00AF41C3"/>
    <w:pPr>
      <w:ind w:left="720"/>
      <w:outlineLvl w:val="8"/>
    </w:pPr>
    <w:rPr>
      <w:i/>
    </w:rPr>
  </w:style>
  <w:style w:type="character" w:default="1" w:styleId="DefaultParagraphFont">
    <w:name w:val="Default Paragraph Font"/>
    <w:uiPriority w:val="1"/>
    <w:unhideWhenUsed/>
    <w:rsid w:val="00AF4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1C3"/>
  </w:style>
  <w:style w:type="character" w:customStyle="1" w:styleId="Heading1Char">
    <w:name w:val="Heading 1 Char"/>
    <w:basedOn w:val="DefaultParagraphFont"/>
    <w:link w:val="Heading1"/>
    <w:rsid w:val="00AF41C3"/>
    <w:rPr>
      <w:rFonts w:ascii="Times New Roman" w:eastAsia="Times New Roman" w:hAnsi="Times New Roman" w:cs="Times New Roman"/>
      <w:b/>
      <w:sz w:val="32"/>
      <w:szCs w:val="20"/>
      <w:lang w:eastAsia="en-US"/>
    </w:rPr>
  </w:style>
  <w:style w:type="paragraph" w:styleId="BodyText">
    <w:name w:val="Body Text"/>
    <w:basedOn w:val="Normal"/>
    <w:link w:val="BodyTextChar"/>
    <w:rsid w:val="00AF41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1C3"/>
    <w:rPr>
      <w:rFonts w:ascii="Times New Roman" w:eastAsia="Times New Roman" w:hAnsi="Times New Roman" w:cs="Times New Roman"/>
      <w:sz w:val="24"/>
      <w:lang w:eastAsia="en-US"/>
    </w:rPr>
  </w:style>
  <w:style w:type="paragraph" w:styleId="List">
    <w:name w:val="List"/>
    <w:basedOn w:val="BodyText"/>
    <w:next w:val="BodyText"/>
    <w:rsid w:val="00AF41C3"/>
    <w:pPr>
      <w:tabs>
        <w:tab w:val="left" w:pos="340"/>
      </w:tabs>
      <w:spacing w:before="60" w:after="60"/>
      <w:ind w:left="340" w:hanging="340"/>
    </w:pPr>
  </w:style>
  <w:style w:type="paragraph" w:styleId="ListBullet">
    <w:name w:val="List Bullet"/>
    <w:basedOn w:val="List"/>
    <w:rsid w:val="00AF41C3"/>
    <w:pPr>
      <w:numPr>
        <w:numId w:val="11"/>
      </w:numPr>
      <w:tabs>
        <w:tab w:val="clear" w:pos="340"/>
      </w:tabs>
      <w:spacing w:before="40" w:after="40"/>
    </w:pPr>
  </w:style>
  <w:style w:type="character" w:customStyle="1" w:styleId="SpecialBold">
    <w:name w:val="Special Bold"/>
    <w:basedOn w:val="DefaultParagraphFont"/>
    <w:rsid w:val="00AF41C3"/>
    <w:rPr>
      <w:b/>
      <w:spacing w:val="0"/>
    </w:rPr>
  </w:style>
  <w:style w:type="character" w:styleId="Emphasis">
    <w:name w:val="Emphasis"/>
    <w:basedOn w:val="DefaultParagraphFont"/>
    <w:qFormat/>
    <w:rsid w:val="00AF41C3"/>
    <w:rPr>
      <w:i/>
    </w:rPr>
  </w:style>
  <w:style w:type="paragraph" w:customStyle="1" w:styleId="SuperHeading">
    <w:name w:val="SuperHeading"/>
    <w:basedOn w:val="Normal"/>
    <w:rsid w:val="00AF41C3"/>
    <w:pPr>
      <w:spacing w:before="240" w:after="120"/>
      <w:outlineLvl w:val="0"/>
    </w:pPr>
    <w:rPr>
      <w:rFonts w:ascii="Times New Roman" w:hAnsi="Times New Roman"/>
      <w:b/>
      <w:sz w:val="32"/>
    </w:rPr>
  </w:style>
  <w:style w:type="paragraph" w:customStyle="1" w:styleId="AllowPageBreak">
    <w:name w:val="AllowPageBreak"/>
    <w:rsid w:val="00AF41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4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1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1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1C3"/>
    <w:rPr>
      <w:rFonts w:ascii="Courier New" w:eastAsia="Times New Roman" w:hAnsi="Courier New" w:cs="Times New Roman"/>
      <w:i/>
      <w:szCs w:val="20"/>
      <w:lang w:eastAsia="en-US"/>
    </w:rPr>
  </w:style>
  <w:style w:type="paragraph" w:customStyle="1" w:styleId="HeadingBase">
    <w:name w:val="Heading Base"/>
    <w:rsid w:val="00AF4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1C3"/>
    <w:pPr>
      <w:tabs>
        <w:tab w:val="right" w:leader="dot" w:pos="9072"/>
      </w:tabs>
      <w:ind w:left="567"/>
    </w:pPr>
    <w:rPr>
      <w:szCs w:val="22"/>
    </w:rPr>
  </w:style>
  <w:style w:type="paragraph" w:customStyle="1" w:styleId="TOCBase">
    <w:name w:val="TOC Base"/>
    <w:rsid w:val="00AF4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1C3"/>
    <w:pPr>
      <w:tabs>
        <w:tab w:val="right" w:leader="dot" w:pos="9072"/>
      </w:tabs>
      <w:spacing w:before="40" w:after="40"/>
      <w:ind w:left="284"/>
    </w:pPr>
    <w:rPr>
      <w:rFonts w:ascii="Times New Roman" w:hAnsi="Times New Roman"/>
    </w:rPr>
  </w:style>
  <w:style w:type="paragraph" w:styleId="TOC1">
    <w:name w:val="toc 1"/>
    <w:basedOn w:val="TOCBase"/>
    <w:next w:val="Normal"/>
    <w:rsid w:val="00AF41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1C3"/>
    <w:rPr>
      <w:rFonts w:ascii="Times New Roman" w:eastAsia="Times New Roman" w:hAnsi="Times New Roman" w:cs="Times New Roman"/>
      <w:sz w:val="16"/>
      <w:lang w:eastAsia="en-US"/>
    </w:rPr>
  </w:style>
  <w:style w:type="paragraph" w:styleId="Title">
    <w:name w:val="Title"/>
    <w:basedOn w:val="HeadingBase"/>
    <w:link w:val="TitleChar"/>
    <w:qFormat/>
    <w:rsid w:val="00AF41C3"/>
    <w:pPr>
      <w:spacing w:before="5040"/>
      <w:jc w:val="center"/>
    </w:pPr>
    <w:rPr>
      <w:sz w:val="48"/>
      <w:szCs w:val="72"/>
      <w:lang w:val="en-US"/>
    </w:rPr>
  </w:style>
  <w:style w:type="character" w:customStyle="1" w:styleId="TitleChar">
    <w:name w:val="Title Char"/>
    <w:basedOn w:val="DefaultParagraphFont"/>
    <w:link w:val="Title"/>
    <w:rsid w:val="00AF4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1C3"/>
    <w:pPr>
      <w:tabs>
        <w:tab w:val="left" w:pos="3600"/>
        <w:tab w:val="left" w:pos="3958"/>
      </w:tabs>
    </w:pPr>
  </w:style>
  <w:style w:type="paragraph" w:customStyle="1" w:styleId="Note">
    <w:name w:val="Note"/>
    <w:basedOn w:val="BodyText"/>
    <w:rsid w:val="00AF41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1C3"/>
    <w:pPr>
      <w:framePr w:wrap="auto" w:hAnchor="text" w:y="6049"/>
    </w:pPr>
    <w:rPr>
      <w:color w:val="000000"/>
      <w:sz w:val="40"/>
    </w:rPr>
  </w:style>
  <w:style w:type="paragraph" w:customStyle="1" w:styleId="TOCTitle">
    <w:name w:val="TOCTitle"/>
    <w:basedOn w:val="Heading1"/>
    <w:rsid w:val="00AF41C3"/>
    <w:pPr>
      <w:spacing w:after="240"/>
      <w:jc w:val="center"/>
      <w:outlineLvl w:val="9"/>
    </w:pPr>
    <w:rPr>
      <w:caps/>
    </w:rPr>
  </w:style>
  <w:style w:type="paragraph" w:customStyle="1" w:styleId="Version">
    <w:name w:val="Version"/>
    <w:rsid w:val="00AF41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41C3"/>
    <w:pPr>
      <w:numPr>
        <w:numId w:val="12"/>
      </w:numPr>
      <w:tabs>
        <w:tab w:val="clear" w:pos="680"/>
      </w:tabs>
    </w:pPr>
  </w:style>
  <w:style w:type="paragraph" w:styleId="Index1">
    <w:name w:val="index 1"/>
    <w:basedOn w:val="Normal"/>
    <w:next w:val="Normal"/>
    <w:semiHidden/>
    <w:rsid w:val="00AF41C3"/>
    <w:pPr>
      <w:keepNext w:val="0"/>
      <w:tabs>
        <w:tab w:val="right" w:pos="4176"/>
      </w:tabs>
      <w:ind w:left="198" w:hanging="198"/>
    </w:pPr>
    <w:rPr>
      <w:rFonts w:ascii="Garamond" w:hAnsi="Garamond"/>
    </w:rPr>
  </w:style>
  <w:style w:type="paragraph" w:styleId="IndexHeading">
    <w:name w:val="index heading"/>
    <w:basedOn w:val="Normal"/>
    <w:next w:val="Index1"/>
    <w:semiHidden/>
    <w:rsid w:val="00AF41C3"/>
    <w:pPr>
      <w:spacing w:before="120" w:after="120"/>
    </w:pPr>
    <w:rPr>
      <w:rFonts w:ascii="Arial" w:hAnsi="Arial"/>
      <w:b/>
      <w:color w:val="918585"/>
      <w:sz w:val="24"/>
    </w:rPr>
  </w:style>
  <w:style w:type="paragraph" w:styleId="Header">
    <w:name w:val="header"/>
    <w:basedOn w:val="Normal"/>
    <w:link w:val="HeaderChar"/>
    <w:rsid w:val="00AF4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1C3"/>
    <w:rPr>
      <w:rFonts w:ascii="Times New Roman" w:eastAsia="Times New Roman" w:hAnsi="Times New Roman" w:cs="Times New Roman"/>
      <w:sz w:val="16"/>
      <w:szCs w:val="20"/>
      <w:lang w:val="en-GB" w:eastAsia="en-US"/>
    </w:rPr>
  </w:style>
  <w:style w:type="paragraph" w:customStyle="1" w:styleId="Chapter">
    <w:name w:val="Chapter"/>
    <w:basedOn w:val="Normal"/>
    <w:rsid w:val="00AF41C3"/>
    <w:pPr>
      <w:spacing w:before="240"/>
    </w:pPr>
    <w:rPr>
      <w:rFonts w:ascii="Times New Roman" w:hAnsi="Times New Roman"/>
      <w:smallCaps/>
      <w:spacing w:val="80"/>
      <w:sz w:val="28"/>
    </w:rPr>
  </w:style>
  <w:style w:type="paragraph" w:customStyle="1" w:styleId="InChapter">
    <w:name w:val="InChapter"/>
    <w:basedOn w:val="Heading3"/>
    <w:rsid w:val="00AF41C3"/>
    <w:pPr>
      <w:spacing w:after="240"/>
      <w:outlineLvl w:val="9"/>
    </w:pPr>
    <w:rPr>
      <w:noProof/>
    </w:rPr>
  </w:style>
  <w:style w:type="paragraph" w:styleId="Index2">
    <w:name w:val="index 2"/>
    <w:basedOn w:val="Normal"/>
    <w:next w:val="Normal"/>
    <w:semiHidden/>
    <w:rsid w:val="00AF41C3"/>
    <w:pPr>
      <w:tabs>
        <w:tab w:val="right" w:pos="4176"/>
      </w:tabs>
      <w:ind w:left="568" w:hanging="284"/>
    </w:pPr>
    <w:rPr>
      <w:rFonts w:ascii="Garamond" w:hAnsi="Garamond"/>
    </w:rPr>
  </w:style>
  <w:style w:type="paragraph" w:customStyle="1" w:styleId="Byline">
    <w:name w:val="Byline"/>
    <w:rsid w:val="00AF4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1C3"/>
    <w:pPr>
      <w:tabs>
        <w:tab w:val="clear" w:pos="3600"/>
        <w:tab w:val="clear" w:pos="3958"/>
      </w:tabs>
      <w:jc w:val="right"/>
    </w:pPr>
  </w:style>
  <w:style w:type="paragraph" w:styleId="Caption">
    <w:name w:val="caption"/>
    <w:basedOn w:val="BodyText"/>
    <w:next w:val="Normal"/>
    <w:qFormat/>
    <w:rsid w:val="00AF41C3"/>
    <w:pPr>
      <w:framePr w:w="2268" w:hSpace="181" w:vSpace="181" w:wrap="around" w:vAnchor="text" w:hAnchor="page" w:x="1135" w:y="285" w:anchorLock="1"/>
    </w:pPr>
    <w:rPr>
      <w:i/>
    </w:rPr>
  </w:style>
  <w:style w:type="paragraph" w:customStyle="1" w:styleId="MiniTOCTitle">
    <w:name w:val="MiniTOCTitle"/>
    <w:basedOn w:val="Heading4"/>
    <w:rsid w:val="00AF41C3"/>
    <w:pPr>
      <w:spacing w:before="240"/>
      <w:outlineLvl w:val="9"/>
    </w:pPr>
    <w:rPr>
      <w:noProof/>
      <w:sz w:val="24"/>
    </w:rPr>
  </w:style>
  <w:style w:type="paragraph" w:customStyle="1" w:styleId="MiniTOCItem">
    <w:name w:val="MiniTOCItem"/>
    <w:basedOn w:val="ListBullet"/>
    <w:rsid w:val="00AF41C3"/>
    <w:pPr>
      <w:numPr>
        <w:numId w:val="0"/>
      </w:numPr>
      <w:tabs>
        <w:tab w:val="right" w:leader="dot" w:pos="6521"/>
      </w:tabs>
      <w:spacing w:before="0" w:after="0"/>
    </w:pPr>
  </w:style>
  <w:style w:type="paragraph" w:customStyle="1" w:styleId="TOFTitle">
    <w:name w:val="TOFTitle"/>
    <w:basedOn w:val="TOCTitle"/>
    <w:rsid w:val="00AF41C3"/>
  </w:style>
  <w:style w:type="paragraph" w:styleId="TableofFigures">
    <w:name w:val="table of figures"/>
    <w:basedOn w:val="Normal"/>
    <w:next w:val="Normal"/>
    <w:semiHidden/>
    <w:rsid w:val="00AF41C3"/>
    <w:pPr>
      <w:tabs>
        <w:tab w:val="right" w:leader="dot" w:pos="9072"/>
      </w:tabs>
      <w:ind w:left="970" w:hanging="403"/>
    </w:pPr>
    <w:rPr>
      <w:rFonts w:ascii="Times New Roman" w:hAnsi="Times New Roman"/>
      <w:b/>
    </w:rPr>
  </w:style>
  <w:style w:type="paragraph" w:styleId="ListNumber">
    <w:name w:val="List Number"/>
    <w:basedOn w:val="List"/>
    <w:rsid w:val="00AF41C3"/>
    <w:pPr>
      <w:numPr>
        <w:numId w:val="14"/>
      </w:numPr>
      <w:tabs>
        <w:tab w:val="clear" w:pos="340"/>
      </w:tabs>
    </w:pPr>
  </w:style>
  <w:style w:type="character" w:customStyle="1" w:styleId="WingdingSymbols">
    <w:name w:val="Wingding Symbols"/>
    <w:rsid w:val="00AF41C3"/>
    <w:rPr>
      <w:rFonts w:ascii="Wingdings" w:hAnsi="Wingdings"/>
    </w:rPr>
  </w:style>
  <w:style w:type="paragraph" w:customStyle="1" w:styleId="TableHeading">
    <w:name w:val="Table Heading"/>
    <w:basedOn w:val="HeadingBase"/>
    <w:rsid w:val="00AF41C3"/>
    <w:pPr>
      <w:keepLines/>
      <w:pBdr>
        <w:bottom w:val="single" w:sz="6" w:space="1" w:color="918585"/>
      </w:pBdr>
      <w:spacing w:before="240"/>
    </w:pPr>
  </w:style>
  <w:style w:type="character" w:customStyle="1" w:styleId="HotSpot">
    <w:name w:val="HotSpot"/>
    <w:rsid w:val="00AF41C3"/>
    <w:rPr>
      <w:color w:val="0033CC"/>
      <w:u w:val="none"/>
    </w:rPr>
  </w:style>
  <w:style w:type="paragraph" w:customStyle="1" w:styleId="BodyTextRight">
    <w:name w:val="Body Text Right"/>
    <w:basedOn w:val="BodyText"/>
    <w:rsid w:val="00AF41C3"/>
    <w:pPr>
      <w:spacing w:before="0" w:after="0"/>
      <w:jc w:val="right"/>
    </w:pPr>
  </w:style>
  <w:style w:type="paragraph" w:styleId="Index3">
    <w:name w:val="index 3"/>
    <w:basedOn w:val="ListNumber2"/>
    <w:next w:val="Normal"/>
    <w:semiHidden/>
    <w:rsid w:val="00AF41C3"/>
    <w:pPr>
      <w:numPr>
        <w:numId w:val="0"/>
      </w:numPr>
      <w:tabs>
        <w:tab w:val="right" w:leader="dot" w:pos="4176"/>
      </w:tabs>
    </w:pPr>
  </w:style>
  <w:style w:type="paragraph" w:styleId="ListNumber2">
    <w:name w:val="List Number 2"/>
    <w:basedOn w:val="List2"/>
    <w:rsid w:val="00AF41C3"/>
    <w:pPr>
      <w:numPr>
        <w:numId w:val="9"/>
      </w:numPr>
      <w:tabs>
        <w:tab w:val="clear" w:pos="1060"/>
      </w:tabs>
    </w:pPr>
  </w:style>
  <w:style w:type="paragraph" w:customStyle="1" w:styleId="MarginNote">
    <w:name w:val="Margin Note"/>
    <w:basedOn w:val="BodyText"/>
    <w:rsid w:val="00AF4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1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1C3"/>
    <w:rPr>
      <w:sz w:val="32"/>
    </w:rPr>
  </w:style>
  <w:style w:type="paragraph" w:customStyle="1" w:styleId="HeadingProcedure">
    <w:name w:val="Heading Procedure"/>
    <w:basedOn w:val="HeadingBase"/>
    <w:next w:val="Normal"/>
    <w:rsid w:val="00AF41C3"/>
    <w:pPr>
      <w:tabs>
        <w:tab w:val="left" w:pos="0"/>
      </w:tabs>
      <w:spacing w:before="120" w:after="60"/>
    </w:pPr>
    <w:rPr>
      <w:i/>
      <w:color w:val="918585"/>
      <w:sz w:val="22"/>
    </w:rPr>
  </w:style>
  <w:style w:type="paragraph" w:customStyle="1" w:styleId="TableBodyText">
    <w:name w:val="Table Body Text"/>
    <w:basedOn w:val="BodyText"/>
    <w:rsid w:val="00AF41C3"/>
    <w:pPr>
      <w:spacing w:before="60" w:after="60"/>
    </w:pPr>
  </w:style>
  <w:style w:type="paragraph" w:styleId="ListContinue">
    <w:name w:val="List Continue"/>
    <w:basedOn w:val="List"/>
    <w:rsid w:val="00AF41C3"/>
    <w:pPr>
      <w:ind w:firstLine="0"/>
    </w:pPr>
  </w:style>
  <w:style w:type="paragraph" w:customStyle="1" w:styleId="ListNote">
    <w:name w:val="List Note"/>
    <w:basedOn w:val="List"/>
    <w:rsid w:val="00AF41C3"/>
    <w:pPr>
      <w:pBdr>
        <w:top w:val="single" w:sz="6" w:space="2" w:color="918585"/>
        <w:bottom w:val="single" w:sz="6" w:space="2" w:color="918585"/>
      </w:pBdr>
      <w:tabs>
        <w:tab w:val="left" w:pos="1021"/>
      </w:tabs>
      <w:ind w:firstLine="0"/>
    </w:pPr>
  </w:style>
  <w:style w:type="paragraph" w:customStyle="1" w:styleId="Warning">
    <w:name w:val="Warning"/>
    <w:basedOn w:val="BodyText"/>
    <w:rsid w:val="00AF41C3"/>
    <w:pPr>
      <w:shd w:val="clear" w:color="auto" w:fill="D9D9D9"/>
      <w:tabs>
        <w:tab w:val="left" w:pos="992"/>
      </w:tabs>
      <w:ind w:left="119" w:right="119"/>
    </w:pPr>
    <w:rPr>
      <w:sz w:val="20"/>
    </w:rPr>
  </w:style>
  <w:style w:type="paragraph" w:customStyle="1" w:styleId="MarginIcons">
    <w:name w:val="Margin Icons"/>
    <w:basedOn w:val="BodyText"/>
    <w:rsid w:val="00AF4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1C3"/>
    <w:rPr>
      <w:rFonts w:ascii="Courier New" w:hAnsi="Courier New"/>
    </w:rPr>
  </w:style>
  <w:style w:type="paragraph" w:customStyle="1" w:styleId="NoteBullet">
    <w:name w:val="Note Bullet"/>
    <w:basedOn w:val="Note"/>
    <w:rsid w:val="00AF41C3"/>
    <w:pPr>
      <w:tabs>
        <w:tab w:val="clear" w:pos="680"/>
      </w:tabs>
      <w:spacing w:before="60" w:after="60"/>
    </w:pPr>
  </w:style>
  <w:style w:type="paragraph" w:customStyle="1" w:styleId="SubHeading2">
    <w:name w:val="SubHeading2"/>
    <w:basedOn w:val="HeadingBase"/>
    <w:rsid w:val="00AF41C3"/>
    <w:pPr>
      <w:spacing w:before="240" w:after="60"/>
    </w:pPr>
    <w:rPr>
      <w:sz w:val="20"/>
    </w:rPr>
  </w:style>
  <w:style w:type="paragraph" w:customStyle="1" w:styleId="SubHeading1">
    <w:name w:val="SubHeading1"/>
    <w:basedOn w:val="HeadingBase"/>
    <w:rsid w:val="00AF41C3"/>
    <w:pPr>
      <w:spacing w:before="240" w:after="60"/>
    </w:pPr>
    <w:rPr>
      <w:color w:val="918585"/>
      <w:sz w:val="22"/>
    </w:rPr>
  </w:style>
  <w:style w:type="paragraph" w:customStyle="1" w:styleId="SideHeading">
    <w:name w:val="Side Heading"/>
    <w:basedOn w:val="HeadingBase"/>
    <w:rsid w:val="00AF4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1C3"/>
    <w:pPr>
      <w:numPr>
        <w:numId w:val="10"/>
      </w:numPr>
    </w:pPr>
  </w:style>
  <w:style w:type="paragraph" w:styleId="PlainText">
    <w:name w:val="Plain Text"/>
    <w:basedOn w:val="Normal"/>
    <w:link w:val="PlainTextChar"/>
    <w:rsid w:val="00AF41C3"/>
    <w:rPr>
      <w:sz w:val="20"/>
    </w:rPr>
  </w:style>
  <w:style w:type="character" w:customStyle="1" w:styleId="PlainTextChar">
    <w:name w:val="Plain Text Char"/>
    <w:basedOn w:val="DefaultParagraphFont"/>
    <w:link w:val="PlainText"/>
    <w:rsid w:val="00AF41C3"/>
    <w:rPr>
      <w:rFonts w:ascii="Courier New" w:eastAsia="Times New Roman" w:hAnsi="Courier New" w:cs="Times New Roman"/>
      <w:sz w:val="20"/>
      <w:szCs w:val="20"/>
      <w:lang w:eastAsia="en-US"/>
    </w:rPr>
  </w:style>
  <w:style w:type="character" w:customStyle="1" w:styleId="MenuOption">
    <w:name w:val="Menu Option"/>
    <w:basedOn w:val="DefaultParagraphFont"/>
    <w:rsid w:val="00AF41C3"/>
    <w:rPr>
      <w:b/>
      <w:smallCaps/>
    </w:rPr>
  </w:style>
  <w:style w:type="paragraph" w:customStyle="1" w:styleId="TableListNumber">
    <w:name w:val="Table List Number"/>
    <w:basedOn w:val="ListNumber"/>
    <w:rsid w:val="00AF41C3"/>
    <w:pPr>
      <w:numPr>
        <w:numId w:val="0"/>
      </w:numPr>
    </w:pPr>
  </w:style>
  <w:style w:type="paragraph" w:styleId="TOC4">
    <w:name w:val="toc 4"/>
    <w:basedOn w:val="TOCBase"/>
    <w:next w:val="Normal"/>
    <w:semiHidden/>
    <w:rsid w:val="00AF41C3"/>
    <w:pPr>
      <w:tabs>
        <w:tab w:val="right" w:leader="dot" w:pos="9071"/>
      </w:tabs>
      <w:ind w:left="1701"/>
    </w:pPr>
  </w:style>
  <w:style w:type="paragraph" w:customStyle="1" w:styleId="ListAlpha">
    <w:name w:val="List Alpha"/>
    <w:basedOn w:val="List"/>
    <w:rsid w:val="00AF41C3"/>
    <w:pPr>
      <w:numPr>
        <w:numId w:val="8"/>
      </w:numPr>
    </w:pPr>
  </w:style>
  <w:style w:type="paragraph" w:customStyle="1" w:styleId="ListAlpha2">
    <w:name w:val="List Alpha 2"/>
    <w:basedOn w:val="List2"/>
    <w:rsid w:val="00AF41C3"/>
    <w:pPr>
      <w:numPr>
        <w:numId w:val="7"/>
      </w:numPr>
    </w:pPr>
  </w:style>
  <w:style w:type="paragraph" w:styleId="List2">
    <w:name w:val="List 2"/>
    <w:basedOn w:val="BodyText"/>
    <w:rsid w:val="00AF41C3"/>
    <w:pPr>
      <w:tabs>
        <w:tab w:val="left" w:pos="680"/>
      </w:tabs>
      <w:spacing w:before="60" w:after="60"/>
      <w:ind w:left="680" w:hanging="340"/>
    </w:pPr>
  </w:style>
  <w:style w:type="paragraph" w:styleId="List3">
    <w:name w:val="List 3"/>
    <w:basedOn w:val="BodyText"/>
    <w:rsid w:val="00AF41C3"/>
    <w:pPr>
      <w:tabs>
        <w:tab w:val="left" w:pos="1021"/>
      </w:tabs>
      <w:spacing w:before="60" w:after="60"/>
      <w:ind w:left="1020" w:hanging="340"/>
    </w:pPr>
  </w:style>
  <w:style w:type="paragraph" w:styleId="List4">
    <w:name w:val="List 4"/>
    <w:basedOn w:val="BodyText"/>
    <w:rsid w:val="00AF41C3"/>
    <w:pPr>
      <w:tabs>
        <w:tab w:val="left" w:pos="1361"/>
      </w:tabs>
      <w:spacing w:before="60" w:after="60"/>
      <w:ind w:left="1361" w:hanging="340"/>
    </w:pPr>
  </w:style>
  <w:style w:type="paragraph" w:styleId="List5">
    <w:name w:val="List 5"/>
    <w:basedOn w:val="BodyText"/>
    <w:rsid w:val="00AF41C3"/>
    <w:pPr>
      <w:tabs>
        <w:tab w:val="left" w:pos="1701"/>
      </w:tabs>
      <w:spacing w:before="60" w:after="60"/>
      <w:ind w:left="1701" w:hanging="340"/>
    </w:pPr>
  </w:style>
  <w:style w:type="paragraph" w:styleId="ListBullet3">
    <w:name w:val="List Bullet 3"/>
    <w:basedOn w:val="List3"/>
    <w:rsid w:val="00AF41C3"/>
    <w:pPr>
      <w:numPr>
        <w:numId w:val="13"/>
      </w:numPr>
      <w:tabs>
        <w:tab w:val="clear" w:pos="1021"/>
      </w:tabs>
      <w:ind w:left="1037" w:hanging="357"/>
    </w:pPr>
  </w:style>
  <w:style w:type="paragraph" w:styleId="ListBullet4">
    <w:name w:val="List Bullet 4"/>
    <w:basedOn w:val="List4"/>
    <w:rsid w:val="00AF41C3"/>
    <w:pPr>
      <w:numPr>
        <w:numId w:val="2"/>
      </w:numPr>
      <w:tabs>
        <w:tab w:val="clear" w:pos="1361"/>
      </w:tabs>
    </w:pPr>
  </w:style>
  <w:style w:type="paragraph" w:styleId="ListBullet5">
    <w:name w:val="List Bullet 5"/>
    <w:basedOn w:val="List5"/>
    <w:rsid w:val="00AF41C3"/>
    <w:pPr>
      <w:numPr>
        <w:numId w:val="3"/>
      </w:numPr>
    </w:pPr>
  </w:style>
  <w:style w:type="paragraph" w:styleId="ListContinue2">
    <w:name w:val="List Continue 2"/>
    <w:basedOn w:val="List2"/>
    <w:rsid w:val="00AF41C3"/>
    <w:pPr>
      <w:ind w:firstLine="0"/>
    </w:pPr>
  </w:style>
  <w:style w:type="paragraph" w:styleId="ListContinue3">
    <w:name w:val="List Continue 3"/>
    <w:basedOn w:val="List3"/>
    <w:rsid w:val="00AF41C3"/>
    <w:pPr>
      <w:ind w:left="1021" w:firstLine="0"/>
    </w:pPr>
  </w:style>
  <w:style w:type="paragraph" w:styleId="ListContinue4">
    <w:name w:val="List Continue 4"/>
    <w:basedOn w:val="List4"/>
    <w:rsid w:val="00AF41C3"/>
    <w:pPr>
      <w:ind w:firstLine="0"/>
    </w:pPr>
  </w:style>
  <w:style w:type="paragraph" w:styleId="ListContinue5">
    <w:name w:val="List Continue 5"/>
    <w:basedOn w:val="List5"/>
    <w:rsid w:val="00AF41C3"/>
    <w:pPr>
      <w:ind w:firstLine="0"/>
    </w:pPr>
  </w:style>
  <w:style w:type="paragraph" w:styleId="ListNumber3">
    <w:name w:val="List Number 3"/>
    <w:basedOn w:val="List3"/>
    <w:rsid w:val="00AF41C3"/>
    <w:pPr>
      <w:numPr>
        <w:numId w:val="4"/>
      </w:numPr>
    </w:pPr>
  </w:style>
  <w:style w:type="paragraph" w:styleId="ListNumber4">
    <w:name w:val="List Number 4"/>
    <w:basedOn w:val="List4"/>
    <w:rsid w:val="00AF41C3"/>
    <w:pPr>
      <w:numPr>
        <w:numId w:val="5"/>
      </w:numPr>
    </w:pPr>
  </w:style>
  <w:style w:type="paragraph" w:styleId="ListNumber5">
    <w:name w:val="List Number 5"/>
    <w:basedOn w:val="List5"/>
    <w:rsid w:val="00AF41C3"/>
    <w:pPr>
      <w:numPr>
        <w:numId w:val="6"/>
      </w:numPr>
    </w:pPr>
  </w:style>
  <w:style w:type="paragraph" w:styleId="BlockText">
    <w:name w:val="Block Text"/>
    <w:basedOn w:val="Normal"/>
    <w:rsid w:val="00AF41C3"/>
    <w:pPr>
      <w:spacing w:after="120"/>
      <w:ind w:left="1440" w:right="1440"/>
    </w:pPr>
  </w:style>
  <w:style w:type="character" w:customStyle="1" w:styleId="Subscript">
    <w:name w:val="Subscript"/>
    <w:basedOn w:val="DefaultParagraphFont"/>
    <w:rsid w:val="00AF41C3"/>
    <w:rPr>
      <w:sz w:val="16"/>
      <w:vertAlign w:val="subscript"/>
    </w:rPr>
  </w:style>
  <w:style w:type="character" w:customStyle="1" w:styleId="Superscript">
    <w:name w:val="Superscript"/>
    <w:basedOn w:val="DefaultParagraphFont"/>
    <w:rsid w:val="00AF41C3"/>
    <w:rPr>
      <w:sz w:val="16"/>
      <w:vertAlign w:val="superscript"/>
    </w:rPr>
  </w:style>
  <w:style w:type="character" w:customStyle="1" w:styleId="Symbols">
    <w:name w:val="Symbols"/>
    <w:basedOn w:val="DefaultParagraphFont"/>
    <w:rsid w:val="00AF41C3"/>
    <w:rPr>
      <w:rFonts w:ascii="Symbol" w:hAnsi="Symbol"/>
    </w:rPr>
  </w:style>
  <w:style w:type="character" w:customStyle="1" w:styleId="MenuOptions">
    <w:name w:val="Menu Options"/>
    <w:basedOn w:val="DefaultParagraphFont"/>
    <w:rsid w:val="00AF41C3"/>
    <w:rPr>
      <w:rFonts w:ascii="Arial Narrow" w:hAnsi="Arial Narrow"/>
      <w:smallCaps/>
    </w:rPr>
  </w:style>
  <w:style w:type="character" w:customStyle="1" w:styleId="Buttons">
    <w:name w:val="Buttons"/>
    <w:basedOn w:val="DefaultParagraphFont"/>
    <w:rsid w:val="00AF41C3"/>
    <w:rPr>
      <w:b/>
    </w:rPr>
  </w:style>
  <w:style w:type="character" w:customStyle="1" w:styleId="Underlined">
    <w:name w:val="Underlined"/>
    <w:basedOn w:val="DefaultParagraphFont"/>
    <w:rsid w:val="00AF41C3"/>
    <w:rPr>
      <w:u w:val="single"/>
    </w:rPr>
  </w:style>
  <w:style w:type="paragraph" w:customStyle="1" w:styleId="TableBodyTextRight">
    <w:name w:val="Table Body Text Right"/>
    <w:basedOn w:val="TableBodyText"/>
    <w:rsid w:val="00AF41C3"/>
    <w:pPr>
      <w:widowControl w:val="0"/>
      <w:autoSpaceDE w:val="0"/>
      <w:autoSpaceDN w:val="0"/>
      <w:adjustRightInd w:val="0"/>
      <w:jc w:val="right"/>
    </w:pPr>
    <w:rPr>
      <w:rFonts w:cs="Arial"/>
      <w:szCs w:val="18"/>
    </w:rPr>
  </w:style>
  <w:style w:type="paragraph" w:customStyle="1" w:styleId="CopyrightText">
    <w:name w:val="Copyright Text"/>
    <w:basedOn w:val="BodyText"/>
    <w:rsid w:val="00AF41C3"/>
    <w:rPr>
      <w:sz w:val="18"/>
    </w:rPr>
  </w:style>
  <w:style w:type="paragraph" w:customStyle="1" w:styleId="BodySmallRight">
    <w:name w:val="Body Small Right"/>
    <w:basedOn w:val="BodyTextRight"/>
    <w:rsid w:val="00AF41C3"/>
    <w:rPr>
      <w:sz w:val="18"/>
      <w:szCs w:val="18"/>
    </w:rPr>
  </w:style>
  <w:style w:type="paragraph" w:customStyle="1" w:styleId="MarginEdition">
    <w:name w:val="Margin Edition"/>
    <w:basedOn w:val="MarginNote"/>
    <w:rsid w:val="00AF41C3"/>
    <w:pPr>
      <w:spacing w:before="0" w:after="0"/>
    </w:pPr>
    <w:rPr>
      <w:rFonts w:ascii="Times New Roman" w:hAnsi="Times New Roman"/>
      <w:color w:val="999999"/>
    </w:rPr>
  </w:style>
  <w:style w:type="paragraph" w:customStyle="1" w:styleId="Spacer">
    <w:name w:val="Spacer"/>
    <w:basedOn w:val="Normal"/>
    <w:rsid w:val="00AF41C3"/>
    <w:rPr>
      <w:sz w:val="2"/>
      <w:szCs w:val="2"/>
    </w:rPr>
  </w:style>
  <w:style w:type="character" w:customStyle="1" w:styleId="Small">
    <w:name w:val="Small"/>
    <w:basedOn w:val="DefaultParagraphFont"/>
    <w:rsid w:val="00AF41C3"/>
    <w:rPr>
      <w:sz w:val="16"/>
    </w:rPr>
  </w:style>
  <w:style w:type="paragraph" w:customStyle="1" w:styleId="WideTable">
    <w:name w:val="Wide Table"/>
    <w:basedOn w:val="Normal"/>
    <w:rsid w:val="00AF41C3"/>
    <w:pPr>
      <w:ind w:left="-1418"/>
    </w:pPr>
    <w:rPr>
      <w:sz w:val="2"/>
      <w:szCs w:val="2"/>
    </w:rPr>
  </w:style>
  <w:style w:type="character" w:styleId="PageNumber">
    <w:name w:val="page number"/>
    <w:basedOn w:val="DefaultParagraphFont"/>
    <w:rsid w:val="00AF41C3"/>
  </w:style>
  <w:style w:type="paragraph" w:styleId="Quote">
    <w:name w:val="Quote"/>
    <w:basedOn w:val="Heading1"/>
    <w:link w:val="QuoteChar"/>
    <w:qFormat/>
    <w:rsid w:val="00AF41C3"/>
    <w:rPr>
      <w:b w:val="0"/>
      <w:sz w:val="72"/>
      <w:szCs w:val="72"/>
      <w:lang w:val="en-NZ"/>
    </w:rPr>
  </w:style>
  <w:style w:type="character" w:customStyle="1" w:styleId="QuoteChar">
    <w:name w:val="Quote Char"/>
    <w:basedOn w:val="DefaultParagraphFont"/>
    <w:link w:val="Quote"/>
    <w:rsid w:val="00AF4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1C3"/>
    <w:pPr>
      <w:pageBreakBefore/>
    </w:pPr>
  </w:style>
  <w:style w:type="paragraph" w:customStyle="1" w:styleId="Border">
    <w:name w:val="Border"/>
    <w:basedOn w:val="Normal"/>
    <w:qFormat/>
    <w:rsid w:val="00AF4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1C3"/>
    <w:rPr>
      <w:b/>
      <w:bCs/>
      <w:i/>
      <w:iCs/>
      <w:color w:val="auto"/>
    </w:rPr>
  </w:style>
  <w:style w:type="paragraph" w:styleId="IntenseQuote">
    <w:name w:val="Intense Quote"/>
    <w:basedOn w:val="Normal"/>
    <w:next w:val="Normal"/>
    <w:link w:val="IntenseQuoteChar"/>
    <w:uiPriority w:val="30"/>
    <w:qFormat/>
    <w:rsid w:val="00AF4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1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1C3"/>
    <w:rPr>
      <w:smallCaps/>
      <w:color w:val="auto"/>
      <w:u w:val="single"/>
    </w:rPr>
  </w:style>
  <w:style w:type="character" w:styleId="IntenseReference">
    <w:name w:val="Intense Reference"/>
    <w:basedOn w:val="DefaultParagraphFont"/>
    <w:uiPriority w:val="32"/>
    <w:qFormat/>
    <w:rsid w:val="00AF41C3"/>
    <w:rPr>
      <w:b/>
      <w:bCs/>
      <w:smallCaps/>
      <w:color w:val="auto"/>
      <w:spacing w:val="5"/>
      <w:u w:val="single"/>
    </w:rPr>
  </w:style>
  <w:style w:type="paragraph" w:customStyle="1" w:styleId="2ColumnHeading">
    <w:name w:val="2Column Heading"/>
    <w:basedOn w:val="BodyText"/>
    <w:qFormat/>
    <w:rsid w:val="00AF41C3"/>
    <w:pPr>
      <w:spacing w:after="60"/>
      <w:ind w:left="-2268"/>
    </w:pPr>
    <w:rPr>
      <w:b/>
    </w:rPr>
  </w:style>
  <w:style w:type="paragraph" w:customStyle="1" w:styleId="Heading1TOC">
    <w:name w:val="Heading1 TOC"/>
    <w:basedOn w:val="Normal"/>
    <w:qFormat/>
    <w:rsid w:val="00AF41C3"/>
    <w:pPr>
      <w:spacing w:before="240" w:after="120"/>
    </w:pPr>
    <w:rPr>
      <w:rFonts w:ascii="Times New Roman" w:hAnsi="Times New Roman"/>
      <w:b/>
      <w:sz w:val="32"/>
    </w:rPr>
  </w:style>
  <w:style w:type="paragraph" w:customStyle="1" w:styleId="Heading2TOC">
    <w:name w:val="Heading2 TOC"/>
    <w:basedOn w:val="Normal"/>
    <w:qFormat/>
    <w:rsid w:val="00AF41C3"/>
    <w:pPr>
      <w:spacing w:before="240" w:after="60"/>
    </w:pPr>
    <w:rPr>
      <w:rFonts w:ascii="Times New Roman" w:hAnsi="Times New Roman"/>
      <w:b/>
      <w:sz w:val="28"/>
    </w:rPr>
  </w:style>
  <w:style w:type="character" w:customStyle="1" w:styleId="Underline">
    <w:name w:val="Underline"/>
    <w:basedOn w:val="DefaultParagraphFont"/>
    <w:qFormat/>
    <w:rsid w:val="00AF41C3"/>
    <w:rPr>
      <w:u w:val="single"/>
    </w:rPr>
  </w:style>
  <w:style w:type="character" w:customStyle="1" w:styleId="BoldandItalics">
    <w:name w:val="Bold and Italics"/>
    <w:qFormat/>
    <w:rsid w:val="00AF41C3"/>
    <w:rPr>
      <w:b/>
      <w:i/>
      <w:u w:val="none"/>
    </w:rPr>
  </w:style>
  <w:style w:type="paragraph" w:styleId="BalloonText">
    <w:name w:val="Balloon Text"/>
    <w:basedOn w:val="Normal"/>
    <w:link w:val="BalloonTextChar"/>
    <w:rsid w:val="00AF41C3"/>
    <w:rPr>
      <w:rFonts w:ascii="Tahoma" w:hAnsi="Tahoma" w:cs="Tahoma"/>
      <w:sz w:val="16"/>
      <w:szCs w:val="16"/>
    </w:rPr>
  </w:style>
  <w:style w:type="character" w:customStyle="1" w:styleId="BalloonTextChar">
    <w:name w:val="Balloon Text Char"/>
    <w:basedOn w:val="DefaultParagraphFont"/>
    <w:link w:val="BalloonText"/>
    <w:rsid w:val="00AF41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1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1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1C3"/>
    <w:rPr>
      <w:b/>
      <w:color w:val="660033"/>
      <w:spacing w:val="0"/>
    </w:rPr>
  </w:style>
  <w:style w:type="paragraph" w:customStyle="1" w:styleId="Nameditemlist">
    <w:name w:val="Named item list"/>
    <w:basedOn w:val="BodyText"/>
    <w:qFormat/>
    <w:rsid w:val="00AF41C3"/>
    <w:pPr>
      <w:tabs>
        <w:tab w:val="left" w:pos="2835"/>
      </w:tabs>
      <w:ind w:left="2835" w:hanging="2835"/>
    </w:pPr>
  </w:style>
  <w:style w:type="paragraph" w:customStyle="1" w:styleId="BodyTextnopadding">
    <w:name w:val="Body Text no padding"/>
    <w:basedOn w:val="BodyText"/>
    <w:qFormat/>
    <w:rsid w:val="00AF41C3"/>
    <w:pPr>
      <w:spacing w:before="0" w:after="0"/>
    </w:pPr>
  </w:style>
  <w:style w:type="paragraph" w:customStyle="1" w:styleId="BodyTextBold">
    <w:name w:val="Body Text Bold"/>
    <w:basedOn w:val="BodyText"/>
    <w:qFormat/>
    <w:rsid w:val="00AF41C3"/>
    <w:rPr>
      <w:b/>
    </w:rPr>
  </w:style>
  <w:style w:type="character" w:styleId="Hyperlink">
    <w:name w:val="Hyperlink"/>
    <w:basedOn w:val="DefaultParagraphFont"/>
    <w:uiPriority w:val="99"/>
    <w:unhideWhenUsed/>
    <w:rsid w:val="00BC2F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3229</Characters>
  <Application>Microsoft Office Word</Application>
  <DocSecurity>0</DocSecurity>
  <Lines>104</Lines>
  <Paragraphs>66</Paragraphs>
  <ScaleCrop>false</ScaleCrop>
  <Company>Author-it Software Corporation Ltd.</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AURVTN126 Repair vehicle aluminium body panels without the use of body filler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2023-12-19T07:03:00Z</dcterms:created>
  <dcterms:modified xsi:type="dcterms:W3CDTF">2023-12-19T07:03:00Z</dcterms:modified>
</cp:coreProperties>
</file>