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DBE" w:rsidP="00BB3DBE">
      <w:pPr>
        <w:pStyle w:val="Title"/>
      </w:pPr>
      <w:r>
        <w:fldChar w:fldCharType="begin"/>
      </w:r>
      <w:r>
        <w:instrText xml:space="preserve"> TITLE   \* MERGEFORMAT </w:instrText>
      </w:r>
      <w:r>
        <w:fldChar w:fldCharType="separate"/>
      </w:r>
      <w:r>
        <w:t>AURVTN120 Remove and replace major welded panels on vehicles</w:t>
      </w:r>
      <w:r>
        <w:fldChar w:fldCharType="end"/>
      </w:r>
    </w:p>
    <w:p w:rsidR="00BB3DBE" w:rsidP="00BB3DBE">
      <w:pPr>
        <w:pStyle w:val="Version"/>
        <w:sectPr w:rsidSect="00841B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BBA" w:rsidP="00841BBA">
      <w:pPr>
        <w:pStyle w:val="SuperHeading"/>
      </w:pPr>
      <w:r w:rsidRPr="00841BBA">
        <w:t>AURVTN120 Remove and replace major welded panels on vehicles</w:t>
      </w:r>
    </w:p>
    <w:p w:rsidR="00000000" w:rsidRPr="00841BBA" w:rsidP="00841BBA">
      <w:pPr>
        <w:pStyle w:val="Heading1"/>
      </w:pPr>
      <w:bookmarkStart w:id="1" w:name="O_1129717"/>
      <w:bookmarkEnd w:id="1"/>
      <w:r w:rsidRPr="00841BBA">
        <w:t>Modification History</w:t>
      </w:r>
    </w:p>
    <w:tbl>
      <w:tblPr>
        <w:tblW w:w="0" w:type="auto"/>
        <w:tblLayout w:type="fixed"/>
        <w:tblCellMar>
          <w:left w:w="62" w:type="dxa"/>
          <w:right w:w="62" w:type="dxa"/>
        </w:tblCellMar>
        <w:tblLook w:val="0000"/>
      </w:tblPr>
      <w:tblGrid>
        <w:gridCol w:w="2438"/>
        <w:gridCol w:w="6516"/>
      </w:tblGrid>
      <w:tr w:rsidTr="00841BB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BBA" w:rsidP="00841BBA">
            <w:pPr>
              <w:pStyle w:val="BodyText"/>
            </w:pPr>
            <w:r w:rsidRPr="00841BB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BBA">
            <w:pPr>
              <w:pStyle w:val="BodyText"/>
              <w:rPr>
                <w:lang w:val="en-NZ"/>
              </w:rPr>
            </w:pPr>
            <w:r w:rsidRPr="00841BBA">
              <w:rPr>
                <w:rStyle w:val="SpecialBold"/>
              </w:rPr>
              <w:t>Comments</w:t>
            </w:r>
          </w:p>
        </w:tc>
      </w:tr>
      <w:tr w:rsidTr="00841BB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BBA">
            <w:pPr>
              <w:pStyle w:val="BodyText"/>
              <w:rPr>
                <w:lang w:val="en-NZ"/>
              </w:rPr>
            </w:pPr>
            <w:r w:rsidRPr="00841BB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BBA" w:rsidP="00841BBA">
            <w:pPr>
              <w:pStyle w:val="BodyText"/>
            </w:pPr>
            <w:r w:rsidRPr="00841BBA">
              <w:t>This version first released with AUR Automotive Retail, Service and Repair Training Package Version 6.0</w:t>
            </w:r>
          </w:p>
        </w:tc>
      </w:tr>
    </w:tbl>
    <w:p w:rsidR="00000000" w:rsidRPr="00841BBA" w:rsidP="00841BBA">
      <w:pPr>
        <w:pStyle w:val="BodyText"/>
      </w:pPr>
    </w:p>
    <w:p w:rsidR="00000000" w:rsidRPr="00841BBA" w:rsidP="00841BBA">
      <w:pPr>
        <w:pStyle w:val="AllowPageBreak"/>
      </w:pPr>
    </w:p>
    <w:p w:rsidR="00000000" w:rsidRPr="00841BBA" w:rsidP="00841BBA">
      <w:pPr>
        <w:pStyle w:val="Heading1"/>
      </w:pPr>
      <w:bookmarkStart w:id="2" w:name="O_1129724"/>
      <w:bookmarkEnd w:id="2"/>
      <w:r w:rsidRPr="00841BBA">
        <w:t>Application</w:t>
      </w:r>
    </w:p>
    <w:p w:rsidR="00000000" w:rsidRPr="00841BBA" w:rsidP="00BB3DBE">
      <w:pPr>
        <w:pStyle w:val="BodyText"/>
      </w:pPr>
      <w:r w:rsidRPr="00841BBA">
        <w:t>This unit describes the skills and knowledge require</w:t>
      </w:r>
      <w:r w:rsidRPr="00841BBA">
        <w:t>d to remove and replace vehicle welded panels and panel sections. This unit involves preparing for the task, selecting and using specialist tools and equipment, removing, repairing, aligning and welding major vehicle panels and sections. It also includes f</w:t>
      </w:r>
      <w:r w:rsidRPr="00841BBA">
        <w:t>inishing repair to pre-paint condition and completing workplace processes and documentation.</w:t>
      </w:r>
    </w:p>
    <w:p w:rsidR="00000000" w:rsidRPr="00841BBA" w:rsidP="00BB3DBE">
      <w:pPr>
        <w:pStyle w:val="BodyText"/>
      </w:pPr>
      <w:r w:rsidRPr="00841BBA">
        <w:t>The unit applies to those working in the automotive body repair industry.</w:t>
      </w:r>
    </w:p>
    <w:p w:rsidR="00000000" w:rsidRPr="00841BBA" w:rsidP="00BB3DBE">
      <w:pPr>
        <w:pStyle w:val="BodyText"/>
      </w:pPr>
      <w:r w:rsidRPr="00841BBA">
        <w:t>No licensing, legislative, regulatory or certification requirements apply to this unit at</w:t>
      </w:r>
      <w:r w:rsidRPr="00841BBA">
        <w:t xml:space="preserve"> the time of publication.</w:t>
      </w:r>
    </w:p>
    <w:p w:rsidR="00000000" w:rsidRPr="00841BBA" w:rsidP="00841BBA">
      <w:pPr>
        <w:pStyle w:val="Heading1"/>
      </w:pPr>
      <w:bookmarkStart w:id="3" w:name="O_1129722"/>
      <w:bookmarkEnd w:id="3"/>
      <w:r w:rsidRPr="00841BBA">
        <w:t>Unit Sector</w:t>
      </w:r>
    </w:p>
    <w:p w:rsidR="00000000" w:rsidRPr="00841BBA" w:rsidP="00BB3DBE">
      <w:pPr>
        <w:pStyle w:val="BodyText"/>
      </w:pPr>
      <w:r w:rsidRPr="00841BBA">
        <w:t>Vehicle Body Technical - Body</w:t>
      </w:r>
    </w:p>
    <w:p w:rsidR="00000000" w:rsidRPr="00841BBA" w:rsidP="00841BBA">
      <w:pPr>
        <w:pStyle w:val="Heading1"/>
      </w:pPr>
      <w:bookmarkStart w:id="4" w:name="O_1129721"/>
      <w:bookmarkEnd w:id="4"/>
      <w:r w:rsidRPr="00841BBA">
        <w:t>Elements and Performance Criteria</w:t>
      </w:r>
    </w:p>
    <w:tbl>
      <w:tblPr>
        <w:tblW w:w="0" w:type="auto"/>
        <w:tblLayout w:type="fixed"/>
        <w:tblCellMar>
          <w:left w:w="62" w:type="dxa"/>
          <w:right w:w="62" w:type="dxa"/>
        </w:tblCellMar>
        <w:tblLook w:val="0000"/>
      </w:tblPr>
      <w:tblGrid>
        <w:gridCol w:w="2658"/>
        <w:gridCol w:w="6524"/>
      </w:tblGrid>
      <w:tr w:rsidTr="00841BB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BBA" w:rsidP="00841BBA">
            <w:pPr>
              <w:pStyle w:val="BodyText"/>
            </w:pPr>
            <w:r w:rsidRPr="00841BBA">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BBA">
            <w:pPr>
              <w:pStyle w:val="BodyText"/>
              <w:rPr>
                <w:lang w:val="en-NZ"/>
              </w:rPr>
            </w:pPr>
            <w:r w:rsidRPr="00841BBA">
              <w:rPr>
                <w:rStyle w:val="SpecialBold"/>
              </w:rPr>
              <w:t>PERFORMANCE CRITERIA</w:t>
            </w:r>
          </w:p>
        </w:tc>
      </w:tr>
      <w:tr w:rsidTr="00841BBA">
        <w:tblPrEx>
          <w:tblW w:w="0" w:type="auto"/>
          <w:tblLayout w:type="fixed"/>
          <w:tblCellMar>
            <w:left w:w="62" w:type="dxa"/>
            <w:right w:w="62" w:type="dxa"/>
          </w:tblCellMar>
          <w:tblLook w:val="0000"/>
        </w:tblPrEx>
        <w:trPr>
          <w:trHeight w:val="66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BBA" w:rsidP="00841BBA">
            <w:pPr>
              <w:pStyle w:val="BodyText"/>
            </w:pPr>
            <w:r w:rsidRPr="00841BBA">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BBA">
            <w:pPr>
              <w:pStyle w:val="BodyText"/>
              <w:rPr>
                <w:lang w:val="en-NZ"/>
              </w:rPr>
            </w:pPr>
            <w:r w:rsidRPr="00841BBA">
              <w:rPr>
                <w:rStyle w:val="Emphasis"/>
              </w:rPr>
              <w:t>Performance criteria describe the performance needed to demonstrate achievement of the element.</w:t>
            </w:r>
          </w:p>
        </w:tc>
      </w:tr>
      <w:tr w:rsidTr="00841BBA">
        <w:tblPrEx>
          <w:tblW w:w="0" w:type="auto"/>
          <w:tblLayout w:type="fixed"/>
          <w:tblCellMar>
            <w:left w:w="62" w:type="dxa"/>
            <w:right w:w="62" w:type="dxa"/>
          </w:tblCellMar>
          <w:tblLook w:val="0000"/>
        </w:tblPrEx>
        <w:trPr>
          <w:trHeight w:val="2472"/>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BBA">
            <w:pPr>
              <w:pStyle w:val="List"/>
              <w:rPr>
                <w:lang w:val="en-NZ"/>
              </w:rPr>
            </w:pPr>
            <w:r w:rsidRPr="00841BBA">
              <w:t>1. Prepare to replace major welded panels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BBA" w:rsidP="00841BBA">
            <w:pPr>
              <w:pStyle w:val="List"/>
            </w:pPr>
            <w:r w:rsidRPr="00841BBA">
              <w:t>1.1 Determine job requirements from workplace instructions</w:t>
            </w:r>
          </w:p>
          <w:p w:rsidR="00000000" w:rsidRPr="00841BBA" w:rsidP="00841BBA">
            <w:pPr>
              <w:pStyle w:val="List"/>
            </w:pPr>
            <w:r w:rsidRPr="00841BBA">
              <w:t>1.2 Source vehicle specifications and original equipment m</w:t>
            </w:r>
            <w:r w:rsidRPr="00841BBA">
              <w:t>anufacturer (OEM) or authorised agency’s recommended repair procedures and check against workplace instructions</w:t>
            </w:r>
          </w:p>
          <w:p w:rsidR="00000000" w:rsidRPr="00841BBA" w:rsidP="00841BBA">
            <w:pPr>
              <w:pStyle w:val="List"/>
            </w:pPr>
            <w:r w:rsidRPr="00841BBA">
              <w:t>1.3 Identify hazards associated with the work and manage risks</w:t>
            </w:r>
          </w:p>
          <w:p w:rsidR="00000000" w:rsidRPr="00841BBA" w:rsidP="00841BBA">
            <w:pPr>
              <w:pStyle w:val="List"/>
            </w:pPr>
            <w:r w:rsidRPr="00841BBA">
              <w:t>1.4 Select and check tools and equipment for serviceability</w:t>
            </w:r>
          </w:p>
          <w:p w:rsidR="00000000" w:rsidP="00841BBA">
            <w:pPr>
              <w:pStyle w:val="List"/>
              <w:rPr>
                <w:lang w:val="en-NZ"/>
              </w:rPr>
            </w:pPr>
            <w:r w:rsidRPr="00841BBA">
              <w:t>1.5 Plan work to iden</w:t>
            </w:r>
            <w:r w:rsidRPr="00841BBA">
              <w:t>tify methods, minimise waste, and use time efficiently</w:t>
            </w:r>
          </w:p>
        </w:tc>
      </w:tr>
      <w:tr w:rsidTr="00841BB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BBA">
            <w:pPr>
              <w:pStyle w:val="List"/>
              <w:rPr>
                <w:lang w:val="en-NZ"/>
              </w:rPr>
            </w:pPr>
            <w:r w:rsidRPr="00841BBA">
              <w:t>2. Remove welded panels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BBA" w:rsidP="00841BBA">
            <w:pPr>
              <w:pStyle w:val="List"/>
            </w:pPr>
            <w:r w:rsidRPr="00841BBA">
              <w:t>2.1 Remove major welded panels and sections according to OEM or authorised agency’s approved methods and safety and environmental requirements</w:t>
            </w:r>
          </w:p>
          <w:p w:rsidR="00000000" w:rsidRPr="00841BBA" w:rsidP="00841BBA">
            <w:pPr>
              <w:pStyle w:val="List"/>
            </w:pPr>
            <w:r w:rsidRPr="00841BBA">
              <w:t>2.2 Drill out spot welds using recommended drill bit and drill diameters</w:t>
            </w:r>
          </w:p>
          <w:p w:rsidR="00000000" w:rsidP="00841BBA">
            <w:pPr>
              <w:pStyle w:val="List"/>
              <w:rPr>
                <w:lang w:val="en-NZ"/>
              </w:rPr>
            </w:pPr>
            <w:r w:rsidRPr="00841BBA">
              <w:t>2.3 Seek assistance from authorised personnel where removal of welded panels and sections disturbs vehicle trim or electrical, mechanical or air conditioning systems</w:t>
            </w:r>
          </w:p>
        </w:tc>
      </w:tr>
      <w:tr w:rsidTr="00841BB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BBA">
            <w:pPr>
              <w:pStyle w:val="List"/>
              <w:rPr>
                <w:lang w:val="en-NZ"/>
              </w:rPr>
            </w:pPr>
            <w:r w:rsidRPr="00841BBA">
              <w:t>3. Replace and a</w:t>
            </w:r>
            <w:r w:rsidRPr="00841BBA">
              <w:t>lign welded panels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BBA" w:rsidP="00841BBA">
            <w:pPr>
              <w:pStyle w:val="List"/>
            </w:pPr>
            <w:r w:rsidRPr="00841BBA">
              <w:t>3.1 Replace, align and weld panel sections using approved OEM or authorised agency’s methods and procedures</w:t>
            </w:r>
          </w:p>
          <w:p w:rsidR="00000000" w:rsidP="00841BBA">
            <w:pPr>
              <w:pStyle w:val="List"/>
              <w:rPr>
                <w:lang w:val="en-NZ"/>
              </w:rPr>
            </w:pPr>
            <w:r w:rsidRPr="00841BBA">
              <w:t>3.2 Carry out replacement, alignment and welding of panel section to pre-paint condition</w:t>
            </w:r>
          </w:p>
        </w:tc>
      </w:tr>
      <w:tr w:rsidTr="00841BB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BBA">
            <w:pPr>
              <w:pStyle w:val="List"/>
              <w:rPr>
                <w:lang w:val="en-NZ"/>
              </w:rPr>
            </w:pPr>
            <w:r w:rsidRPr="00841BBA">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BBA" w:rsidP="00841BBA">
            <w:pPr>
              <w:pStyle w:val="List"/>
            </w:pPr>
            <w:r w:rsidRPr="00841BBA">
              <w:t xml:space="preserve">4.1 Conduct </w:t>
            </w:r>
            <w:r w:rsidRPr="00841BBA">
              <w:t>final inspection according to workplace procedures and confirm vehicle is ready for use </w:t>
            </w:r>
          </w:p>
          <w:p w:rsidR="00000000" w:rsidRPr="00841BBA" w:rsidP="00841BBA">
            <w:pPr>
              <w:pStyle w:val="List"/>
            </w:pPr>
            <w:r w:rsidRPr="00841BBA">
              <w:t>4.2 Clear work area and dispose of or recycle materials according to workplace procedures</w:t>
            </w:r>
          </w:p>
          <w:p w:rsidR="00000000" w:rsidRPr="00841BBA" w:rsidP="00841BBA">
            <w:pPr>
              <w:pStyle w:val="List"/>
            </w:pPr>
            <w:r w:rsidRPr="00841BBA">
              <w:t>4.3 Complete documentation according to workplace procedures</w:t>
            </w:r>
          </w:p>
        </w:tc>
      </w:tr>
    </w:tbl>
    <w:p w:rsidR="00000000" w:rsidRPr="00841BBA" w:rsidP="00841BBA">
      <w:pPr>
        <w:pStyle w:val="BodyText"/>
      </w:pPr>
    </w:p>
    <w:p w:rsidR="00000000" w:rsidRPr="00841BBA" w:rsidP="00841BBA">
      <w:pPr>
        <w:pStyle w:val="AllowPageBreak"/>
      </w:pPr>
    </w:p>
    <w:p w:rsidR="00000000" w:rsidRPr="00841BBA" w:rsidP="00841BBA">
      <w:pPr>
        <w:pStyle w:val="Heading1"/>
      </w:pPr>
      <w:bookmarkStart w:id="5" w:name="O_1129720"/>
      <w:bookmarkEnd w:id="5"/>
      <w:r w:rsidRPr="00841BBA">
        <w:t>Foundation Skills</w:t>
      </w:r>
    </w:p>
    <w:p w:rsidR="00000000" w:rsidRPr="00BB3DBE" w:rsidP="00BB3DBE">
      <w:pPr>
        <w:pStyle w:val="BodyText"/>
        <w:rPr>
          <w:i/>
        </w:rPr>
      </w:pPr>
      <w:r w:rsidRPr="00BB3DB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841BB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BBA" w:rsidP="00841BBA">
            <w:pPr>
              <w:pStyle w:val="BodyText"/>
            </w:pPr>
            <w:r w:rsidRPr="00841BBA">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BBA">
            <w:pPr>
              <w:pStyle w:val="BodyText"/>
              <w:rPr>
                <w:lang w:val="en-NZ"/>
              </w:rPr>
            </w:pPr>
            <w:r w:rsidRPr="00841BBA">
              <w:rPr>
                <w:rStyle w:val="SpecialBold"/>
              </w:rPr>
              <w:t>DESCRIPTION</w:t>
            </w:r>
          </w:p>
        </w:tc>
      </w:tr>
      <w:tr w:rsidTr="00841BB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BBA">
            <w:pPr>
              <w:pStyle w:val="BodyText"/>
              <w:rPr>
                <w:lang w:val="en-NZ"/>
              </w:rPr>
            </w:pPr>
            <w:r w:rsidRPr="00841BBA">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BBA">
            <w:pPr>
              <w:pStyle w:val="ListBullet"/>
              <w:rPr>
                <w:lang w:val="en-NZ"/>
              </w:rPr>
            </w:pPr>
            <w:r w:rsidRPr="00841BBA">
              <w:t>Locates required sources of information</w:t>
            </w:r>
            <w:r w:rsidRPr="00841BBA">
              <w:t xml:space="preserve"> efficiently.</w:t>
            </w:r>
          </w:p>
        </w:tc>
      </w:tr>
      <w:tr w:rsidTr="00841BB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BBA">
            <w:pPr>
              <w:pStyle w:val="BodyText"/>
              <w:rPr>
                <w:lang w:val="en-NZ"/>
              </w:rPr>
            </w:pPr>
            <w:r w:rsidRPr="00841BBA">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41BBA" w:rsidP="00841BBA">
            <w:pPr>
              <w:pStyle w:val="ListBullet"/>
            </w:pPr>
            <w:r w:rsidRPr="00841BBA">
              <w:t>Measures using universal measuring system</w:t>
            </w:r>
          </w:p>
          <w:p w:rsidR="00000000" w:rsidRPr="00841BBA" w:rsidP="00841BBA">
            <w:pPr>
              <w:pStyle w:val="ListBullet"/>
            </w:pPr>
            <w:r w:rsidRPr="00841BBA">
              <w:t>Uses basic mathematical operations, including addition and subtraction, to calculate:</w:t>
            </w:r>
          </w:p>
          <w:p w:rsidR="00000000" w:rsidRPr="00841BBA" w:rsidP="00841BBA">
            <w:pPr>
              <w:pStyle w:val="ListBullet2"/>
            </w:pPr>
            <w:r w:rsidRPr="00841BBA">
              <w:t>OEM or authorised agency repair measurements and tolerances</w:t>
            </w:r>
          </w:p>
          <w:p w:rsidR="00000000" w:rsidRPr="00841BBA" w:rsidP="00841BBA">
            <w:pPr>
              <w:pStyle w:val="ListBullet2"/>
            </w:pPr>
            <w:r w:rsidRPr="00841BBA">
              <w:t>material requirements</w:t>
            </w:r>
          </w:p>
          <w:p w:rsidR="00000000" w:rsidRPr="00841BBA" w:rsidP="00841BBA">
            <w:pPr>
              <w:pStyle w:val="ListBullet"/>
            </w:pPr>
            <w:r w:rsidRPr="00841BBA">
              <w:t>Adjusts welder displays settings</w:t>
            </w:r>
          </w:p>
          <w:p w:rsidR="00000000" w:rsidP="00841BBA">
            <w:pPr>
              <w:pStyle w:val="ListBullet"/>
              <w:rPr>
                <w:lang w:val="en-NZ"/>
              </w:rPr>
            </w:pPr>
            <w:r w:rsidRPr="00841BBA">
              <w:t>Sets alignment equipment.</w:t>
            </w:r>
          </w:p>
        </w:tc>
      </w:tr>
      <w:tr w:rsidTr="00841BB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BBA">
            <w:pPr>
              <w:pStyle w:val="BodyText"/>
              <w:rPr>
                <w:lang w:val="en-NZ"/>
              </w:rPr>
            </w:pPr>
            <w:r w:rsidRPr="00841BBA">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41BBA" w:rsidP="00841BBA">
            <w:pPr>
              <w:pStyle w:val="ListBullet"/>
            </w:pPr>
            <w:r w:rsidRPr="00841BBA">
              <w:t>Clarifies instructions and procedures</w:t>
            </w:r>
          </w:p>
          <w:p w:rsidR="00000000" w:rsidP="00841BBA">
            <w:pPr>
              <w:pStyle w:val="ListBullet"/>
              <w:rPr>
                <w:lang w:val="en-NZ"/>
              </w:rPr>
            </w:pPr>
            <w:r w:rsidRPr="00841BBA">
              <w:t>Reports quality issues and job outcomes clearly.</w:t>
            </w:r>
          </w:p>
        </w:tc>
      </w:tr>
      <w:tr w:rsidTr="00841BB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BBA">
            <w:pPr>
              <w:pStyle w:val="BodyText"/>
              <w:rPr>
                <w:lang w:val="en-NZ"/>
              </w:rPr>
            </w:pPr>
            <w:r w:rsidRPr="00841BBA">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1BBA">
            <w:pPr>
              <w:pStyle w:val="ListBullet"/>
              <w:rPr>
                <w:lang w:val="en-NZ"/>
              </w:rPr>
            </w:pPr>
            <w:r w:rsidRPr="00841BBA">
              <w:t>Refers problems outside area of responsibility to required person.</w:t>
            </w:r>
          </w:p>
        </w:tc>
      </w:tr>
      <w:tr w:rsidTr="00841BB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BBA">
            <w:pPr>
              <w:pStyle w:val="BodyText"/>
              <w:rPr>
                <w:lang w:val="en-NZ"/>
              </w:rPr>
            </w:pPr>
            <w:r w:rsidRPr="00841BBA">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41BBA" w:rsidP="00841BBA">
            <w:pPr>
              <w:pStyle w:val="ListBullet"/>
            </w:pPr>
            <w:r w:rsidRPr="00841BBA">
              <w:t>Uses specialised tools and equipment.</w:t>
            </w:r>
          </w:p>
        </w:tc>
      </w:tr>
    </w:tbl>
    <w:p w:rsidR="00000000" w:rsidRPr="00841BBA" w:rsidP="00841BBA">
      <w:pPr>
        <w:pStyle w:val="BodyText"/>
      </w:pPr>
    </w:p>
    <w:p w:rsidR="00000000" w:rsidRPr="00841BBA" w:rsidP="00841BBA">
      <w:pPr>
        <w:pStyle w:val="AllowPageBreak"/>
      </w:pPr>
    </w:p>
    <w:p w:rsidR="00000000" w:rsidRPr="00841BBA" w:rsidP="00841BBA">
      <w:pPr>
        <w:pStyle w:val="Heading1"/>
      </w:pPr>
      <w:bookmarkStart w:id="6" w:name="O_1129718"/>
      <w:bookmarkEnd w:id="6"/>
      <w:r w:rsidRPr="00841BBA">
        <w:t>Unit Mapping Information</w:t>
      </w:r>
    </w:p>
    <w:p w:rsidR="00000000" w:rsidRPr="00841BBA" w:rsidP="00BB3DBE">
      <w:pPr>
        <w:pStyle w:val="BodyText"/>
      </w:pPr>
      <w:r w:rsidRPr="00841BBA">
        <w:t>Supersedes and is equivalent to AURVTN020 Remove and replace major welded panels on vehicles.</w:t>
      </w:r>
    </w:p>
    <w:p w:rsidR="00000000" w:rsidRPr="00841BBA" w:rsidP="00841BBA">
      <w:pPr>
        <w:pStyle w:val="Heading1"/>
      </w:pPr>
      <w:bookmarkStart w:id="7" w:name="O_1129711"/>
      <w:bookmarkEnd w:id="7"/>
      <w:r w:rsidRPr="00841BBA">
        <w:t>Links</w:t>
      </w:r>
    </w:p>
    <w:p w:rsidR="00000000" w:rsidRPr="00841BBA" w:rsidP="00BB3DBE">
      <w:pPr>
        <w:pStyle w:val="BodyText"/>
      </w:pPr>
      <w:r w:rsidRPr="00841BB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31702">
        <w:rPr>
          <w:rStyle w:val="Hyperlink"/>
        </w:rPr>
        <w:t>https://vetnet.gov.au/Pages/TrainingDocs.aspx?q=b4278d82-d487-4070-a8c4-78045ec695b1</w:t>
      </w:r>
      <w:r>
        <w:fldChar w:fldCharType="end"/>
      </w:r>
    </w:p>
    <w:p w:rsidR="00000000" w:rsidRPr="00841BBA" w:rsidP="00841BBA"/>
    <w:sectPr w:rsidSect="00841B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BBA" w:rsidRPr="00BB3DBE" w:rsidP="00BB3D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BE" w:rsidP="00841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3DBE" w:rsidP="00841BB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B3DBE" w:rsidP="00841B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BBA" w:rsidRPr="00BB3DBE" w:rsidP="00BB3D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DBE" w:rsidRPr="002D2AF8" w:rsidP="00841BBA">
    <w:pPr>
      <w:pStyle w:val="Header"/>
      <w:framePr w:wrap="around"/>
    </w:pPr>
    <w:r>
      <w:fldChar w:fldCharType="begin"/>
    </w:r>
    <w:r>
      <w:instrText xml:space="preserve"> TITLE   \* MERGEFORMAT </w:instrText>
    </w:r>
    <w:r>
      <w:fldChar w:fldCharType="separate"/>
    </w:r>
    <w:r>
      <w:t>AURVTN120 Remove and replace major welded panels 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B3DBE" w:rsidP="00841B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F8A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D0F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F60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B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BBA"/>
    <w:pPr>
      <w:spacing w:before="360" w:after="60"/>
      <w:outlineLvl w:val="0"/>
    </w:pPr>
    <w:rPr>
      <w:sz w:val="32"/>
    </w:rPr>
  </w:style>
  <w:style w:type="paragraph" w:styleId="Heading2">
    <w:name w:val="heading 2"/>
    <w:basedOn w:val="HeadingBase"/>
    <w:next w:val="BodyText"/>
    <w:link w:val="Heading2Char"/>
    <w:qFormat/>
    <w:rsid w:val="00841BBA"/>
    <w:pPr>
      <w:keepLines/>
      <w:spacing w:before="240" w:after="120"/>
      <w:outlineLvl w:val="1"/>
    </w:pPr>
    <w:rPr>
      <w:sz w:val="28"/>
      <w:szCs w:val="40"/>
    </w:rPr>
  </w:style>
  <w:style w:type="paragraph" w:styleId="Heading3">
    <w:name w:val="heading 3"/>
    <w:basedOn w:val="HeadingBase"/>
    <w:next w:val="BodyText"/>
    <w:link w:val="Heading3Char"/>
    <w:qFormat/>
    <w:rsid w:val="00841BBA"/>
    <w:pPr>
      <w:spacing w:before="180" w:after="120"/>
      <w:outlineLvl w:val="2"/>
    </w:pPr>
    <w:rPr>
      <w:spacing w:val="-10"/>
      <w:kern w:val="32"/>
    </w:rPr>
  </w:style>
  <w:style w:type="paragraph" w:styleId="Heading4">
    <w:name w:val="heading 4"/>
    <w:basedOn w:val="HeadingBase"/>
    <w:next w:val="BodyText"/>
    <w:link w:val="Heading4Char"/>
    <w:qFormat/>
    <w:rsid w:val="00841BBA"/>
    <w:pPr>
      <w:spacing w:before="160" w:after="120"/>
      <w:outlineLvl w:val="3"/>
    </w:pPr>
    <w:rPr>
      <w:sz w:val="22"/>
    </w:rPr>
  </w:style>
  <w:style w:type="paragraph" w:styleId="Heading5">
    <w:name w:val="heading 5"/>
    <w:basedOn w:val="HeadingBase"/>
    <w:next w:val="Normal"/>
    <w:link w:val="Heading5Char"/>
    <w:qFormat/>
    <w:rsid w:val="00841BBA"/>
    <w:pPr>
      <w:spacing w:before="80"/>
      <w:outlineLvl w:val="4"/>
    </w:pPr>
    <w:rPr>
      <w:color w:val="918585"/>
      <w:sz w:val="20"/>
    </w:rPr>
  </w:style>
  <w:style w:type="paragraph" w:styleId="Heading6">
    <w:name w:val="heading 6"/>
    <w:basedOn w:val="HeadingBase"/>
    <w:next w:val="Normal"/>
    <w:link w:val="Heading6Char"/>
    <w:qFormat/>
    <w:rsid w:val="00841BBA"/>
    <w:pPr>
      <w:spacing w:before="60"/>
      <w:outlineLvl w:val="5"/>
    </w:pPr>
    <w:rPr>
      <w:color w:val="918585"/>
      <w:sz w:val="20"/>
    </w:rPr>
  </w:style>
  <w:style w:type="paragraph" w:styleId="Heading7">
    <w:name w:val="heading 7"/>
    <w:basedOn w:val="Normal"/>
    <w:next w:val="Normal"/>
    <w:link w:val="Heading7Char"/>
    <w:qFormat/>
    <w:rsid w:val="00841BBA"/>
    <w:pPr>
      <w:ind w:left="720"/>
      <w:outlineLvl w:val="6"/>
    </w:pPr>
    <w:rPr>
      <w:i/>
    </w:rPr>
  </w:style>
  <w:style w:type="paragraph" w:styleId="Heading8">
    <w:name w:val="heading 8"/>
    <w:basedOn w:val="Normal"/>
    <w:next w:val="Normal"/>
    <w:link w:val="Heading8Char"/>
    <w:qFormat/>
    <w:rsid w:val="00841BBA"/>
    <w:pPr>
      <w:ind w:left="720"/>
      <w:outlineLvl w:val="7"/>
    </w:pPr>
    <w:rPr>
      <w:i/>
    </w:rPr>
  </w:style>
  <w:style w:type="paragraph" w:styleId="Heading9">
    <w:name w:val="heading 9"/>
    <w:basedOn w:val="Normal"/>
    <w:next w:val="Normal"/>
    <w:link w:val="Heading9Char"/>
    <w:qFormat/>
    <w:rsid w:val="00841BBA"/>
    <w:pPr>
      <w:ind w:left="720"/>
      <w:outlineLvl w:val="8"/>
    </w:pPr>
    <w:rPr>
      <w:i/>
    </w:rPr>
  </w:style>
  <w:style w:type="character" w:default="1" w:styleId="DefaultParagraphFont">
    <w:name w:val="Default Paragraph Font"/>
    <w:uiPriority w:val="1"/>
    <w:unhideWhenUsed/>
    <w:rsid w:val="00841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BBA"/>
  </w:style>
  <w:style w:type="character" w:customStyle="1" w:styleId="Heading1Char">
    <w:name w:val="Heading 1 Char"/>
    <w:basedOn w:val="DefaultParagraphFont"/>
    <w:link w:val="Heading1"/>
    <w:rsid w:val="00841BBA"/>
    <w:rPr>
      <w:rFonts w:ascii="Times New Roman" w:eastAsia="Times New Roman" w:hAnsi="Times New Roman" w:cs="Times New Roman"/>
      <w:b/>
      <w:sz w:val="32"/>
      <w:szCs w:val="20"/>
      <w:lang w:eastAsia="en-US"/>
    </w:rPr>
  </w:style>
  <w:style w:type="paragraph" w:styleId="BodyText">
    <w:name w:val="Body Text"/>
    <w:basedOn w:val="Normal"/>
    <w:link w:val="BodyTextChar"/>
    <w:rsid w:val="00841B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BBA"/>
    <w:rPr>
      <w:rFonts w:ascii="Times New Roman" w:eastAsia="Times New Roman" w:hAnsi="Times New Roman" w:cs="Times New Roman"/>
      <w:sz w:val="24"/>
      <w:lang w:eastAsia="en-US"/>
    </w:rPr>
  </w:style>
  <w:style w:type="paragraph" w:styleId="List">
    <w:name w:val="List"/>
    <w:basedOn w:val="BodyText"/>
    <w:next w:val="BodyText"/>
    <w:rsid w:val="00841BBA"/>
    <w:pPr>
      <w:tabs>
        <w:tab w:val="left" w:pos="340"/>
      </w:tabs>
      <w:spacing w:before="60" w:after="60"/>
      <w:ind w:left="340" w:hanging="340"/>
    </w:pPr>
  </w:style>
  <w:style w:type="paragraph" w:styleId="ListBullet">
    <w:name w:val="List Bullet"/>
    <w:basedOn w:val="List"/>
    <w:rsid w:val="00841BBA"/>
    <w:pPr>
      <w:numPr>
        <w:numId w:val="12"/>
      </w:numPr>
      <w:tabs>
        <w:tab w:val="clear" w:pos="340"/>
      </w:tabs>
      <w:spacing w:before="40" w:after="40"/>
    </w:pPr>
  </w:style>
  <w:style w:type="character" w:customStyle="1" w:styleId="SpecialBold">
    <w:name w:val="Special Bold"/>
    <w:basedOn w:val="DefaultParagraphFont"/>
    <w:rsid w:val="00841BBA"/>
    <w:rPr>
      <w:b/>
      <w:spacing w:val="0"/>
    </w:rPr>
  </w:style>
  <w:style w:type="paragraph" w:styleId="ListBullet2">
    <w:name w:val="List Bullet 2"/>
    <w:basedOn w:val="List2"/>
    <w:rsid w:val="00841BBA"/>
    <w:pPr>
      <w:numPr>
        <w:numId w:val="13"/>
      </w:numPr>
      <w:tabs>
        <w:tab w:val="clear" w:pos="680"/>
      </w:tabs>
    </w:pPr>
  </w:style>
  <w:style w:type="character" w:styleId="Emphasis">
    <w:name w:val="Emphasis"/>
    <w:basedOn w:val="DefaultParagraphFont"/>
    <w:qFormat/>
    <w:rsid w:val="00841BBA"/>
    <w:rPr>
      <w:i/>
    </w:rPr>
  </w:style>
  <w:style w:type="paragraph" w:customStyle="1" w:styleId="SuperHeading">
    <w:name w:val="SuperHeading"/>
    <w:basedOn w:val="Normal"/>
    <w:rsid w:val="00841BBA"/>
    <w:pPr>
      <w:spacing w:before="240" w:after="120"/>
      <w:outlineLvl w:val="0"/>
    </w:pPr>
    <w:rPr>
      <w:rFonts w:ascii="Times New Roman" w:hAnsi="Times New Roman"/>
      <w:b/>
      <w:sz w:val="32"/>
    </w:rPr>
  </w:style>
  <w:style w:type="paragraph" w:customStyle="1" w:styleId="AllowPageBreak">
    <w:name w:val="AllowPageBreak"/>
    <w:rsid w:val="00841B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B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B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BBA"/>
    <w:rPr>
      <w:rFonts w:ascii="Courier New" w:eastAsia="Times New Roman" w:hAnsi="Courier New" w:cs="Times New Roman"/>
      <w:i/>
      <w:szCs w:val="20"/>
      <w:lang w:eastAsia="en-US"/>
    </w:rPr>
  </w:style>
  <w:style w:type="paragraph" w:customStyle="1" w:styleId="HeadingBase">
    <w:name w:val="Heading Base"/>
    <w:rsid w:val="00841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BBA"/>
    <w:pPr>
      <w:tabs>
        <w:tab w:val="right" w:leader="dot" w:pos="9072"/>
      </w:tabs>
      <w:ind w:left="567"/>
    </w:pPr>
    <w:rPr>
      <w:szCs w:val="22"/>
    </w:rPr>
  </w:style>
  <w:style w:type="paragraph" w:customStyle="1" w:styleId="TOCBase">
    <w:name w:val="TOC Base"/>
    <w:rsid w:val="00841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BBA"/>
    <w:pPr>
      <w:tabs>
        <w:tab w:val="right" w:leader="dot" w:pos="9072"/>
      </w:tabs>
      <w:spacing w:before="40" w:after="40"/>
      <w:ind w:left="284"/>
    </w:pPr>
    <w:rPr>
      <w:rFonts w:ascii="Times New Roman" w:hAnsi="Times New Roman"/>
    </w:rPr>
  </w:style>
  <w:style w:type="paragraph" w:styleId="TOC1">
    <w:name w:val="toc 1"/>
    <w:basedOn w:val="TOCBase"/>
    <w:next w:val="Normal"/>
    <w:rsid w:val="00841B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BBA"/>
    <w:rPr>
      <w:rFonts w:ascii="Times New Roman" w:eastAsia="Times New Roman" w:hAnsi="Times New Roman" w:cs="Times New Roman"/>
      <w:sz w:val="16"/>
      <w:lang w:eastAsia="en-US"/>
    </w:rPr>
  </w:style>
  <w:style w:type="paragraph" w:styleId="Title">
    <w:name w:val="Title"/>
    <w:basedOn w:val="HeadingBase"/>
    <w:link w:val="TitleChar"/>
    <w:qFormat/>
    <w:rsid w:val="00841BBA"/>
    <w:pPr>
      <w:spacing w:before="5040"/>
      <w:jc w:val="center"/>
    </w:pPr>
    <w:rPr>
      <w:sz w:val="48"/>
      <w:szCs w:val="72"/>
      <w:lang w:val="en-US"/>
    </w:rPr>
  </w:style>
  <w:style w:type="character" w:customStyle="1" w:styleId="TitleChar">
    <w:name w:val="Title Char"/>
    <w:basedOn w:val="DefaultParagraphFont"/>
    <w:link w:val="Title"/>
    <w:rsid w:val="00841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BBA"/>
    <w:pPr>
      <w:tabs>
        <w:tab w:val="left" w:pos="3600"/>
        <w:tab w:val="left" w:pos="3958"/>
      </w:tabs>
    </w:pPr>
  </w:style>
  <w:style w:type="paragraph" w:customStyle="1" w:styleId="Note">
    <w:name w:val="Note"/>
    <w:basedOn w:val="BodyText"/>
    <w:rsid w:val="00841B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BBA"/>
    <w:pPr>
      <w:framePr w:wrap="auto" w:hAnchor="text" w:y="6049"/>
    </w:pPr>
    <w:rPr>
      <w:color w:val="000000"/>
      <w:sz w:val="40"/>
    </w:rPr>
  </w:style>
  <w:style w:type="paragraph" w:customStyle="1" w:styleId="TOCTitle">
    <w:name w:val="TOCTitle"/>
    <w:basedOn w:val="Heading1"/>
    <w:rsid w:val="00841BBA"/>
    <w:pPr>
      <w:spacing w:after="240"/>
      <w:jc w:val="center"/>
      <w:outlineLvl w:val="9"/>
    </w:pPr>
    <w:rPr>
      <w:caps/>
    </w:rPr>
  </w:style>
  <w:style w:type="paragraph" w:customStyle="1" w:styleId="Version">
    <w:name w:val="Version"/>
    <w:rsid w:val="00841B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1BBA"/>
    <w:pPr>
      <w:keepNext w:val="0"/>
      <w:tabs>
        <w:tab w:val="right" w:pos="4176"/>
      </w:tabs>
      <w:ind w:left="198" w:hanging="198"/>
    </w:pPr>
    <w:rPr>
      <w:rFonts w:ascii="Garamond" w:hAnsi="Garamond"/>
    </w:rPr>
  </w:style>
  <w:style w:type="paragraph" w:styleId="IndexHeading">
    <w:name w:val="index heading"/>
    <w:basedOn w:val="Normal"/>
    <w:next w:val="Index1"/>
    <w:semiHidden/>
    <w:rsid w:val="00841BBA"/>
    <w:pPr>
      <w:spacing w:before="120" w:after="120"/>
    </w:pPr>
    <w:rPr>
      <w:rFonts w:ascii="Arial" w:hAnsi="Arial"/>
      <w:b/>
      <w:color w:val="918585"/>
      <w:sz w:val="24"/>
    </w:rPr>
  </w:style>
  <w:style w:type="paragraph" w:styleId="Header">
    <w:name w:val="header"/>
    <w:basedOn w:val="Normal"/>
    <w:link w:val="HeaderChar"/>
    <w:rsid w:val="00841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BBA"/>
    <w:rPr>
      <w:rFonts w:ascii="Times New Roman" w:eastAsia="Times New Roman" w:hAnsi="Times New Roman" w:cs="Times New Roman"/>
      <w:sz w:val="16"/>
      <w:szCs w:val="20"/>
      <w:lang w:val="en-GB" w:eastAsia="en-US"/>
    </w:rPr>
  </w:style>
  <w:style w:type="paragraph" w:customStyle="1" w:styleId="Chapter">
    <w:name w:val="Chapter"/>
    <w:basedOn w:val="Normal"/>
    <w:rsid w:val="00841BBA"/>
    <w:pPr>
      <w:spacing w:before="240"/>
    </w:pPr>
    <w:rPr>
      <w:rFonts w:ascii="Times New Roman" w:hAnsi="Times New Roman"/>
      <w:smallCaps/>
      <w:spacing w:val="80"/>
      <w:sz w:val="28"/>
    </w:rPr>
  </w:style>
  <w:style w:type="paragraph" w:customStyle="1" w:styleId="InChapter">
    <w:name w:val="InChapter"/>
    <w:basedOn w:val="Heading3"/>
    <w:rsid w:val="00841BBA"/>
    <w:pPr>
      <w:spacing w:after="240"/>
      <w:outlineLvl w:val="9"/>
    </w:pPr>
    <w:rPr>
      <w:noProof/>
    </w:rPr>
  </w:style>
  <w:style w:type="paragraph" w:styleId="Index2">
    <w:name w:val="index 2"/>
    <w:basedOn w:val="Normal"/>
    <w:next w:val="Normal"/>
    <w:semiHidden/>
    <w:rsid w:val="00841BBA"/>
    <w:pPr>
      <w:tabs>
        <w:tab w:val="right" w:pos="4176"/>
      </w:tabs>
      <w:ind w:left="568" w:hanging="284"/>
    </w:pPr>
    <w:rPr>
      <w:rFonts w:ascii="Garamond" w:hAnsi="Garamond"/>
    </w:rPr>
  </w:style>
  <w:style w:type="paragraph" w:customStyle="1" w:styleId="Byline">
    <w:name w:val="Byline"/>
    <w:rsid w:val="00841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BBA"/>
    <w:pPr>
      <w:tabs>
        <w:tab w:val="clear" w:pos="3600"/>
        <w:tab w:val="clear" w:pos="3958"/>
      </w:tabs>
      <w:jc w:val="right"/>
    </w:pPr>
  </w:style>
  <w:style w:type="paragraph" w:styleId="Caption">
    <w:name w:val="caption"/>
    <w:basedOn w:val="BodyText"/>
    <w:next w:val="Normal"/>
    <w:qFormat/>
    <w:rsid w:val="00841BBA"/>
    <w:pPr>
      <w:framePr w:w="2268" w:hSpace="181" w:vSpace="181" w:wrap="around" w:vAnchor="text" w:hAnchor="page" w:x="1135" w:y="285" w:anchorLock="1"/>
    </w:pPr>
    <w:rPr>
      <w:i/>
    </w:rPr>
  </w:style>
  <w:style w:type="paragraph" w:customStyle="1" w:styleId="MiniTOCTitle">
    <w:name w:val="MiniTOCTitle"/>
    <w:basedOn w:val="Heading4"/>
    <w:rsid w:val="00841BBA"/>
    <w:pPr>
      <w:spacing w:before="240"/>
      <w:outlineLvl w:val="9"/>
    </w:pPr>
    <w:rPr>
      <w:noProof/>
      <w:sz w:val="24"/>
    </w:rPr>
  </w:style>
  <w:style w:type="paragraph" w:customStyle="1" w:styleId="MiniTOCItem">
    <w:name w:val="MiniTOCItem"/>
    <w:basedOn w:val="ListBullet"/>
    <w:rsid w:val="00841BBA"/>
    <w:pPr>
      <w:numPr>
        <w:numId w:val="0"/>
      </w:numPr>
      <w:tabs>
        <w:tab w:val="right" w:leader="dot" w:pos="6521"/>
      </w:tabs>
      <w:spacing w:before="0" w:after="0"/>
    </w:pPr>
  </w:style>
  <w:style w:type="paragraph" w:customStyle="1" w:styleId="TOFTitle">
    <w:name w:val="TOFTitle"/>
    <w:basedOn w:val="TOCTitle"/>
    <w:rsid w:val="00841BBA"/>
  </w:style>
  <w:style w:type="paragraph" w:styleId="TableofFigures">
    <w:name w:val="table of figures"/>
    <w:basedOn w:val="Normal"/>
    <w:next w:val="Normal"/>
    <w:semiHidden/>
    <w:rsid w:val="00841BBA"/>
    <w:pPr>
      <w:tabs>
        <w:tab w:val="right" w:leader="dot" w:pos="9072"/>
      </w:tabs>
      <w:ind w:left="970" w:hanging="403"/>
    </w:pPr>
    <w:rPr>
      <w:rFonts w:ascii="Times New Roman" w:hAnsi="Times New Roman"/>
      <w:b/>
    </w:rPr>
  </w:style>
  <w:style w:type="paragraph" w:styleId="ListNumber">
    <w:name w:val="List Number"/>
    <w:basedOn w:val="List"/>
    <w:rsid w:val="00841BBA"/>
    <w:pPr>
      <w:numPr>
        <w:numId w:val="15"/>
      </w:numPr>
      <w:tabs>
        <w:tab w:val="clear" w:pos="340"/>
      </w:tabs>
    </w:pPr>
  </w:style>
  <w:style w:type="character" w:customStyle="1" w:styleId="WingdingSymbols">
    <w:name w:val="Wingding Symbols"/>
    <w:rsid w:val="00841BBA"/>
    <w:rPr>
      <w:rFonts w:ascii="Wingdings" w:hAnsi="Wingdings"/>
    </w:rPr>
  </w:style>
  <w:style w:type="paragraph" w:customStyle="1" w:styleId="TableHeading">
    <w:name w:val="Table Heading"/>
    <w:basedOn w:val="HeadingBase"/>
    <w:rsid w:val="00841BBA"/>
    <w:pPr>
      <w:keepLines/>
      <w:pBdr>
        <w:bottom w:val="single" w:sz="6" w:space="1" w:color="918585"/>
      </w:pBdr>
      <w:spacing w:before="240"/>
    </w:pPr>
  </w:style>
  <w:style w:type="character" w:customStyle="1" w:styleId="HotSpot">
    <w:name w:val="HotSpot"/>
    <w:rsid w:val="00841BBA"/>
    <w:rPr>
      <w:color w:val="0033CC"/>
      <w:u w:val="none"/>
    </w:rPr>
  </w:style>
  <w:style w:type="paragraph" w:customStyle="1" w:styleId="BodyTextRight">
    <w:name w:val="Body Text Right"/>
    <w:basedOn w:val="BodyText"/>
    <w:rsid w:val="00841BBA"/>
    <w:pPr>
      <w:spacing w:before="0" w:after="0"/>
      <w:jc w:val="right"/>
    </w:pPr>
  </w:style>
  <w:style w:type="paragraph" w:styleId="Index3">
    <w:name w:val="index 3"/>
    <w:basedOn w:val="ListNumber2"/>
    <w:next w:val="Normal"/>
    <w:semiHidden/>
    <w:rsid w:val="00841BBA"/>
    <w:pPr>
      <w:numPr>
        <w:numId w:val="0"/>
      </w:numPr>
      <w:tabs>
        <w:tab w:val="right" w:leader="dot" w:pos="4176"/>
      </w:tabs>
    </w:pPr>
  </w:style>
  <w:style w:type="paragraph" w:styleId="ListNumber2">
    <w:name w:val="List Number 2"/>
    <w:basedOn w:val="List2"/>
    <w:rsid w:val="00841BBA"/>
    <w:pPr>
      <w:numPr>
        <w:numId w:val="10"/>
      </w:numPr>
      <w:tabs>
        <w:tab w:val="clear" w:pos="1060"/>
      </w:tabs>
    </w:pPr>
  </w:style>
  <w:style w:type="paragraph" w:customStyle="1" w:styleId="MarginNote">
    <w:name w:val="Margin Note"/>
    <w:basedOn w:val="BodyText"/>
    <w:rsid w:val="00841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B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BBA"/>
    <w:rPr>
      <w:sz w:val="32"/>
    </w:rPr>
  </w:style>
  <w:style w:type="paragraph" w:customStyle="1" w:styleId="HeadingProcedure">
    <w:name w:val="Heading Procedure"/>
    <w:basedOn w:val="HeadingBase"/>
    <w:next w:val="Normal"/>
    <w:rsid w:val="00841BBA"/>
    <w:pPr>
      <w:tabs>
        <w:tab w:val="left" w:pos="0"/>
      </w:tabs>
      <w:spacing w:before="120" w:after="60"/>
    </w:pPr>
    <w:rPr>
      <w:i/>
      <w:color w:val="918585"/>
      <w:sz w:val="22"/>
    </w:rPr>
  </w:style>
  <w:style w:type="paragraph" w:customStyle="1" w:styleId="TableBodyText">
    <w:name w:val="Table Body Text"/>
    <w:basedOn w:val="BodyText"/>
    <w:rsid w:val="00841BBA"/>
    <w:pPr>
      <w:spacing w:before="60" w:after="60"/>
    </w:pPr>
  </w:style>
  <w:style w:type="paragraph" w:styleId="ListContinue">
    <w:name w:val="List Continue"/>
    <w:basedOn w:val="List"/>
    <w:rsid w:val="00841BBA"/>
    <w:pPr>
      <w:ind w:firstLine="0"/>
    </w:pPr>
  </w:style>
  <w:style w:type="paragraph" w:customStyle="1" w:styleId="ListNote">
    <w:name w:val="List Note"/>
    <w:basedOn w:val="List"/>
    <w:rsid w:val="00841BBA"/>
    <w:pPr>
      <w:pBdr>
        <w:top w:val="single" w:sz="6" w:space="2" w:color="918585"/>
        <w:bottom w:val="single" w:sz="6" w:space="2" w:color="918585"/>
      </w:pBdr>
      <w:tabs>
        <w:tab w:val="left" w:pos="1021"/>
      </w:tabs>
      <w:ind w:firstLine="0"/>
    </w:pPr>
  </w:style>
  <w:style w:type="paragraph" w:customStyle="1" w:styleId="Warning">
    <w:name w:val="Warning"/>
    <w:basedOn w:val="BodyText"/>
    <w:rsid w:val="00841BBA"/>
    <w:pPr>
      <w:shd w:val="clear" w:color="auto" w:fill="D9D9D9"/>
      <w:tabs>
        <w:tab w:val="left" w:pos="992"/>
      </w:tabs>
      <w:ind w:left="119" w:right="119"/>
    </w:pPr>
    <w:rPr>
      <w:sz w:val="20"/>
    </w:rPr>
  </w:style>
  <w:style w:type="paragraph" w:customStyle="1" w:styleId="MarginIcons">
    <w:name w:val="Margin Icons"/>
    <w:basedOn w:val="BodyText"/>
    <w:rsid w:val="00841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BBA"/>
    <w:rPr>
      <w:rFonts w:ascii="Courier New" w:hAnsi="Courier New"/>
    </w:rPr>
  </w:style>
  <w:style w:type="paragraph" w:customStyle="1" w:styleId="NoteBullet">
    <w:name w:val="Note Bullet"/>
    <w:basedOn w:val="Note"/>
    <w:rsid w:val="00841BBA"/>
    <w:pPr>
      <w:tabs>
        <w:tab w:val="clear" w:pos="680"/>
      </w:tabs>
      <w:spacing w:before="60" w:after="60"/>
    </w:pPr>
  </w:style>
  <w:style w:type="paragraph" w:customStyle="1" w:styleId="SubHeading2">
    <w:name w:val="SubHeading2"/>
    <w:basedOn w:val="HeadingBase"/>
    <w:rsid w:val="00841BBA"/>
    <w:pPr>
      <w:spacing w:before="240" w:after="60"/>
    </w:pPr>
    <w:rPr>
      <w:sz w:val="20"/>
    </w:rPr>
  </w:style>
  <w:style w:type="paragraph" w:customStyle="1" w:styleId="SubHeading1">
    <w:name w:val="SubHeading1"/>
    <w:basedOn w:val="HeadingBase"/>
    <w:rsid w:val="00841BBA"/>
    <w:pPr>
      <w:spacing w:before="240" w:after="60"/>
    </w:pPr>
    <w:rPr>
      <w:color w:val="918585"/>
      <w:sz w:val="22"/>
    </w:rPr>
  </w:style>
  <w:style w:type="paragraph" w:customStyle="1" w:styleId="SideHeading">
    <w:name w:val="Side Heading"/>
    <w:basedOn w:val="HeadingBase"/>
    <w:rsid w:val="00841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BBA"/>
    <w:pPr>
      <w:tabs>
        <w:tab w:val="num" w:pos="360"/>
      </w:tabs>
    </w:pPr>
  </w:style>
  <w:style w:type="paragraph" w:styleId="PlainText">
    <w:name w:val="Plain Text"/>
    <w:basedOn w:val="Normal"/>
    <w:link w:val="PlainTextChar"/>
    <w:rsid w:val="00841BBA"/>
    <w:rPr>
      <w:sz w:val="20"/>
    </w:rPr>
  </w:style>
  <w:style w:type="character" w:customStyle="1" w:styleId="PlainTextChar">
    <w:name w:val="Plain Text Char"/>
    <w:basedOn w:val="DefaultParagraphFont"/>
    <w:link w:val="PlainText"/>
    <w:rsid w:val="00841BBA"/>
    <w:rPr>
      <w:rFonts w:ascii="Courier New" w:eastAsia="Times New Roman" w:hAnsi="Courier New" w:cs="Times New Roman"/>
      <w:sz w:val="20"/>
      <w:szCs w:val="20"/>
      <w:lang w:eastAsia="en-US"/>
    </w:rPr>
  </w:style>
  <w:style w:type="character" w:customStyle="1" w:styleId="MenuOption">
    <w:name w:val="Menu Option"/>
    <w:basedOn w:val="DefaultParagraphFont"/>
    <w:rsid w:val="00841BBA"/>
    <w:rPr>
      <w:b/>
      <w:smallCaps/>
    </w:rPr>
  </w:style>
  <w:style w:type="paragraph" w:customStyle="1" w:styleId="TableListNumber">
    <w:name w:val="Table List Number"/>
    <w:basedOn w:val="ListNumber"/>
    <w:rsid w:val="00841BBA"/>
    <w:pPr>
      <w:numPr>
        <w:numId w:val="0"/>
      </w:numPr>
    </w:pPr>
  </w:style>
  <w:style w:type="paragraph" w:styleId="TOC4">
    <w:name w:val="toc 4"/>
    <w:basedOn w:val="TOCBase"/>
    <w:next w:val="Normal"/>
    <w:semiHidden/>
    <w:rsid w:val="00841BBA"/>
    <w:pPr>
      <w:tabs>
        <w:tab w:val="right" w:leader="dot" w:pos="9071"/>
      </w:tabs>
      <w:ind w:left="1701"/>
    </w:pPr>
  </w:style>
  <w:style w:type="paragraph" w:customStyle="1" w:styleId="ListAlpha">
    <w:name w:val="List Alpha"/>
    <w:basedOn w:val="List"/>
    <w:rsid w:val="00841BBA"/>
    <w:pPr>
      <w:numPr>
        <w:numId w:val="9"/>
      </w:numPr>
    </w:pPr>
  </w:style>
  <w:style w:type="paragraph" w:customStyle="1" w:styleId="ListAlpha2">
    <w:name w:val="List Alpha 2"/>
    <w:basedOn w:val="List2"/>
    <w:rsid w:val="00841BBA"/>
    <w:pPr>
      <w:numPr>
        <w:numId w:val="8"/>
      </w:numPr>
    </w:pPr>
  </w:style>
  <w:style w:type="paragraph" w:styleId="List2">
    <w:name w:val="List 2"/>
    <w:basedOn w:val="BodyText"/>
    <w:rsid w:val="00841BBA"/>
    <w:pPr>
      <w:tabs>
        <w:tab w:val="left" w:pos="680"/>
      </w:tabs>
      <w:spacing w:before="60" w:after="60"/>
      <w:ind w:left="680" w:hanging="340"/>
    </w:pPr>
  </w:style>
  <w:style w:type="paragraph" w:styleId="List3">
    <w:name w:val="List 3"/>
    <w:basedOn w:val="BodyText"/>
    <w:rsid w:val="00841BBA"/>
    <w:pPr>
      <w:tabs>
        <w:tab w:val="left" w:pos="1021"/>
      </w:tabs>
      <w:spacing w:before="60" w:after="60"/>
      <w:ind w:left="1020" w:hanging="340"/>
    </w:pPr>
  </w:style>
  <w:style w:type="paragraph" w:styleId="List4">
    <w:name w:val="List 4"/>
    <w:basedOn w:val="BodyText"/>
    <w:rsid w:val="00841BBA"/>
    <w:pPr>
      <w:tabs>
        <w:tab w:val="left" w:pos="1361"/>
      </w:tabs>
      <w:spacing w:before="60" w:after="60"/>
      <w:ind w:left="1361" w:hanging="340"/>
    </w:pPr>
  </w:style>
  <w:style w:type="paragraph" w:styleId="List5">
    <w:name w:val="List 5"/>
    <w:basedOn w:val="BodyText"/>
    <w:rsid w:val="00841BBA"/>
    <w:pPr>
      <w:tabs>
        <w:tab w:val="left" w:pos="1701"/>
      </w:tabs>
      <w:spacing w:before="60" w:after="60"/>
      <w:ind w:left="1701" w:hanging="340"/>
    </w:pPr>
  </w:style>
  <w:style w:type="paragraph" w:styleId="ListBullet3">
    <w:name w:val="List Bullet 3"/>
    <w:basedOn w:val="List3"/>
    <w:rsid w:val="00841BBA"/>
    <w:pPr>
      <w:numPr>
        <w:numId w:val="14"/>
      </w:numPr>
      <w:tabs>
        <w:tab w:val="clear" w:pos="1021"/>
      </w:tabs>
      <w:ind w:left="1037" w:hanging="357"/>
    </w:pPr>
  </w:style>
  <w:style w:type="paragraph" w:styleId="ListBullet4">
    <w:name w:val="List Bullet 4"/>
    <w:basedOn w:val="List4"/>
    <w:rsid w:val="00841BBA"/>
    <w:pPr>
      <w:numPr>
        <w:numId w:val="3"/>
      </w:numPr>
      <w:tabs>
        <w:tab w:val="clear" w:pos="1361"/>
      </w:tabs>
    </w:pPr>
  </w:style>
  <w:style w:type="paragraph" w:styleId="ListBullet5">
    <w:name w:val="List Bullet 5"/>
    <w:basedOn w:val="List5"/>
    <w:rsid w:val="00841BBA"/>
    <w:pPr>
      <w:numPr>
        <w:numId w:val="4"/>
      </w:numPr>
    </w:pPr>
  </w:style>
  <w:style w:type="paragraph" w:styleId="ListContinue2">
    <w:name w:val="List Continue 2"/>
    <w:basedOn w:val="List2"/>
    <w:rsid w:val="00841BBA"/>
    <w:pPr>
      <w:ind w:firstLine="0"/>
    </w:pPr>
  </w:style>
  <w:style w:type="paragraph" w:styleId="ListContinue3">
    <w:name w:val="List Continue 3"/>
    <w:basedOn w:val="List3"/>
    <w:rsid w:val="00841BBA"/>
    <w:pPr>
      <w:ind w:left="1021" w:firstLine="0"/>
    </w:pPr>
  </w:style>
  <w:style w:type="paragraph" w:styleId="ListContinue4">
    <w:name w:val="List Continue 4"/>
    <w:basedOn w:val="List4"/>
    <w:rsid w:val="00841BBA"/>
    <w:pPr>
      <w:ind w:firstLine="0"/>
    </w:pPr>
  </w:style>
  <w:style w:type="paragraph" w:styleId="ListContinue5">
    <w:name w:val="List Continue 5"/>
    <w:basedOn w:val="List5"/>
    <w:rsid w:val="00841BBA"/>
    <w:pPr>
      <w:ind w:firstLine="0"/>
    </w:pPr>
  </w:style>
  <w:style w:type="paragraph" w:styleId="ListNumber3">
    <w:name w:val="List Number 3"/>
    <w:basedOn w:val="List3"/>
    <w:rsid w:val="00841BBA"/>
    <w:pPr>
      <w:numPr>
        <w:numId w:val="5"/>
      </w:numPr>
    </w:pPr>
  </w:style>
  <w:style w:type="paragraph" w:styleId="ListNumber4">
    <w:name w:val="List Number 4"/>
    <w:basedOn w:val="List4"/>
    <w:rsid w:val="00841BBA"/>
    <w:pPr>
      <w:numPr>
        <w:numId w:val="6"/>
      </w:numPr>
    </w:pPr>
  </w:style>
  <w:style w:type="paragraph" w:styleId="ListNumber5">
    <w:name w:val="List Number 5"/>
    <w:basedOn w:val="List5"/>
    <w:rsid w:val="00841BBA"/>
    <w:pPr>
      <w:numPr>
        <w:numId w:val="7"/>
      </w:numPr>
    </w:pPr>
  </w:style>
  <w:style w:type="paragraph" w:styleId="BlockText">
    <w:name w:val="Block Text"/>
    <w:basedOn w:val="Normal"/>
    <w:rsid w:val="00841BBA"/>
    <w:pPr>
      <w:spacing w:after="120"/>
      <w:ind w:left="1440" w:right="1440"/>
    </w:pPr>
  </w:style>
  <w:style w:type="character" w:customStyle="1" w:styleId="Subscript">
    <w:name w:val="Subscript"/>
    <w:basedOn w:val="DefaultParagraphFont"/>
    <w:rsid w:val="00841BBA"/>
    <w:rPr>
      <w:sz w:val="16"/>
      <w:vertAlign w:val="subscript"/>
    </w:rPr>
  </w:style>
  <w:style w:type="character" w:customStyle="1" w:styleId="Superscript">
    <w:name w:val="Superscript"/>
    <w:basedOn w:val="DefaultParagraphFont"/>
    <w:rsid w:val="00841BBA"/>
    <w:rPr>
      <w:sz w:val="16"/>
      <w:vertAlign w:val="superscript"/>
    </w:rPr>
  </w:style>
  <w:style w:type="character" w:customStyle="1" w:styleId="Symbols">
    <w:name w:val="Symbols"/>
    <w:basedOn w:val="DefaultParagraphFont"/>
    <w:rsid w:val="00841BBA"/>
    <w:rPr>
      <w:rFonts w:ascii="Symbol" w:hAnsi="Symbol"/>
    </w:rPr>
  </w:style>
  <w:style w:type="character" w:customStyle="1" w:styleId="MenuOptions">
    <w:name w:val="Menu Options"/>
    <w:basedOn w:val="DefaultParagraphFont"/>
    <w:rsid w:val="00841BBA"/>
    <w:rPr>
      <w:rFonts w:ascii="Arial Narrow" w:hAnsi="Arial Narrow"/>
      <w:smallCaps/>
    </w:rPr>
  </w:style>
  <w:style w:type="character" w:customStyle="1" w:styleId="Buttons">
    <w:name w:val="Buttons"/>
    <w:basedOn w:val="DefaultParagraphFont"/>
    <w:rsid w:val="00841BBA"/>
    <w:rPr>
      <w:b/>
    </w:rPr>
  </w:style>
  <w:style w:type="character" w:customStyle="1" w:styleId="Underlined">
    <w:name w:val="Underlined"/>
    <w:basedOn w:val="DefaultParagraphFont"/>
    <w:rsid w:val="00841BBA"/>
    <w:rPr>
      <w:u w:val="single"/>
    </w:rPr>
  </w:style>
  <w:style w:type="paragraph" w:customStyle="1" w:styleId="TableBodyTextRight">
    <w:name w:val="Table Body Text Right"/>
    <w:basedOn w:val="TableBodyText"/>
    <w:rsid w:val="00841BBA"/>
    <w:pPr>
      <w:widowControl w:val="0"/>
      <w:autoSpaceDE w:val="0"/>
      <w:autoSpaceDN w:val="0"/>
      <w:adjustRightInd w:val="0"/>
      <w:jc w:val="right"/>
    </w:pPr>
    <w:rPr>
      <w:rFonts w:cs="Arial"/>
      <w:szCs w:val="18"/>
    </w:rPr>
  </w:style>
  <w:style w:type="paragraph" w:customStyle="1" w:styleId="CopyrightText">
    <w:name w:val="Copyright Text"/>
    <w:basedOn w:val="BodyText"/>
    <w:rsid w:val="00841BBA"/>
    <w:rPr>
      <w:sz w:val="18"/>
    </w:rPr>
  </w:style>
  <w:style w:type="paragraph" w:customStyle="1" w:styleId="BodySmallRight">
    <w:name w:val="Body Small Right"/>
    <w:basedOn w:val="BodyTextRight"/>
    <w:rsid w:val="00841BBA"/>
    <w:rPr>
      <w:sz w:val="18"/>
      <w:szCs w:val="18"/>
    </w:rPr>
  </w:style>
  <w:style w:type="paragraph" w:customStyle="1" w:styleId="MarginEdition">
    <w:name w:val="Margin Edition"/>
    <w:basedOn w:val="MarginNote"/>
    <w:rsid w:val="00841BBA"/>
    <w:pPr>
      <w:spacing w:before="0" w:after="0"/>
    </w:pPr>
    <w:rPr>
      <w:rFonts w:ascii="Times New Roman" w:hAnsi="Times New Roman"/>
      <w:color w:val="999999"/>
    </w:rPr>
  </w:style>
  <w:style w:type="paragraph" w:customStyle="1" w:styleId="Spacer">
    <w:name w:val="Spacer"/>
    <w:basedOn w:val="Normal"/>
    <w:rsid w:val="00841BBA"/>
    <w:rPr>
      <w:sz w:val="2"/>
      <w:szCs w:val="2"/>
    </w:rPr>
  </w:style>
  <w:style w:type="character" w:customStyle="1" w:styleId="Small">
    <w:name w:val="Small"/>
    <w:basedOn w:val="DefaultParagraphFont"/>
    <w:rsid w:val="00841BBA"/>
    <w:rPr>
      <w:sz w:val="16"/>
    </w:rPr>
  </w:style>
  <w:style w:type="paragraph" w:customStyle="1" w:styleId="WideTable">
    <w:name w:val="Wide Table"/>
    <w:basedOn w:val="Normal"/>
    <w:rsid w:val="00841BBA"/>
    <w:pPr>
      <w:ind w:left="-1418"/>
    </w:pPr>
    <w:rPr>
      <w:sz w:val="2"/>
      <w:szCs w:val="2"/>
    </w:rPr>
  </w:style>
  <w:style w:type="character" w:styleId="PageNumber">
    <w:name w:val="page number"/>
    <w:basedOn w:val="DefaultParagraphFont"/>
    <w:rsid w:val="00841BBA"/>
  </w:style>
  <w:style w:type="paragraph" w:styleId="Quote">
    <w:name w:val="Quote"/>
    <w:basedOn w:val="Heading1"/>
    <w:link w:val="QuoteChar"/>
    <w:qFormat/>
    <w:rsid w:val="00841BBA"/>
    <w:rPr>
      <w:b w:val="0"/>
      <w:sz w:val="72"/>
      <w:szCs w:val="72"/>
      <w:lang w:val="en-NZ"/>
    </w:rPr>
  </w:style>
  <w:style w:type="character" w:customStyle="1" w:styleId="QuoteChar">
    <w:name w:val="Quote Char"/>
    <w:basedOn w:val="DefaultParagraphFont"/>
    <w:link w:val="Quote"/>
    <w:rsid w:val="00841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BBA"/>
    <w:pPr>
      <w:pageBreakBefore/>
    </w:pPr>
  </w:style>
  <w:style w:type="paragraph" w:customStyle="1" w:styleId="Border">
    <w:name w:val="Border"/>
    <w:basedOn w:val="Normal"/>
    <w:qFormat/>
    <w:rsid w:val="00841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BBA"/>
    <w:rPr>
      <w:b/>
      <w:bCs/>
      <w:i/>
      <w:iCs/>
      <w:color w:val="auto"/>
    </w:rPr>
  </w:style>
  <w:style w:type="paragraph" w:styleId="IntenseQuote">
    <w:name w:val="Intense Quote"/>
    <w:basedOn w:val="Normal"/>
    <w:next w:val="Normal"/>
    <w:link w:val="IntenseQuoteChar"/>
    <w:uiPriority w:val="30"/>
    <w:qFormat/>
    <w:rsid w:val="00841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B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BBA"/>
    <w:rPr>
      <w:smallCaps/>
      <w:color w:val="auto"/>
      <w:u w:val="single"/>
    </w:rPr>
  </w:style>
  <w:style w:type="character" w:styleId="IntenseReference">
    <w:name w:val="Intense Reference"/>
    <w:basedOn w:val="DefaultParagraphFont"/>
    <w:uiPriority w:val="32"/>
    <w:qFormat/>
    <w:rsid w:val="00841BBA"/>
    <w:rPr>
      <w:b/>
      <w:bCs/>
      <w:smallCaps/>
      <w:color w:val="auto"/>
      <w:spacing w:val="5"/>
      <w:u w:val="single"/>
    </w:rPr>
  </w:style>
  <w:style w:type="paragraph" w:customStyle="1" w:styleId="2ColumnHeading">
    <w:name w:val="2Column Heading"/>
    <w:basedOn w:val="BodyText"/>
    <w:qFormat/>
    <w:rsid w:val="00841BBA"/>
    <w:pPr>
      <w:spacing w:after="60"/>
      <w:ind w:left="-2268"/>
    </w:pPr>
    <w:rPr>
      <w:b/>
    </w:rPr>
  </w:style>
  <w:style w:type="paragraph" w:customStyle="1" w:styleId="Heading1TOC">
    <w:name w:val="Heading1 TOC"/>
    <w:basedOn w:val="Normal"/>
    <w:qFormat/>
    <w:rsid w:val="00841BBA"/>
    <w:pPr>
      <w:spacing w:before="240" w:after="120"/>
    </w:pPr>
    <w:rPr>
      <w:rFonts w:ascii="Times New Roman" w:hAnsi="Times New Roman"/>
      <w:b/>
      <w:sz w:val="32"/>
    </w:rPr>
  </w:style>
  <w:style w:type="paragraph" w:customStyle="1" w:styleId="Heading2TOC">
    <w:name w:val="Heading2 TOC"/>
    <w:basedOn w:val="Normal"/>
    <w:qFormat/>
    <w:rsid w:val="00841BBA"/>
    <w:pPr>
      <w:spacing w:before="240" w:after="60"/>
    </w:pPr>
    <w:rPr>
      <w:rFonts w:ascii="Times New Roman" w:hAnsi="Times New Roman"/>
      <w:b/>
      <w:sz w:val="28"/>
    </w:rPr>
  </w:style>
  <w:style w:type="character" w:customStyle="1" w:styleId="Underline">
    <w:name w:val="Underline"/>
    <w:basedOn w:val="DefaultParagraphFont"/>
    <w:qFormat/>
    <w:rsid w:val="00841BBA"/>
    <w:rPr>
      <w:u w:val="single"/>
    </w:rPr>
  </w:style>
  <w:style w:type="character" w:customStyle="1" w:styleId="BoldandItalics">
    <w:name w:val="Bold and Italics"/>
    <w:qFormat/>
    <w:rsid w:val="00841BBA"/>
    <w:rPr>
      <w:b/>
      <w:i/>
      <w:u w:val="none"/>
    </w:rPr>
  </w:style>
  <w:style w:type="paragraph" w:styleId="BalloonText">
    <w:name w:val="Balloon Text"/>
    <w:basedOn w:val="Normal"/>
    <w:link w:val="BalloonTextChar"/>
    <w:rsid w:val="00841BBA"/>
    <w:rPr>
      <w:rFonts w:ascii="Tahoma" w:hAnsi="Tahoma" w:cs="Tahoma"/>
      <w:sz w:val="16"/>
      <w:szCs w:val="16"/>
    </w:rPr>
  </w:style>
  <w:style w:type="character" w:customStyle="1" w:styleId="BalloonTextChar">
    <w:name w:val="Balloon Text Char"/>
    <w:basedOn w:val="DefaultParagraphFont"/>
    <w:link w:val="BalloonText"/>
    <w:rsid w:val="00841B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B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B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BBA"/>
    <w:rPr>
      <w:b/>
      <w:color w:val="660033"/>
      <w:spacing w:val="0"/>
    </w:rPr>
  </w:style>
  <w:style w:type="paragraph" w:customStyle="1" w:styleId="Nameditemlist">
    <w:name w:val="Named item list"/>
    <w:basedOn w:val="BodyText"/>
    <w:qFormat/>
    <w:rsid w:val="00841BBA"/>
    <w:pPr>
      <w:tabs>
        <w:tab w:val="left" w:pos="2835"/>
      </w:tabs>
      <w:ind w:left="2835" w:hanging="2835"/>
    </w:pPr>
  </w:style>
  <w:style w:type="paragraph" w:customStyle="1" w:styleId="BodyTextnopadding">
    <w:name w:val="Body Text no padding"/>
    <w:basedOn w:val="BodyText"/>
    <w:qFormat/>
    <w:rsid w:val="00841BBA"/>
    <w:pPr>
      <w:spacing w:before="0" w:after="0"/>
    </w:pPr>
  </w:style>
  <w:style w:type="paragraph" w:customStyle="1" w:styleId="BodyTextBold">
    <w:name w:val="Body Text Bold"/>
    <w:basedOn w:val="BodyText"/>
    <w:qFormat/>
    <w:rsid w:val="00841BBA"/>
    <w:rPr>
      <w:b/>
    </w:rPr>
  </w:style>
  <w:style w:type="character" w:styleId="Hyperlink">
    <w:name w:val="Hyperlink"/>
    <w:basedOn w:val="DefaultParagraphFont"/>
    <w:uiPriority w:val="99"/>
    <w:unhideWhenUsed/>
    <w:rsid w:val="00BB3D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3248</Characters>
  <Application>Microsoft Office Word</Application>
  <DocSecurity>0</DocSecurity>
  <Lines>108</Lines>
  <Paragraphs>72</Paragraphs>
  <ScaleCrop>false</ScaleCrop>
  <Company>Author-it Software Corporation Ltd.</Company>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AURVTN120 Remove and replace major welded panels 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2023-12-19T06:53:00Z</dcterms:created>
  <dcterms:modified xsi:type="dcterms:W3CDTF">2023-12-19T06:53:00Z</dcterms:modified>
</cp:coreProperties>
</file>