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F41" w:rsidP="00E72F41">
      <w:pPr>
        <w:pStyle w:val="Title"/>
      </w:pPr>
      <w:r>
        <w:fldChar w:fldCharType="begin"/>
      </w:r>
      <w:r>
        <w:instrText xml:space="preserve"> TITLE   \* MERGEFORMAT </w:instrText>
      </w:r>
      <w:r>
        <w:fldChar w:fldCharType="separate"/>
      </w:r>
      <w:r>
        <w:t>AURVTN116 Repair vehicle body panels using filler</w:t>
      </w:r>
      <w:r>
        <w:fldChar w:fldCharType="end"/>
      </w:r>
    </w:p>
    <w:p w:rsidR="00E72F41" w:rsidP="00E72F41">
      <w:pPr>
        <w:pStyle w:val="Version"/>
        <w:sectPr w:rsidSect="008212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2F0" w:rsidP="008212F0">
      <w:pPr>
        <w:pStyle w:val="SuperHeading"/>
      </w:pPr>
      <w:r w:rsidRPr="008212F0">
        <w:t>AURVTN116 Repair vehicle body panels using filler</w:t>
      </w:r>
    </w:p>
    <w:p w:rsidR="00000000" w:rsidRPr="008212F0" w:rsidP="008212F0">
      <w:pPr>
        <w:pStyle w:val="Heading1"/>
      </w:pPr>
      <w:bookmarkStart w:id="1" w:name="O_1129681"/>
      <w:bookmarkEnd w:id="1"/>
      <w:r w:rsidRPr="008212F0">
        <w:t>Modification History</w:t>
      </w:r>
    </w:p>
    <w:tbl>
      <w:tblPr>
        <w:tblW w:w="0" w:type="auto"/>
        <w:tblLayout w:type="fixed"/>
        <w:tblCellMar>
          <w:left w:w="62" w:type="dxa"/>
          <w:right w:w="62" w:type="dxa"/>
        </w:tblCellMar>
        <w:tblLook w:val="0000"/>
      </w:tblPr>
      <w:tblGrid>
        <w:gridCol w:w="2438"/>
        <w:gridCol w:w="6516"/>
      </w:tblGrid>
      <w:tr w:rsidTr="008212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2F0" w:rsidP="008212F0">
            <w:pPr>
              <w:pStyle w:val="BodyText"/>
            </w:pPr>
            <w:r w:rsidRPr="008212F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rPr>
                <w:rStyle w:val="SpecialBold"/>
              </w:rPr>
              <w:t>Comments</w:t>
            </w:r>
          </w:p>
        </w:tc>
      </w:tr>
      <w:tr w:rsidTr="008212F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2F0" w:rsidP="008212F0">
            <w:pPr>
              <w:pStyle w:val="BodyText"/>
            </w:pPr>
            <w:r w:rsidRPr="008212F0">
              <w:t>This version first released with AUR Automotive Retail, Service and Repair Training Package Version 6.0</w:t>
            </w:r>
          </w:p>
        </w:tc>
      </w:tr>
    </w:tbl>
    <w:p w:rsidR="00000000" w:rsidRPr="008212F0" w:rsidP="008212F0">
      <w:pPr>
        <w:pStyle w:val="BodyText"/>
      </w:pPr>
    </w:p>
    <w:p w:rsidR="00000000" w:rsidRPr="008212F0" w:rsidP="008212F0">
      <w:pPr>
        <w:pStyle w:val="AllowPageBreak"/>
      </w:pPr>
    </w:p>
    <w:p w:rsidR="00000000" w:rsidRPr="008212F0" w:rsidP="008212F0">
      <w:pPr>
        <w:pStyle w:val="Heading1"/>
      </w:pPr>
      <w:bookmarkStart w:id="2" w:name="O_1129688"/>
      <w:bookmarkEnd w:id="2"/>
      <w:r w:rsidRPr="008212F0">
        <w:t>Application</w:t>
      </w:r>
    </w:p>
    <w:p w:rsidR="00000000" w:rsidRPr="008212F0" w:rsidP="00E72F41">
      <w:pPr>
        <w:pStyle w:val="BodyText"/>
      </w:pPr>
      <w:r w:rsidRPr="008212F0">
        <w:t>This unit describes the skills and knowledge required to repa</w:t>
      </w:r>
      <w:r w:rsidRPr="008212F0">
        <w:t>ir vehicle body panels using filler. This unit involves preparing for the task, selecting and using specialist tools and equipment, identifying body filler type and specifications, calculating and mixing body filler and applying to panels, completing repai</w:t>
      </w:r>
      <w:r w:rsidRPr="008212F0">
        <w:t>rs to pre-paint condition, and completing workplace processes and documentation.</w:t>
      </w:r>
    </w:p>
    <w:p w:rsidR="00000000" w:rsidRPr="008212F0" w:rsidP="00E72F41">
      <w:pPr>
        <w:pStyle w:val="BodyText"/>
      </w:pPr>
      <w:r w:rsidRPr="008212F0">
        <w:t>The unit applies to those working in the automotive body repair industry. Filler used in repair work must include two-pack polyester.</w:t>
      </w:r>
    </w:p>
    <w:p w:rsidR="00000000" w:rsidRPr="008212F0" w:rsidP="00E72F41">
      <w:pPr>
        <w:pStyle w:val="BodyText"/>
      </w:pPr>
      <w:r w:rsidRPr="008212F0">
        <w:t xml:space="preserve">No licensing, legislative, regulatory or </w:t>
      </w:r>
      <w:r w:rsidRPr="008212F0">
        <w:t>certification requirements apply to this unit at the time of publication.</w:t>
      </w:r>
    </w:p>
    <w:p w:rsidR="00000000" w:rsidRPr="008212F0" w:rsidP="008212F0">
      <w:pPr>
        <w:pStyle w:val="Heading1"/>
      </w:pPr>
      <w:bookmarkStart w:id="3" w:name="O_1129686"/>
      <w:bookmarkEnd w:id="3"/>
      <w:r w:rsidRPr="008212F0">
        <w:t>Unit Sector</w:t>
      </w:r>
    </w:p>
    <w:p w:rsidR="00000000" w:rsidRPr="008212F0" w:rsidP="00E72F41">
      <w:pPr>
        <w:pStyle w:val="BodyText"/>
      </w:pPr>
      <w:r w:rsidRPr="008212F0">
        <w:t>Vehicle Body Technical - Body</w:t>
      </w:r>
    </w:p>
    <w:p w:rsidR="00000000" w:rsidRPr="008212F0" w:rsidP="008212F0">
      <w:pPr>
        <w:pStyle w:val="Heading1"/>
      </w:pPr>
      <w:bookmarkStart w:id="4" w:name="O_1129685"/>
      <w:bookmarkEnd w:id="4"/>
      <w:r w:rsidRPr="008212F0">
        <w:t>Elements and Performance Criteria</w:t>
      </w:r>
    </w:p>
    <w:tbl>
      <w:tblPr>
        <w:tblW w:w="0" w:type="auto"/>
        <w:tblLayout w:type="fixed"/>
        <w:tblCellMar>
          <w:left w:w="62" w:type="dxa"/>
          <w:right w:w="62" w:type="dxa"/>
        </w:tblCellMar>
        <w:tblLook w:val="0000"/>
      </w:tblPr>
      <w:tblGrid>
        <w:gridCol w:w="2658"/>
        <w:gridCol w:w="6524"/>
      </w:tblGrid>
      <w:tr w:rsidTr="008212F0">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2F0" w:rsidP="008212F0">
            <w:pPr>
              <w:pStyle w:val="BodyText"/>
            </w:pPr>
            <w:r w:rsidRPr="008212F0">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rPr>
                <w:rStyle w:val="SpecialBold"/>
              </w:rPr>
              <w:t>PERFORMANCE CRITERIA</w:t>
            </w:r>
          </w:p>
        </w:tc>
      </w:tr>
      <w:tr w:rsidTr="008212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2F0" w:rsidP="008212F0">
            <w:pPr>
              <w:pStyle w:val="BodyText"/>
            </w:pPr>
            <w:r w:rsidRPr="008212F0">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rPr>
                <w:rStyle w:val="Emphasis"/>
              </w:rPr>
              <w:t>Performance criteria describe the performance needed to demonstrate achievement of the element.</w:t>
            </w:r>
          </w:p>
        </w:tc>
      </w:tr>
      <w:tr w:rsidTr="008212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List"/>
              <w:rPr>
                <w:lang w:val="en-NZ"/>
              </w:rPr>
            </w:pPr>
            <w:r w:rsidRPr="008212F0">
              <w:t>1. Prepare to repair body panels using filler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2F0" w:rsidP="008212F0">
            <w:pPr>
              <w:pStyle w:val="List"/>
            </w:pPr>
            <w:r w:rsidRPr="008212F0">
              <w:t>1.1 Determine job requirements from workplace instructions</w:t>
            </w:r>
          </w:p>
          <w:p w:rsidR="00000000" w:rsidRPr="008212F0" w:rsidP="008212F0">
            <w:pPr>
              <w:pStyle w:val="List"/>
            </w:pPr>
            <w:r w:rsidRPr="008212F0">
              <w:t>1.2 Source a</w:t>
            </w:r>
            <w:r w:rsidRPr="008212F0">
              <w:t>nd interpret manufacturer specifications for body filler application and required safety data sheets (SDS)</w:t>
            </w:r>
          </w:p>
          <w:p w:rsidR="00000000" w:rsidRPr="008212F0" w:rsidP="008212F0">
            <w:pPr>
              <w:pStyle w:val="List"/>
            </w:pPr>
            <w:r w:rsidRPr="008212F0">
              <w:t>1.3 Select materials required for body panel repair and check for quality</w:t>
            </w:r>
          </w:p>
          <w:p w:rsidR="00000000" w:rsidRPr="008212F0" w:rsidP="008212F0">
            <w:pPr>
              <w:pStyle w:val="List"/>
            </w:pPr>
            <w:r w:rsidRPr="008212F0">
              <w:t>1.4 Identify hazards associated with the work and manage risks</w:t>
            </w:r>
          </w:p>
          <w:p w:rsidR="00000000" w:rsidRPr="008212F0" w:rsidP="008212F0">
            <w:pPr>
              <w:pStyle w:val="List"/>
            </w:pPr>
            <w:r w:rsidRPr="008212F0">
              <w:t>1.5 Select a</w:t>
            </w:r>
            <w:r w:rsidRPr="008212F0">
              <w:t>nd check tools and equipment for serviceability</w:t>
            </w:r>
          </w:p>
          <w:p w:rsidR="00000000" w:rsidP="008212F0">
            <w:pPr>
              <w:pStyle w:val="List"/>
              <w:rPr>
                <w:lang w:val="en-NZ"/>
              </w:rPr>
            </w:pPr>
            <w:r w:rsidRPr="008212F0">
              <w:t>1.6 Prepare work area and plan work to minimise waste and use time efficiently</w:t>
            </w:r>
          </w:p>
        </w:tc>
      </w:tr>
      <w:tr w:rsidTr="008212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List"/>
              <w:rPr>
                <w:lang w:val="en-NZ"/>
              </w:rPr>
            </w:pPr>
            <w:r w:rsidRPr="008212F0">
              <w:t>2. Carry out repair activities using filler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2F0" w:rsidP="008212F0">
            <w:pPr>
              <w:pStyle w:val="List"/>
            </w:pPr>
            <w:r w:rsidRPr="008212F0">
              <w:t>2.1 Remove paint and prepare damaged panel for filler repair</w:t>
            </w:r>
          </w:p>
          <w:p w:rsidR="00000000" w:rsidRPr="008212F0" w:rsidP="008212F0">
            <w:pPr>
              <w:pStyle w:val="List"/>
            </w:pPr>
            <w:r w:rsidRPr="008212F0">
              <w:t>2.2 Rectify damaged pan</w:t>
            </w:r>
            <w:r w:rsidRPr="008212F0">
              <w:t>el sections using panel beating techniques to workplace pre-filler application standard</w:t>
            </w:r>
          </w:p>
          <w:p w:rsidR="00000000" w:rsidRPr="008212F0" w:rsidP="008212F0">
            <w:pPr>
              <w:pStyle w:val="List"/>
            </w:pPr>
            <w:r w:rsidRPr="008212F0">
              <w:t>2.3 Mix body filler according to manufacturer specifications</w:t>
            </w:r>
          </w:p>
          <w:p w:rsidR="00000000" w:rsidRPr="008212F0" w:rsidP="008212F0">
            <w:pPr>
              <w:pStyle w:val="List"/>
            </w:pPr>
            <w:r w:rsidRPr="008212F0">
              <w:t>2.4 Apply filler to repair panels using required body filler instructions and equipment according to workpl</w:t>
            </w:r>
            <w:r w:rsidRPr="008212F0">
              <w:t>ace procedures, body filler manufacturer specifications, and safety and environmental requirements</w:t>
            </w:r>
          </w:p>
          <w:p w:rsidR="00000000" w:rsidP="008212F0">
            <w:pPr>
              <w:pStyle w:val="List"/>
              <w:rPr>
                <w:lang w:val="en-NZ"/>
              </w:rPr>
            </w:pPr>
            <w:r w:rsidRPr="008212F0">
              <w:t>2.5 Complete repairs to pre-paint condition</w:t>
            </w:r>
          </w:p>
        </w:tc>
      </w:tr>
      <w:tr w:rsidTr="008212F0">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List"/>
              <w:rPr>
                <w:lang w:val="en-NZ"/>
              </w:rPr>
            </w:pPr>
            <w:r w:rsidRPr="008212F0">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2F0" w:rsidP="008212F0">
            <w:pPr>
              <w:pStyle w:val="List"/>
            </w:pPr>
            <w:r w:rsidRPr="008212F0">
              <w:t>3.1 Conduct final inspection according to workplace procedures and confirm vehicle is ready for use </w:t>
            </w:r>
          </w:p>
          <w:p w:rsidR="00000000" w:rsidRPr="008212F0" w:rsidP="008212F0">
            <w:pPr>
              <w:pStyle w:val="List"/>
            </w:pPr>
            <w:r w:rsidRPr="008212F0">
              <w:t>3.2 Clear work area and dispose of or recycle materials according to workplace procedures</w:t>
            </w:r>
          </w:p>
          <w:p w:rsidR="00000000" w:rsidRPr="008212F0" w:rsidP="008212F0">
            <w:pPr>
              <w:pStyle w:val="List"/>
            </w:pPr>
            <w:r w:rsidRPr="008212F0">
              <w:t>3.3 Complete documentation according to workplace procedures</w:t>
            </w:r>
          </w:p>
        </w:tc>
      </w:tr>
    </w:tbl>
    <w:p w:rsidR="00000000" w:rsidRPr="008212F0" w:rsidP="008212F0">
      <w:pPr>
        <w:pStyle w:val="BodyText"/>
      </w:pPr>
    </w:p>
    <w:p w:rsidR="00000000" w:rsidRPr="008212F0" w:rsidP="008212F0">
      <w:pPr>
        <w:pStyle w:val="AllowPageBreak"/>
      </w:pPr>
    </w:p>
    <w:p w:rsidR="00000000" w:rsidRPr="008212F0" w:rsidP="008212F0">
      <w:pPr>
        <w:pStyle w:val="Heading1"/>
      </w:pPr>
      <w:bookmarkStart w:id="5" w:name="O_1129684"/>
      <w:bookmarkEnd w:id="5"/>
      <w:r w:rsidRPr="008212F0">
        <w:t>Foundation Skills</w:t>
      </w:r>
    </w:p>
    <w:p w:rsidR="00000000" w:rsidRPr="00E72F41" w:rsidP="00E72F41">
      <w:pPr>
        <w:pStyle w:val="BodyText"/>
        <w:rPr>
          <w:i/>
        </w:rPr>
      </w:pPr>
      <w:r w:rsidRPr="00E72F4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8212F0">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2F0" w:rsidP="008212F0">
            <w:pPr>
              <w:pStyle w:val="BodyText"/>
            </w:pPr>
            <w:r w:rsidRPr="008212F0">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rPr>
                <w:rStyle w:val="SpecialBold"/>
              </w:rPr>
              <w:t>DESCRIPTION</w:t>
            </w:r>
          </w:p>
        </w:tc>
      </w:tr>
      <w:tr w:rsidTr="008212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12F0">
            <w:pPr>
              <w:pStyle w:val="ListBullet"/>
              <w:rPr>
                <w:lang w:val="en-NZ"/>
              </w:rPr>
            </w:pPr>
            <w:r w:rsidRPr="008212F0">
              <w:t>Locates required sources of information efficiently.</w:t>
            </w:r>
          </w:p>
        </w:tc>
      </w:tr>
      <w:tr w:rsidTr="008212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12F0" w:rsidP="008212F0">
            <w:pPr>
              <w:pStyle w:val="ListBullet"/>
            </w:pPr>
            <w:r w:rsidRPr="008212F0">
              <w:t>Uses basic mathematical operations, including addition, subtraction, multiplication and division, to calculate ratios for dilution rates to:</w:t>
            </w:r>
          </w:p>
          <w:p w:rsidR="00000000" w:rsidRPr="008212F0" w:rsidP="008212F0">
            <w:pPr>
              <w:pStyle w:val="ListBullet2"/>
            </w:pPr>
            <w:r w:rsidRPr="008212F0">
              <w:t xml:space="preserve">calculate body filler quantities and mix required </w:t>
            </w:r>
            <w:r w:rsidRPr="008212F0">
              <w:t>ratios</w:t>
            </w:r>
          </w:p>
          <w:p w:rsidR="00000000" w:rsidP="008212F0">
            <w:pPr>
              <w:pStyle w:val="ListBullet2"/>
              <w:rPr>
                <w:lang w:val="en-NZ"/>
              </w:rPr>
            </w:pPr>
            <w:r w:rsidRPr="008212F0">
              <w:t>calculate surface area.</w:t>
            </w:r>
          </w:p>
        </w:tc>
      </w:tr>
      <w:tr w:rsidTr="008212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12F0" w:rsidP="008212F0">
            <w:pPr>
              <w:pStyle w:val="ListBullet"/>
            </w:pPr>
            <w:r w:rsidRPr="008212F0">
              <w:t>Clarifies instructions and procedures</w:t>
            </w:r>
          </w:p>
          <w:p w:rsidR="00000000" w:rsidP="008212F0">
            <w:pPr>
              <w:pStyle w:val="ListBullet"/>
              <w:rPr>
                <w:lang w:val="en-NZ"/>
              </w:rPr>
            </w:pPr>
            <w:r w:rsidRPr="008212F0">
              <w:t>Reports quality issues and job outcomes clearly.</w:t>
            </w:r>
          </w:p>
        </w:tc>
      </w:tr>
      <w:tr w:rsidTr="008212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12F0" w:rsidP="008212F0">
            <w:pPr>
              <w:pStyle w:val="ListBullet"/>
            </w:pPr>
            <w:r w:rsidRPr="008212F0">
              <w:t>Determines underlying causes of faults</w:t>
            </w:r>
          </w:p>
          <w:p w:rsidR="00000000" w:rsidP="008212F0">
            <w:pPr>
              <w:pStyle w:val="ListBullet"/>
              <w:rPr>
                <w:lang w:val="en-NZ"/>
              </w:rPr>
            </w:pPr>
            <w:r w:rsidRPr="008212F0">
              <w:t>Identifies risk factors and takes action to minimise risk.</w:t>
            </w:r>
          </w:p>
        </w:tc>
      </w:tr>
      <w:tr w:rsidTr="008212F0">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2F0">
            <w:pPr>
              <w:pStyle w:val="BodyText"/>
              <w:rPr>
                <w:lang w:val="en-NZ"/>
              </w:rPr>
            </w:pPr>
            <w:r w:rsidRPr="008212F0">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12F0" w:rsidP="008212F0">
            <w:pPr>
              <w:pStyle w:val="ListBullet"/>
            </w:pPr>
            <w:r w:rsidRPr="008212F0">
              <w:t>Uses specialised tools and measuring equipment.</w:t>
            </w:r>
          </w:p>
        </w:tc>
      </w:tr>
    </w:tbl>
    <w:p w:rsidR="00000000" w:rsidRPr="008212F0" w:rsidP="008212F0">
      <w:pPr>
        <w:pStyle w:val="BodyText"/>
      </w:pPr>
    </w:p>
    <w:p w:rsidR="00000000" w:rsidRPr="008212F0" w:rsidP="008212F0">
      <w:pPr>
        <w:pStyle w:val="AllowPageBreak"/>
      </w:pPr>
    </w:p>
    <w:p w:rsidR="00000000" w:rsidRPr="008212F0" w:rsidP="008212F0">
      <w:pPr>
        <w:pStyle w:val="Heading1"/>
      </w:pPr>
      <w:bookmarkStart w:id="6" w:name="O_1129682"/>
      <w:bookmarkEnd w:id="6"/>
      <w:r w:rsidRPr="008212F0">
        <w:t>Unit Mapping Information</w:t>
      </w:r>
    </w:p>
    <w:p w:rsidR="00000000" w:rsidRPr="008212F0" w:rsidP="00E72F41">
      <w:pPr>
        <w:pStyle w:val="BodyText"/>
      </w:pPr>
      <w:r w:rsidRPr="008212F0">
        <w:t>Supersedes and equivalent to AURVTN016 Repair vehicle body panels using filler.</w:t>
      </w:r>
    </w:p>
    <w:p w:rsidR="00000000" w:rsidRPr="008212F0" w:rsidP="008212F0">
      <w:pPr>
        <w:pStyle w:val="Heading1"/>
      </w:pPr>
      <w:bookmarkStart w:id="7" w:name="O_1129675"/>
      <w:bookmarkEnd w:id="7"/>
      <w:r w:rsidRPr="008212F0">
        <w:t>Links</w:t>
      </w:r>
    </w:p>
    <w:p w:rsidR="00000000" w:rsidRPr="008212F0" w:rsidP="00E72F41">
      <w:pPr>
        <w:pStyle w:val="BodyText"/>
      </w:pPr>
      <w:r w:rsidRPr="008212F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56582">
        <w:rPr>
          <w:rStyle w:val="Hyperlink"/>
        </w:rPr>
        <w:t>https://vetnet.gov.au/Pages/TrainingDocs.aspx?q=b4278d82-d487-4070-a8c4-78045ec695b1</w:t>
      </w:r>
      <w:r>
        <w:fldChar w:fldCharType="end"/>
      </w:r>
    </w:p>
    <w:p w:rsidR="00000000" w:rsidRPr="008212F0" w:rsidP="008212F0"/>
    <w:sectPr w:rsidSect="008212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F0" w:rsidRPr="00E72F41" w:rsidP="00E72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41" w:rsidP="00821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F41" w:rsidP="008212F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2F41" w:rsidP="00821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2F0" w:rsidRPr="00E72F41" w:rsidP="00E72F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41" w:rsidRPr="002D2AF8" w:rsidP="008212F0">
    <w:pPr>
      <w:pStyle w:val="Header"/>
      <w:framePr w:wrap="around"/>
    </w:pPr>
    <w:r>
      <w:fldChar w:fldCharType="begin"/>
    </w:r>
    <w:r>
      <w:instrText xml:space="preserve"> TITLE   \* MERGEFORMAT </w:instrText>
    </w:r>
    <w:r>
      <w:fldChar w:fldCharType="separate"/>
    </w:r>
    <w:r>
      <w:t>AURVTN116 Repair vehicle body panels using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72F41" w:rsidP="00821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C3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9AB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A3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2F0"/>
    <w:pPr>
      <w:spacing w:before="360" w:after="60"/>
      <w:outlineLvl w:val="0"/>
    </w:pPr>
    <w:rPr>
      <w:sz w:val="32"/>
    </w:rPr>
  </w:style>
  <w:style w:type="paragraph" w:styleId="Heading2">
    <w:name w:val="heading 2"/>
    <w:basedOn w:val="HeadingBase"/>
    <w:next w:val="BodyText"/>
    <w:link w:val="Heading2Char"/>
    <w:qFormat/>
    <w:rsid w:val="008212F0"/>
    <w:pPr>
      <w:keepLines/>
      <w:spacing w:before="240" w:after="120"/>
      <w:outlineLvl w:val="1"/>
    </w:pPr>
    <w:rPr>
      <w:sz w:val="28"/>
      <w:szCs w:val="40"/>
    </w:rPr>
  </w:style>
  <w:style w:type="paragraph" w:styleId="Heading3">
    <w:name w:val="heading 3"/>
    <w:basedOn w:val="HeadingBase"/>
    <w:next w:val="BodyText"/>
    <w:link w:val="Heading3Char"/>
    <w:qFormat/>
    <w:rsid w:val="008212F0"/>
    <w:pPr>
      <w:spacing w:before="180" w:after="120"/>
      <w:outlineLvl w:val="2"/>
    </w:pPr>
    <w:rPr>
      <w:spacing w:val="-10"/>
      <w:kern w:val="32"/>
    </w:rPr>
  </w:style>
  <w:style w:type="paragraph" w:styleId="Heading4">
    <w:name w:val="heading 4"/>
    <w:basedOn w:val="HeadingBase"/>
    <w:next w:val="BodyText"/>
    <w:link w:val="Heading4Char"/>
    <w:qFormat/>
    <w:rsid w:val="008212F0"/>
    <w:pPr>
      <w:spacing w:before="160" w:after="120"/>
      <w:outlineLvl w:val="3"/>
    </w:pPr>
    <w:rPr>
      <w:sz w:val="22"/>
    </w:rPr>
  </w:style>
  <w:style w:type="paragraph" w:styleId="Heading5">
    <w:name w:val="heading 5"/>
    <w:basedOn w:val="HeadingBase"/>
    <w:next w:val="Normal"/>
    <w:link w:val="Heading5Char"/>
    <w:qFormat/>
    <w:rsid w:val="008212F0"/>
    <w:pPr>
      <w:spacing w:before="80"/>
      <w:outlineLvl w:val="4"/>
    </w:pPr>
    <w:rPr>
      <w:color w:val="918585"/>
      <w:sz w:val="20"/>
    </w:rPr>
  </w:style>
  <w:style w:type="paragraph" w:styleId="Heading6">
    <w:name w:val="heading 6"/>
    <w:basedOn w:val="HeadingBase"/>
    <w:next w:val="Normal"/>
    <w:link w:val="Heading6Char"/>
    <w:qFormat/>
    <w:rsid w:val="008212F0"/>
    <w:pPr>
      <w:spacing w:before="60"/>
      <w:outlineLvl w:val="5"/>
    </w:pPr>
    <w:rPr>
      <w:color w:val="918585"/>
      <w:sz w:val="20"/>
    </w:rPr>
  </w:style>
  <w:style w:type="paragraph" w:styleId="Heading7">
    <w:name w:val="heading 7"/>
    <w:basedOn w:val="Normal"/>
    <w:next w:val="Normal"/>
    <w:link w:val="Heading7Char"/>
    <w:qFormat/>
    <w:rsid w:val="008212F0"/>
    <w:pPr>
      <w:ind w:left="720"/>
      <w:outlineLvl w:val="6"/>
    </w:pPr>
    <w:rPr>
      <w:i/>
    </w:rPr>
  </w:style>
  <w:style w:type="paragraph" w:styleId="Heading8">
    <w:name w:val="heading 8"/>
    <w:basedOn w:val="Normal"/>
    <w:next w:val="Normal"/>
    <w:link w:val="Heading8Char"/>
    <w:qFormat/>
    <w:rsid w:val="008212F0"/>
    <w:pPr>
      <w:ind w:left="720"/>
      <w:outlineLvl w:val="7"/>
    </w:pPr>
    <w:rPr>
      <w:i/>
    </w:rPr>
  </w:style>
  <w:style w:type="paragraph" w:styleId="Heading9">
    <w:name w:val="heading 9"/>
    <w:basedOn w:val="Normal"/>
    <w:next w:val="Normal"/>
    <w:link w:val="Heading9Char"/>
    <w:qFormat/>
    <w:rsid w:val="008212F0"/>
    <w:pPr>
      <w:ind w:left="720"/>
      <w:outlineLvl w:val="8"/>
    </w:pPr>
    <w:rPr>
      <w:i/>
    </w:rPr>
  </w:style>
  <w:style w:type="character" w:default="1" w:styleId="DefaultParagraphFont">
    <w:name w:val="Default Paragraph Font"/>
    <w:uiPriority w:val="1"/>
    <w:unhideWhenUsed/>
    <w:rsid w:val="00821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2F0"/>
  </w:style>
  <w:style w:type="character" w:customStyle="1" w:styleId="Heading1Char">
    <w:name w:val="Heading 1 Char"/>
    <w:basedOn w:val="DefaultParagraphFont"/>
    <w:link w:val="Heading1"/>
    <w:rsid w:val="008212F0"/>
    <w:rPr>
      <w:rFonts w:ascii="Times New Roman" w:eastAsia="Times New Roman" w:hAnsi="Times New Roman" w:cs="Times New Roman"/>
      <w:b/>
      <w:sz w:val="32"/>
      <w:szCs w:val="20"/>
      <w:lang w:eastAsia="en-US"/>
    </w:rPr>
  </w:style>
  <w:style w:type="paragraph" w:styleId="BodyText">
    <w:name w:val="Body Text"/>
    <w:basedOn w:val="Normal"/>
    <w:link w:val="BodyTextChar"/>
    <w:rsid w:val="008212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2F0"/>
    <w:rPr>
      <w:rFonts w:ascii="Times New Roman" w:eastAsia="Times New Roman" w:hAnsi="Times New Roman" w:cs="Times New Roman"/>
      <w:sz w:val="24"/>
      <w:lang w:eastAsia="en-US"/>
    </w:rPr>
  </w:style>
  <w:style w:type="paragraph" w:styleId="List">
    <w:name w:val="List"/>
    <w:basedOn w:val="BodyText"/>
    <w:next w:val="BodyText"/>
    <w:rsid w:val="008212F0"/>
    <w:pPr>
      <w:tabs>
        <w:tab w:val="left" w:pos="340"/>
      </w:tabs>
      <w:spacing w:before="60" w:after="60"/>
      <w:ind w:left="340" w:hanging="340"/>
    </w:pPr>
  </w:style>
  <w:style w:type="paragraph" w:styleId="ListBullet">
    <w:name w:val="List Bullet"/>
    <w:basedOn w:val="List"/>
    <w:rsid w:val="008212F0"/>
    <w:pPr>
      <w:numPr>
        <w:numId w:val="12"/>
      </w:numPr>
      <w:tabs>
        <w:tab w:val="clear" w:pos="340"/>
      </w:tabs>
      <w:spacing w:before="40" w:after="40"/>
    </w:pPr>
  </w:style>
  <w:style w:type="character" w:customStyle="1" w:styleId="SpecialBold">
    <w:name w:val="Special Bold"/>
    <w:basedOn w:val="DefaultParagraphFont"/>
    <w:rsid w:val="008212F0"/>
    <w:rPr>
      <w:b/>
      <w:spacing w:val="0"/>
    </w:rPr>
  </w:style>
  <w:style w:type="paragraph" w:styleId="ListBullet2">
    <w:name w:val="List Bullet 2"/>
    <w:basedOn w:val="List2"/>
    <w:rsid w:val="008212F0"/>
    <w:pPr>
      <w:numPr>
        <w:numId w:val="13"/>
      </w:numPr>
      <w:tabs>
        <w:tab w:val="clear" w:pos="680"/>
      </w:tabs>
    </w:pPr>
  </w:style>
  <w:style w:type="character" w:styleId="Emphasis">
    <w:name w:val="Emphasis"/>
    <w:basedOn w:val="DefaultParagraphFont"/>
    <w:qFormat/>
    <w:rsid w:val="008212F0"/>
    <w:rPr>
      <w:i/>
    </w:rPr>
  </w:style>
  <w:style w:type="paragraph" w:customStyle="1" w:styleId="SuperHeading">
    <w:name w:val="SuperHeading"/>
    <w:basedOn w:val="Normal"/>
    <w:rsid w:val="008212F0"/>
    <w:pPr>
      <w:spacing w:before="240" w:after="120"/>
      <w:outlineLvl w:val="0"/>
    </w:pPr>
    <w:rPr>
      <w:rFonts w:ascii="Times New Roman" w:hAnsi="Times New Roman"/>
      <w:b/>
      <w:sz w:val="32"/>
    </w:rPr>
  </w:style>
  <w:style w:type="paragraph" w:customStyle="1" w:styleId="AllowPageBreak">
    <w:name w:val="AllowPageBreak"/>
    <w:rsid w:val="00821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1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2F0"/>
    <w:rPr>
      <w:rFonts w:ascii="Courier New" w:eastAsia="Times New Roman" w:hAnsi="Courier New" w:cs="Times New Roman"/>
      <w:i/>
      <w:szCs w:val="20"/>
      <w:lang w:eastAsia="en-US"/>
    </w:rPr>
  </w:style>
  <w:style w:type="paragraph" w:customStyle="1" w:styleId="HeadingBase">
    <w:name w:val="Heading Base"/>
    <w:rsid w:val="00821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2F0"/>
    <w:pPr>
      <w:tabs>
        <w:tab w:val="right" w:leader="dot" w:pos="9072"/>
      </w:tabs>
      <w:ind w:left="567"/>
    </w:pPr>
    <w:rPr>
      <w:szCs w:val="22"/>
    </w:rPr>
  </w:style>
  <w:style w:type="paragraph" w:customStyle="1" w:styleId="TOCBase">
    <w:name w:val="TOC Base"/>
    <w:rsid w:val="00821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2F0"/>
    <w:pPr>
      <w:tabs>
        <w:tab w:val="right" w:leader="dot" w:pos="9072"/>
      </w:tabs>
      <w:spacing w:before="40" w:after="40"/>
      <w:ind w:left="284"/>
    </w:pPr>
    <w:rPr>
      <w:rFonts w:ascii="Times New Roman" w:hAnsi="Times New Roman"/>
    </w:rPr>
  </w:style>
  <w:style w:type="paragraph" w:styleId="TOC1">
    <w:name w:val="toc 1"/>
    <w:basedOn w:val="TOCBase"/>
    <w:next w:val="Normal"/>
    <w:rsid w:val="00821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2F0"/>
    <w:rPr>
      <w:rFonts w:ascii="Times New Roman" w:eastAsia="Times New Roman" w:hAnsi="Times New Roman" w:cs="Times New Roman"/>
      <w:sz w:val="16"/>
      <w:lang w:eastAsia="en-US"/>
    </w:rPr>
  </w:style>
  <w:style w:type="paragraph" w:styleId="Title">
    <w:name w:val="Title"/>
    <w:basedOn w:val="HeadingBase"/>
    <w:link w:val="TitleChar"/>
    <w:qFormat/>
    <w:rsid w:val="008212F0"/>
    <w:pPr>
      <w:spacing w:before="5040"/>
      <w:jc w:val="center"/>
    </w:pPr>
    <w:rPr>
      <w:sz w:val="48"/>
      <w:szCs w:val="72"/>
      <w:lang w:val="en-US"/>
    </w:rPr>
  </w:style>
  <w:style w:type="character" w:customStyle="1" w:styleId="TitleChar">
    <w:name w:val="Title Char"/>
    <w:basedOn w:val="DefaultParagraphFont"/>
    <w:link w:val="Title"/>
    <w:rsid w:val="00821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2F0"/>
    <w:pPr>
      <w:tabs>
        <w:tab w:val="left" w:pos="3600"/>
        <w:tab w:val="left" w:pos="3958"/>
      </w:tabs>
    </w:pPr>
  </w:style>
  <w:style w:type="paragraph" w:customStyle="1" w:styleId="Note">
    <w:name w:val="Note"/>
    <w:basedOn w:val="BodyText"/>
    <w:rsid w:val="00821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2F0"/>
    <w:pPr>
      <w:framePr w:wrap="auto" w:hAnchor="text" w:y="6049"/>
    </w:pPr>
    <w:rPr>
      <w:color w:val="000000"/>
      <w:sz w:val="40"/>
    </w:rPr>
  </w:style>
  <w:style w:type="paragraph" w:customStyle="1" w:styleId="TOCTitle">
    <w:name w:val="TOCTitle"/>
    <w:basedOn w:val="Heading1"/>
    <w:rsid w:val="008212F0"/>
    <w:pPr>
      <w:spacing w:after="240"/>
      <w:jc w:val="center"/>
      <w:outlineLvl w:val="9"/>
    </w:pPr>
    <w:rPr>
      <w:caps/>
    </w:rPr>
  </w:style>
  <w:style w:type="paragraph" w:customStyle="1" w:styleId="Version">
    <w:name w:val="Version"/>
    <w:rsid w:val="00821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2F0"/>
    <w:pPr>
      <w:keepNext w:val="0"/>
      <w:tabs>
        <w:tab w:val="right" w:pos="4176"/>
      </w:tabs>
      <w:ind w:left="198" w:hanging="198"/>
    </w:pPr>
    <w:rPr>
      <w:rFonts w:ascii="Garamond" w:hAnsi="Garamond"/>
    </w:rPr>
  </w:style>
  <w:style w:type="paragraph" w:styleId="IndexHeading">
    <w:name w:val="index heading"/>
    <w:basedOn w:val="Normal"/>
    <w:next w:val="Index1"/>
    <w:semiHidden/>
    <w:rsid w:val="008212F0"/>
    <w:pPr>
      <w:spacing w:before="120" w:after="120"/>
    </w:pPr>
    <w:rPr>
      <w:rFonts w:ascii="Arial" w:hAnsi="Arial"/>
      <w:b/>
      <w:color w:val="918585"/>
      <w:sz w:val="24"/>
    </w:rPr>
  </w:style>
  <w:style w:type="paragraph" w:styleId="Header">
    <w:name w:val="header"/>
    <w:basedOn w:val="Normal"/>
    <w:link w:val="HeaderChar"/>
    <w:rsid w:val="00821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2F0"/>
    <w:rPr>
      <w:rFonts w:ascii="Times New Roman" w:eastAsia="Times New Roman" w:hAnsi="Times New Roman" w:cs="Times New Roman"/>
      <w:sz w:val="16"/>
      <w:szCs w:val="20"/>
      <w:lang w:val="en-GB" w:eastAsia="en-US"/>
    </w:rPr>
  </w:style>
  <w:style w:type="paragraph" w:customStyle="1" w:styleId="Chapter">
    <w:name w:val="Chapter"/>
    <w:basedOn w:val="Normal"/>
    <w:rsid w:val="008212F0"/>
    <w:pPr>
      <w:spacing w:before="240"/>
    </w:pPr>
    <w:rPr>
      <w:rFonts w:ascii="Times New Roman" w:hAnsi="Times New Roman"/>
      <w:smallCaps/>
      <w:spacing w:val="80"/>
      <w:sz w:val="28"/>
    </w:rPr>
  </w:style>
  <w:style w:type="paragraph" w:customStyle="1" w:styleId="InChapter">
    <w:name w:val="InChapter"/>
    <w:basedOn w:val="Heading3"/>
    <w:rsid w:val="008212F0"/>
    <w:pPr>
      <w:spacing w:after="240"/>
      <w:outlineLvl w:val="9"/>
    </w:pPr>
    <w:rPr>
      <w:noProof/>
    </w:rPr>
  </w:style>
  <w:style w:type="paragraph" w:styleId="Index2">
    <w:name w:val="index 2"/>
    <w:basedOn w:val="Normal"/>
    <w:next w:val="Normal"/>
    <w:semiHidden/>
    <w:rsid w:val="008212F0"/>
    <w:pPr>
      <w:tabs>
        <w:tab w:val="right" w:pos="4176"/>
      </w:tabs>
      <w:ind w:left="568" w:hanging="284"/>
    </w:pPr>
    <w:rPr>
      <w:rFonts w:ascii="Garamond" w:hAnsi="Garamond"/>
    </w:rPr>
  </w:style>
  <w:style w:type="paragraph" w:customStyle="1" w:styleId="Byline">
    <w:name w:val="Byline"/>
    <w:rsid w:val="00821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2F0"/>
    <w:pPr>
      <w:tabs>
        <w:tab w:val="clear" w:pos="3600"/>
        <w:tab w:val="clear" w:pos="3958"/>
      </w:tabs>
      <w:jc w:val="right"/>
    </w:pPr>
  </w:style>
  <w:style w:type="paragraph" w:styleId="Caption">
    <w:name w:val="caption"/>
    <w:basedOn w:val="BodyText"/>
    <w:next w:val="Normal"/>
    <w:qFormat/>
    <w:rsid w:val="008212F0"/>
    <w:pPr>
      <w:framePr w:w="2268" w:hSpace="181" w:vSpace="181" w:wrap="around" w:vAnchor="text" w:hAnchor="page" w:x="1135" w:y="285" w:anchorLock="1"/>
    </w:pPr>
    <w:rPr>
      <w:i/>
    </w:rPr>
  </w:style>
  <w:style w:type="paragraph" w:customStyle="1" w:styleId="MiniTOCTitle">
    <w:name w:val="MiniTOCTitle"/>
    <w:basedOn w:val="Heading4"/>
    <w:rsid w:val="008212F0"/>
    <w:pPr>
      <w:spacing w:before="240"/>
      <w:outlineLvl w:val="9"/>
    </w:pPr>
    <w:rPr>
      <w:noProof/>
      <w:sz w:val="24"/>
    </w:rPr>
  </w:style>
  <w:style w:type="paragraph" w:customStyle="1" w:styleId="MiniTOCItem">
    <w:name w:val="MiniTOCItem"/>
    <w:basedOn w:val="ListBullet"/>
    <w:rsid w:val="008212F0"/>
    <w:pPr>
      <w:numPr>
        <w:numId w:val="0"/>
      </w:numPr>
      <w:tabs>
        <w:tab w:val="right" w:leader="dot" w:pos="6521"/>
      </w:tabs>
      <w:spacing w:before="0" w:after="0"/>
    </w:pPr>
  </w:style>
  <w:style w:type="paragraph" w:customStyle="1" w:styleId="TOFTitle">
    <w:name w:val="TOFTitle"/>
    <w:basedOn w:val="TOCTitle"/>
    <w:rsid w:val="008212F0"/>
  </w:style>
  <w:style w:type="paragraph" w:styleId="TableofFigures">
    <w:name w:val="table of figures"/>
    <w:basedOn w:val="Normal"/>
    <w:next w:val="Normal"/>
    <w:semiHidden/>
    <w:rsid w:val="008212F0"/>
    <w:pPr>
      <w:tabs>
        <w:tab w:val="right" w:leader="dot" w:pos="9072"/>
      </w:tabs>
      <w:ind w:left="970" w:hanging="403"/>
    </w:pPr>
    <w:rPr>
      <w:rFonts w:ascii="Times New Roman" w:hAnsi="Times New Roman"/>
      <w:b/>
    </w:rPr>
  </w:style>
  <w:style w:type="paragraph" w:styleId="ListNumber">
    <w:name w:val="List Number"/>
    <w:basedOn w:val="List"/>
    <w:rsid w:val="008212F0"/>
    <w:pPr>
      <w:numPr>
        <w:numId w:val="15"/>
      </w:numPr>
      <w:tabs>
        <w:tab w:val="clear" w:pos="340"/>
      </w:tabs>
    </w:pPr>
  </w:style>
  <w:style w:type="character" w:customStyle="1" w:styleId="WingdingSymbols">
    <w:name w:val="Wingding Symbols"/>
    <w:rsid w:val="008212F0"/>
    <w:rPr>
      <w:rFonts w:ascii="Wingdings" w:hAnsi="Wingdings"/>
    </w:rPr>
  </w:style>
  <w:style w:type="paragraph" w:customStyle="1" w:styleId="TableHeading">
    <w:name w:val="Table Heading"/>
    <w:basedOn w:val="HeadingBase"/>
    <w:rsid w:val="008212F0"/>
    <w:pPr>
      <w:keepLines/>
      <w:pBdr>
        <w:bottom w:val="single" w:sz="6" w:space="1" w:color="918585"/>
      </w:pBdr>
      <w:spacing w:before="240"/>
    </w:pPr>
  </w:style>
  <w:style w:type="character" w:customStyle="1" w:styleId="HotSpot">
    <w:name w:val="HotSpot"/>
    <w:rsid w:val="008212F0"/>
    <w:rPr>
      <w:color w:val="0033CC"/>
      <w:u w:val="none"/>
    </w:rPr>
  </w:style>
  <w:style w:type="paragraph" w:customStyle="1" w:styleId="BodyTextRight">
    <w:name w:val="Body Text Right"/>
    <w:basedOn w:val="BodyText"/>
    <w:rsid w:val="008212F0"/>
    <w:pPr>
      <w:spacing w:before="0" w:after="0"/>
      <w:jc w:val="right"/>
    </w:pPr>
  </w:style>
  <w:style w:type="paragraph" w:styleId="Index3">
    <w:name w:val="index 3"/>
    <w:basedOn w:val="ListNumber2"/>
    <w:next w:val="Normal"/>
    <w:semiHidden/>
    <w:rsid w:val="008212F0"/>
    <w:pPr>
      <w:numPr>
        <w:numId w:val="0"/>
      </w:numPr>
      <w:tabs>
        <w:tab w:val="right" w:leader="dot" w:pos="4176"/>
      </w:tabs>
    </w:pPr>
  </w:style>
  <w:style w:type="paragraph" w:styleId="ListNumber2">
    <w:name w:val="List Number 2"/>
    <w:basedOn w:val="List2"/>
    <w:rsid w:val="008212F0"/>
    <w:pPr>
      <w:numPr>
        <w:numId w:val="10"/>
      </w:numPr>
      <w:tabs>
        <w:tab w:val="clear" w:pos="1060"/>
      </w:tabs>
    </w:pPr>
  </w:style>
  <w:style w:type="paragraph" w:customStyle="1" w:styleId="MarginNote">
    <w:name w:val="Margin Note"/>
    <w:basedOn w:val="BodyText"/>
    <w:rsid w:val="00821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2F0"/>
    <w:rPr>
      <w:sz w:val="32"/>
    </w:rPr>
  </w:style>
  <w:style w:type="paragraph" w:customStyle="1" w:styleId="HeadingProcedure">
    <w:name w:val="Heading Procedure"/>
    <w:basedOn w:val="HeadingBase"/>
    <w:next w:val="Normal"/>
    <w:rsid w:val="008212F0"/>
    <w:pPr>
      <w:tabs>
        <w:tab w:val="left" w:pos="0"/>
      </w:tabs>
      <w:spacing w:before="120" w:after="60"/>
    </w:pPr>
    <w:rPr>
      <w:i/>
      <w:color w:val="918585"/>
      <w:sz w:val="22"/>
    </w:rPr>
  </w:style>
  <w:style w:type="paragraph" w:customStyle="1" w:styleId="TableBodyText">
    <w:name w:val="Table Body Text"/>
    <w:basedOn w:val="BodyText"/>
    <w:rsid w:val="008212F0"/>
    <w:pPr>
      <w:spacing w:before="60" w:after="60"/>
    </w:pPr>
  </w:style>
  <w:style w:type="paragraph" w:styleId="ListContinue">
    <w:name w:val="List Continue"/>
    <w:basedOn w:val="List"/>
    <w:rsid w:val="008212F0"/>
    <w:pPr>
      <w:ind w:firstLine="0"/>
    </w:pPr>
  </w:style>
  <w:style w:type="paragraph" w:customStyle="1" w:styleId="ListNote">
    <w:name w:val="List Note"/>
    <w:basedOn w:val="List"/>
    <w:rsid w:val="008212F0"/>
    <w:pPr>
      <w:pBdr>
        <w:top w:val="single" w:sz="6" w:space="2" w:color="918585"/>
        <w:bottom w:val="single" w:sz="6" w:space="2" w:color="918585"/>
      </w:pBdr>
      <w:tabs>
        <w:tab w:val="left" w:pos="1021"/>
      </w:tabs>
      <w:ind w:firstLine="0"/>
    </w:pPr>
  </w:style>
  <w:style w:type="paragraph" w:customStyle="1" w:styleId="Warning">
    <w:name w:val="Warning"/>
    <w:basedOn w:val="BodyText"/>
    <w:rsid w:val="008212F0"/>
    <w:pPr>
      <w:shd w:val="clear" w:color="auto" w:fill="D9D9D9"/>
      <w:tabs>
        <w:tab w:val="left" w:pos="992"/>
      </w:tabs>
      <w:ind w:left="119" w:right="119"/>
    </w:pPr>
    <w:rPr>
      <w:sz w:val="20"/>
    </w:rPr>
  </w:style>
  <w:style w:type="paragraph" w:customStyle="1" w:styleId="MarginIcons">
    <w:name w:val="Margin Icons"/>
    <w:basedOn w:val="BodyText"/>
    <w:rsid w:val="00821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2F0"/>
    <w:rPr>
      <w:rFonts w:ascii="Courier New" w:hAnsi="Courier New"/>
    </w:rPr>
  </w:style>
  <w:style w:type="paragraph" w:customStyle="1" w:styleId="NoteBullet">
    <w:name w:val="Note Bullet"/>
    <w:basedOn w:val="Note"/>
    <w:rsid w:val="008212F0"/>
    <w:pPr>
      <w:tabs>
        <w:tab w:val="clear" w:pos="680"/>
      </w:tabs>
      <w:spacing w:before="60" w:after="60"/>
    </w:pPr>
  </w:style>
  <w:style w:type="paragraph" w:customStyle="1" w:styleId="SubHeading2">
    <w:name w:val="SubHeading2"/>
    <w:basedOn w:val="HeadingBase"/>
    <w:rsid w:val="008212F0"/>
    <w:pPr>
      <w:spacing w:before="240" w:after="60"/>
    </w:pPr>
    <w:rPr>
      <w:sz w:val="20"/>
    </w:rPr>
  </w:style>
  <w:style w:type="paragraph" w:customStyle="1" w:styleId="SubHeading1">
    <w:name w:val="SubHeading1"/>
    <w:basedOn w:val="HeadingBase"/>
    <w:rsid w:val="008212F0"/>
    <w:pPr>
      <w:spacing w:before="240" w:after="60"/>
    </w:pPr>
    <w:rPr>
      <w:color w:val="918585"/>
      <w:sz w:val="22"/>
    </w:rPr>
  </w:style>
  <w:style w:type="paragraph" w:customStyle="1" w:styleId="SideHeading">
    <w:name w:val="Side Heading"/>
    <w:basedOn w:val="HeadingBase"/>
    <w:rsid w:val="00821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2F0"/>
    <w:pPr>
      <w:tabs>
        <w:tab w:val="num" w:pos="360"/>
      </w:tabs>
    </w:pPr>
  </w:style>
  <w:style w:type="paragraph" w:styleId="PlainText">
    <w:name w:val="Plain Text"/>
    <w:basedOn w:val="Normal"/>
    <w:link w:val="PlainTextChar"/>
    <w:rsid w:val="008212F0"/>
    <w:rPr>
      <w:sz w:val="20"/>
    </w:rPr>
  </w:style>
  <w:style w:type="character" w:customStyle="1" w:styleId="PlainTextChar">
    <w:name w:val="Plain Text Char"/>
    <w:basedOn w:val="DefaultParagraphFont"/>
    <w:link w:val="PlainText"/>
    <w:rsid w:val="008212F0"/>
    <w:rPr>
      <w:rFonts w:ascii="Courier New" w:eastAsia="Times New Roman" w:hAnsi="Courier New" w:cs="Times New Roman"/>
      <w:sz w:val="20"/>
      <w:szCs w:val="20"/>
      <w:lang w:eastAsia="en-US"/>
    </w:rPr>
  </w:style>
  <w:style w:type="character" w:customStyle="1" w:styleId="MenuOption">
    <w:name w:val="Menu Option"/>
    <w:basedOn w:val="DefaultParagraphFont"/>
    <w:rsid w:val="008212F0"/>
    <w:rPr>
      <w:b/>
      <w:smallCaps/>
    </w:rPr>
  </w:style>
  <w:style w:type="paragraph" w:customStyle="1" w:styleId="TableListNumber">
    <w:name w:val="Table List Number"/>
    <w:basedOn w:val="ListNumber"/>
    <w:rsid w:val="008212F0"/>
    <w:pPr>
      <w:numPr>
        <w:numId w:val="0"/>
      </w:numPr>
    </w:pPr>
  </w:style>
  <w:style w:type="paragraph" w:styleId="TOC4">
    <w:name w:val="toc 4"/>
    <w:basedOn w:val="TOCBase"/>
    <w:next w:val="Normal"/>
    <w:semiHidden/>
    <w:rsid w:val="008212F0"/>
    <w:pPr>
      <w:tabs>
        <w:tab w:val="right" w:leader="dot" w:pos="9071"/>
      </w:tabs>
      <w:ind w:left="1701"/>
    </w:pPr>
  </w:style>
  <w:style w:type="paragraph" w:customStyle="1" w:styleId="ListAlpha">
    <w:name w:val="List Alpha"/>
    <w:basedOn w:val="List"/>
    <w:rsid w:val="008212F0"/>
    <w:pPr>
      <w:numPr>
        <w:numId w:val="9"/>
      </w:numPr>
    </w:pPr>
  </w:style>
  <w:style w:type="paragraph" w:customStyle="1" w:styleId="ListAlpha2">
    <w:name w:val="List Alpha 2"/>
    <w:basedOn w:val="List2"/>
    <w:rsid w:val="008212F0"/>
    <w:pPr>
      <w:numPr>
        <w:numId w:val="8"/>
      </w:numPr>
    </w:pPr>
  </w:style>
  <w:style w:type="paragraph" w:styleId="List2">
    <w:name w:val="List 2"/>
    <w:basedOn w:val="BodyText"/>
    <w:rsid w:val="008212F0"/>
    <w:pPr>
      <w:tabs>
        <w:tab w:val="left" w:pos="680"/>
      </w:tabs>
      <w:spacing w:before="60" w:after="60"/>
      <w:ind w:left="680" w:hanging="340"/>
    </w:pPr>
  </w:style>
  <w:style w:type="paragraph" w:styleId="List3">
    <w:name w:val="List 3"/>
    <w:basedOn w:val="BodyText"/>
    <w:rsid w:val="008212F0"/>
    <w:pPr>
      <w:tabs>
        <w:tab w:val="left" w:pos="1021"/>
      </w:tabs>
      <w:spacing w:before="60" w:after="60"/>
      <w:ind w:left="1020" w:hanging="340"/>
    </w:pPr>
  </w:style>
  <w:style w:type="paragraph" w:styleId="List4">
    <w:name w:val="List 4"/>
    <w:basedOn w:val="BodyText"/>
    <w:rsid w:val="008212F0"/>
    <w:pPr>
      <w:tabs>
        <w:tab w:val="left" w:pos="1361"/>
      </w:tabs>
      <w:spacing w:before="60" w:after="60"/>
      <w:ind w:left="1361" w:hanging="340"/>
    </w:pPr>
  </w:style>
  <w:style w:type="paragraph" w:styleId="List5">
    <w:name w:val="List 5"/>
    <w:basedOn w:val="BodyText"/>
    <w:rsid w:val="008212F0"/>
    <w:pPr>
      <w:tabs>
        <w:tab w:val="left" w:pos="1701"/>
      </w:tabs>
      <w:spacing w:before="60" w:after="60"/>
      <w:ind w:left="1701" w:hanging="340"/>
    </w:pPr>
  </w:style>
  <w:style w:type="paragraph" w:styleId="ListBullet3">
    <w:name w:val="List Bullet 3"/>
    <w:basedOn w:val="List3"/>
    <w:rsid w:val="008212F0"/>
    <w:pPr>
      <w:numPr>
        <w:numId w:val="14"/>
      </w:numPr>
      <w:tabs>
        <w:tab w:val="clear" w:pos="1021"/>
      </w:tabs>
      <w:ind w:left="1037" w:hanging="357"/>
    </w:pPr>
  </w:style>
  <w:style w:type="paragraph" w:styleId="ListBullet4">
    <w:name w:val="List Bullet 4"/>
    <w:basedOn w:val="List4"/>
    <w:rsid w:val="008212F0"/>
    <w:pPr>
      <w:numPr>
        <w:numId w:val="3"/>
      </w:numPr>
      <w:tabs>
        <w:tab w:val="clear" w:pos="1361"/>
      </w:tabs>
    </w:pPr>
  </w:style>
  <w:style w:type="paragraph" w:styleId="ListBullet5">
    <w:name w:val="List Bullet 5"/>
    <w:basedOn w:val="List5"/>
    <w:rsid w:val="008212F0"/>
    <w:pPr>
      <w:numPr>
        <w:numId w:val="4"/>
      </w:numPr>
    </w:pPr>
  </w:style>
  <w:style w:type="paragraph" w:styleId="ListContinue2">
    <w:name w:val="List Continue 2"/>
    <w:basedOn w:val="List2"/>
    <w:rsid w:val="008212F0"/>
    <w:pPr>
      <w:ind w:firstLine="0"/>
    </w:pPr>
  </w:style>
  <w:style w:type="paragraph" w:styleId="ListContinue3">
    <w:name w:val="List Continue 3"/>
    <w:basedOn w:val="List3"/>
    <w:rsid w:val="008212F0"/>
    <w:pPr>
      <w:ind w:left="1021" w:firstLine="0"/>
    </w:pPr>
  </w:style>
  <w:style w:type="paragraph" w:styleId="ListContinue4">
    <w:name w:val="List Continue 4"/>
    <w:basedOn w:val="List4"/>
    <w:rsid w:val="008212F0"/>
    <w:pPr>
      <w:ind w:firstLine="0"/>
    </w:pPr>
  </w:style>
  <w:style w:type="paragraph" w:styleId="ListContinue5">
    <w:name w:val="List Continue 5"/>
    <w:basedOn w:val="List5"/>
    <w:rsid w:val="008212F0"/>
    <w:pPr>
      <w:ind w:firstLine="0"/>
    </w:pPr>
  </w:style>
  <w:style w:type="paragraph" w:styleId="ListNumber3">
    <w:name w:val="List Number 3"/>
    <w:basedOn w:val="List3"/>
    <w:rsid w:val="008212F0"/>
    <w:pPr>
      <w:numPr>
        <w:numId w:val="5"/>
      </w:numPr>
    </w:pPr>
  </w:style>
  <w:style w:type="paragraph" w:styleId="ListNumber4">
    <w:name w:val="List Number 4"/>
    <w:basedOn w:val="List4"/>
    <w:rsid w:val="008212F0"/>
    <w:pPr>
      <w:numPr>
        <w:numId w:val="6"/>
      </w:numPr>
    </w:pPr>
  </w:style>
  <w:style w:type="paragraph" w:styleId="ListNumber5">
    <w:name w:val="List Number 5"/>
    <w:basedOn w:val="List5"/>
    <w:rsid w:val="008212F0"/>
    <w:pPr>
      <w:numPr>
        <w:numId w:val="7"/>
      </w:numPr>
    </w:pPr>
  </w:style>
  <w:style w:type="paragraph" w:styleId="BlockText">
    <w:name w:val="Block Text"/>
    <w:basedOn w:val="Normal"/>
    <w:rsid w:val="008212F0"/>
    <w:pPr>
      <w:spacing w:after="120"/>
      <w:ind w:left="1440" w:right="1440"/>
    </w:pPr>
  </w:style>
  <w:style w:type="character" w:customStyle="1" w:styleId="Subscript">
    <w:name w:val="Subscript"/>
    <w:basedOn w:val="DefaultParagraphFont"/>
    <w:rsid w:val="008212F0"/>
    <w:rPr>
      <w:sz w:val="16"/>
      <w:vertAlign w:val="subscript"/>
    </w:rPr>
  </w:style>
  <w:style w:type="character" w:customStyle="1" w:styleId="Superscript">
    <w:name w:val="Superscript"/>
    <w:basedOn w:val="DefaultParagraphFont"/>
    <w:rsid w:val="008212F0"/>
    <w:rPr>
      <w:sz w:val="16"/>
      <w:vertAlign w:val="superscript"/>
    </w:rPr>
  </w:style>
  <w:style w:type="character" w:customStyle="1" w:styleId="Symbols">
    <w:name w:val="Symbols"/>
    <w:basedOn w:val="DefaultParagraphFont"/>
    <w:rsid w:val="008212F0"/>
    <w:rPr>
      <w:rFonts w:ascii="Symbol" w:hAnsi="Symbol"/>
    </w:rPr>
  </w:style>
  <w:style w:type="character" w:customStyle="1" w:styleId="MenuOptions">
    <w:name w:val="Menu Options"/>
    <w:basedOn w:val="DefaultParagraphFont"/>
    <w:rsid w:val="008212F0"/>
    <w:rPr>
      <w:rFonts w:ascii="Arial Narrow" w:hAnsi="Arial Narrow"/>
      <w:smallCaps/>
    </w:rPr>
  </w:style>
  <w:style w:type="character" w:customStyle="1" w:styleId="Buttons">
    <w:name w:val="Buttons"/>
    <w:basedOn w:val="DefaultParagraphFont"/>
    <w:rsid w:val="008212F0"/>
    <w:rPr>
      <w:b/>
    </w:rPr>
  </w:style>
  <w:style w:type="character" w:customStyle="1" w:styleId="Underlined">
    <w:name w:val="Underlined"/>
    <w:basedOn w:val="DefaultParagraphFont"/>
    <w:rsid w:val="008212F0"/>
    <w:rPr>
      <w:u w:val="single"/>
    </w:rPr>
  </w:style>
  <w:style w:type="paragraph" w:customStyle="1" w:styleId="TableBodyTextRight">
    <w:name w:val="Table Body Text Right"/>
    <w:basedOn w:val="TableBodyText"/>
    <w:rsid w:val="008212F0"/>
    <w:pPr>
      <w:widowControl w:val="0"/>
      <w:autoSpaceDE w:val="0"/>
      <w:autoSpaceDN w:val="0"/>
      <w:adjustRightInd w:val="0"/>
      <w:jc w:val="right"/>
    </w:pPr>
    <w:rPr>
      <w:rFonts w:cs="Arial"/>
      <w:szCs w:val="18"/>
    </w:rPr>
  </w:style>
  <w:style w:type="paragraph" w:customStyle="1" w:styleId="CopyrightText">
    <w:name w:val="Copyright Text"/>
    <w:basedOn w:val="BodyText"/>
    <w:rsid w:val="008212F0"/>
    <w:rPr>
      <w:sz w:val="18"/>
    </w:rPr>
  </w:style>
  <w:style w:type="paragraph" w:customStyle="1" w:styleId="BodySmallRight">
    <w:name w:val="Body Small Right"/>
    <w:basedOn w:val="BodyTextRight"/>
    <w:rsid w:val="008212F0"/>
    <w:rPr>
      <w:sz w:val="18"/>
      <w:szCs w:val="18"/>
    </w:rPr>
  </w:style>
  <w:style w:type="paragraph" w:customStyle="1" w:styleId="MarginEdition">
    <w:name w:val="Margin Edition"/>
    <w:basedOn w:val="MarginNote"/>
    <w:rsid w:val="008212F0"/>
    <w:pPr>
      <w:spacing w:before="0" w:after="0"/>
    </w:pPr>
    <w:rPr>
      <w:rFonts w:ascii="Times New Roman" w:hAnsi="Times New Roman"/>
      <w:color w:val="999999"/>
    </w:rPr>
  </w:style>
  <w:style w:type="paragraph" w:customStyle="1" w:styleId="Spacer">
    <w:name w:val="Spacer"/>
    <w:basedOn w:val="Normal"/>
    <w:rsid w:val="008212F0"/>
    <w:rPr>
      <w:sz w:val="2"/>
      <w:szCs w:val="2"/>
    </w:rPr>
  </w:style>
  <w:style w:type="character" w:customStyle="1" w:styleId="Small">
    <w:name w:val="Small"/>
    <w:basedOn w:val="DefaultParagraphFont"/>
    <w:rsid w:val="008212F0"/>
    <w:rPr>
      <w:sz w:val="16"/>
    </w:rPr>
  </w:style>
  <w:style w:type="paragraph" w:customStyle="1" w:styleId="WideTable">
    <w:name w:val="Wide Table"/>
    <w:basedOn w:val="Normal"/>
    <w:rsid w:val="008212F0"/>
    <w:pPr>
      <w:ind w:left="-1418"/>
    </w:pPr>
    <w:rPr>
      <w:sz w:val="2"/>
      <w:szCs w:val="2"/>
    </w:rPr>
  </w:style>
  <w:style w:type="character" w:styleId="PageNumber">
    <w:name w:val="page number"/>
    <w:basedOn w:val="DefaultParagraphFont"/>
    <w:rsid w:val="008212F0"/>
  </w:style>
  <w:style w:type="paragraph" w:styleId="Quote">
    <w:name w:val="Quote"/>
    <w:basedOn w:val="Heading1"/>
    <w:link w:val="QuoteChar"/>
    <w:qFormat/>
    <w:rsid w:val="008212F0"/>
    <w:rPr>
      <w:b w:val="0"/>
      <w:sz w:val="72"/>
      <w:szCs w:val="72"/>
      <w:lang w:val="en-NZ"/>
    </w:rPr>
  </w:style>
  <w:style w:type="character" w:customStyle="1" w:styleId="QuoteChar">
    <w:name w:val="Quote Char"/>
    <w:basedOn w:val="DefaultParagraphFont"/>
    <w:link w:val="Quote"/>
    <w:rsid w:val="00821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2F0"/>
    <w:pPr>
      <w:pageBreakBefore/>
    </w:pPr>
  </w:style>
  <w:style w:type="paragraph" w:customStyle="1" w:styleId="Border">
    <w:name w:val="Border"/>
    <w:basedOn w:val="Normal"/>
    <w:qFormat/>
    <w:rsid w:val="00821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2F0"/>
    <w:rPr>
      <w:b/>
      <w:bCs/>
      <w:i/>
      <w:iCs/>
      <w:color w:val="auto"/>
    </w:rPr>
  </w:style>
  <w:style w:type="paragraph" w:styleId="IntenseQuote">
    <w:name w:val="Intense Quote"/>
    <w:basedOn w:val="Normal"/>
    <w:next w:val="Normal"/>
    <w:link w:val="IntenseQuoteChar"/>
    <w:uiPriority w:val="30"/>
    <w:qFormat/>
    <w:rsid w:val="00821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2F0"/>
    <w:rPr>
      <w:smallCaps/>
      <w:color w:val="auto"/>
      <w:u w:val="single"/>
    </w:rPr>
  </w:style>
  <w:style w:type="character" w:styleId="IntenseReference">
    <w:name w:val="Intense Reference"/>
    <w:basedOn w:val="DefaultParagraphFont"/>
    <w:uiPriority w:val="32"/>
    <w:qFormat/>
    <w:rsid w:val="008212F0"/>
    <w:rPr>
      <w:b/>
      <w:bCs/>
      <w:smallCaps/>
      <w:color w:val="auto"/>
      <w:spacing w:val="5"/>
      <w:u w:val="single"/>
    </w:rPr>
  </w:style>
  <w:style w:type="paragraph" w:customStyle="1" w:styleId="2ColumnHeading">
    <w:name w:val="2Column Heading"/>
    <w:basedOn w:val="BodyText"/>
    <w:qFormat/>
    <w:rsid w:val="008212F0"/>
    <w:pPr>
      <w:spacing w:after="60"/>
      <w:ind w:left="-2268"/>
    </w:pPr>
    <w:rPr>
      <w:b/>
    </w:rPr>
  </w:style>
  <w:style w:type="paragraph" w:customStyle="1" w:styleId="Heading1TOC">
    <w:name w:val="Heading1 TOC"/>
    <w:basedOn w:val="Normal"/>
    <w:qFormat/>
    <w:rsid w:val="008212F0"/>
    <w:pPr>
      <w:spacing w:before="240" w:after="120"/>
    </w:pPr>
    <w:rPr>
      <w:rFonts w:ascii="Times New Roman" w:hAnsi="Times New Roman"/>
      <w:b/>
      <w:sz w:val="32"/>
    </w:rPr>
  </w:style>
  <w:style w:type="paragraph" w:customStyle="1" w:styleId="Heading2TOC">
    <w:name w:val="Heading2 TOC"/>
    <w:basedOn w:val="Normal"/>
    <w:qFormat/>
    <w:rsid w:val="008212F0"/>
    <w:pPr>
      <w:spacing w:before="240" w:after="60"/>
    </w:pPr>
    <w:rPr>
      <w:rFonts w:ascii="Times New Roman" w:hAnsi="Times New Roman"/>
      <w:b/>
      <w:sz w:val="28"/>
    </w:rPr>
  </w:style>
  <w:style w:type="character" w:customStyle="1" w:styleId="Underline">
    <w:name w:val="Underline"/>
    <w:basedOn w:val="DefaultParagraphFont"/>
    <w:qFormat/>
    <w:rsid w:val="008212F0"/>
    <w:rPr>
      <w:u w:val="single"/>
    </w:rPr>
  </w:style>
  <w:style w:type="character" w:customStyle="1" w:styleId="BoldandItalics">
    <w:name w:val="Bold and Italics"/>
    <w:qFormat/>
    <w:rsid w:val="008212F0"/>
    <w:rPr>
      <w:b/>
      <w:i/>
      <w:u w:val="none"/>
    </w:rPr>
  </w:style>
  <w:style w:type="paragraph" w:styleId="BalloonText">
    <w:name w:val="Balloon Text"/>
    <w:basedOn w:val="Normal"/>
    <w:link w:val="BalloonTextChar"/>
    <w:rsid w:val="008212F0"/>
    <w:rPr>
      <w:rFonts w:ascii="Tahoma" w:hAnsi="Tahoma" w:cs="Tahoma"/>
      <w:sz w:val="16"/>
      <w:szCs w:val="16"/>
    </w:rPr>
  </w:style>
  <w:style w:type="character" w:customStyle="1" w:styleId="BalloonTextChar">
    <w:name w:val="Balloon Text Char"/>
    <w:basedOn w:val="DefaultParagraphFont"/>
    <w:link w:val="BalloonText"/>
    <w:rsid w:val="00821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2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2F0"/>
    <w:rPr>
      <w:b/>
      <w:color w:val="660033"/>
      <w:spacing w:val="0"/>
    </w:rPr>
  </w:style>
  <w:style w:type="paragraph" w:customStyle="1" w:styleId="Nameditemlist">
    <w:name w:val="Named item list"/>
    <w:basedOn w:val="BodyText"/>
    <w:qFormat/>
    <w:rsid w:val="008212F0"/>
    <w:pPr>
      <w:tabs>
        <w:tab w:val="left" w:pos="2835"/>
      </w:tabs>
      <w:ind w:left="2835" w:hanging="2835"/>
    </w:pPr>
  </w:style>
  <w:style w:type="paragraph" w:customStyle="1" w:styleId="BodyTextnopadding">
    <w:name w:val="Body Text no padding"/>
    <w:basedOn w:val="BodyText"/>
    <w:qFormat/>
    <w:rsid w:val="008212F0"/>
    <w:pPr>
      <w:spacing w:before="0" w:after="0"/>
    </w:pPr>
  </w:style>
  <w:style w:type="paragraph" w:customStyle="1" w:styleId="BodyTextBold">
    <w:name w:val="Body Text Bold"/>
    <w:basedOn w:val="BodyText"/>
    <w:qFormat/>
    <w:rsid w:val="008212F0"/>
    <w:rPr>
      <w:b/>
    </w:rPr>
  </w:style>
  <w:style w:type="character" w:styleId="Hyperlink">
    <w:name w:val="Hyperlink"/>
    <w:basedOn w:val="DefaultParagraphFont"/>
    <w:uiPriority w:val="99"/>
    <w:unhideWhenUsed/>
    <w:rsid w:val="00E72F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3190</Characters>
  <Application>Microsoft Office Word</Application>
  <DocSecurity>0</DocSecurity>
  <Lines>99</Lines>
  <Paragraphs>69</Paragraphs>
  <ScaleCrop>false</ScaleCrop>
  <Company>Author-it Software Corporation Ltd.</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AURVTN116 Repair vehicle body panels using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