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E31" w:rsidP="003D4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AURVTN113 Carry out paint-less dent repairs on vehicle body panels</w:t>
      </w:r>
      <w:r>
        <w:fldChar w:fldCharType="end"/>
      </w:r>
    </w:p>
    <w:p w:rsidR="003D4E31" w:rsidP="003D4E31">
      <w:pPr>
        <w:pStyle w:val="Version"/>
        <w:sectPr w:rsidSect="00450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AB5" w:rsidP="00450AB5">
      <w:pPr>
        <w:pStyle w:val="SuperHeading"/>
      </w:pPr>
      <w:r w:rsidRPr="00450AB5">
        <w:t>AURVTN113 Carry out paint-less dent repairs on vehicle body panels</w:t>
      </w:r>
    </w:p>
    <w:p w:rsidR="00000000" w:rsidRPr="00450AB5" w:rsidP="00450AB5">
      <w:pPr>
        <w:pStyle w:val="Heading1"/>
      </w:pPr>
      <w:bookmarkStart w:id="1" w:name="O_1129645"/>
      <w:bookmarkEnd w:id="1"/>
      <w:r w:rsidRPr="00450A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B5" w:rsidP="00450AB5">
            <w:pPr>
              <w:pStyle w:val="BodyText"/>
            </w:pPr>
            <w:r w:rsidRPr="00450AB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BodyText"/>
              <w:rPr>
                <w:lang w:val="en-NZ"/>
              </w:rPr>
            </w:pPr>
            <w:r w:rsidRPr="00450AB5">
              <w:rPr>
                <w:rStyle w:val="SpecialBold"/>
              </w:rPr>
              <w:t>Comments</w:t>
            </w:r>
          </w:p>
        </w:tc>
      </w:tr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BodyText"/>
              <w:rPr>
                <w:lang w:val="en-NZ"/>
              </w:rPr>
            </w:pPr>
            <w:r w:rsidRPr="00450AB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B5" w:rsidP="00450AB5">
            <w:pPr>
              <w:pStyle w:val="BodyText"/>
            </w:pPr>
            <w:r w:rsidRPr="00450AB5">
              <w:t>This version first released with AUR Automotive Retail, Service and Repair Training Package Version 6.0</w:t>
            </w:r>
          </w:p>
        </w:tc>
      </w:tr>
    </w:tbl>
    <w:p w:rsidR="00000000" w:rsidRPr="00450AB5" w:rsidP="00450AB5">
      <w:pPr>
        <w:pStyle w:val="BodyText"/>
      </w:pPr>
    </w:p>
    <w:p w:rsidR="00000000" w:rsidRPr="00450AB5" w:rsidP="00450AB5">
      <w:pPr>
        <w:pStyle w:val="AllowPageBreak"/>
      </w:pPr>
    </w:p>
    <w:p w:rsidR="00000000" w:rsidRPr="00450AB5" w:rsidP="00450AB5">
      <w:pPr>
        <w:pStyle w:val="Heading1"/>
      </w:pPr>
      <w:bookmarkStart w:id="2" w:name="O_1129652"/>
      <w:bookmarkEnd w:id="2"/>
      <w:r w:rsidRPr="00450AB5">
        <w:t>Application</w:t>
      </w:r>
    </w:p>
    <w:p w:rsidR="00000000" w:rsidRPr="00450AB5" w:rsidP="003D4E31">
      <w:pPr>
        <w:pStyle w:val="BodyText"/>
      </w:pPr>
      <w:r w:rsidRPr="00450AB5">
        <w:t>This unit describes the skills and knowledge required to repair shallow dents and hail damaged body panels using paint-less dent repair (PDR) processes. This unit involves preparing for the task, selecting and using specialist tools, r</w:t>
      </w:r>
      <w:r w:rsidRPr="00450AB5">
        <w:t>epairing vehicle panels to pre-damage condition using PDR methods, and completing workplace processes and documentation.</w:t>
      </w:r>
    </w:p>
    <w:p w:rsidR="00000000" w:rsidRPr="00450AB5" w:rsidP="003D4E31">
      <w:pPr>
        <w:pStyle w:val="BodyText"/>
      </w:pPr>
      <w:r w:rsidRPr="00450AB5">
        <w:t>The unit applies to those working in the automotive body repair industry.</w:t>
      </w:r>
    </w:p>
    <w:p w:rsidR="00000000" w:rsidRPr="00450AB5" w:rsidP="003D4E31">
      <w:pPr>
        <w:pStyle w:val="BodyText"/>
      </w:pPr>
      <w:r w:rsidRPr="00450AB5">
        <w:t>No licensing, legislative, regulatory or certification requir</w:t>
      </w:r>
      <w:r w:rsidRPr="00450AB5">
        <w:t>ements apply to this unit at the time of publication.</w:t>
      </w:r>
    </w:p>
    <w:p w:rsidR="00000000" w:rsidRPr="00450AB5" w:rsidP="00450AB5">
      <w:pPr>
        <w:pStyle w:val="Heading1"/>
      </w:pPr>
      <w:bookmarkStart w:id="3" w:name="O_1129650"/>
      <w:bookmarkEnd w:id="3"/>
      <w:r w:rsidRPr="00450AB5">
        <w:t>Unit Sector</w:t>
      </w:r>
    </w:p>
    <w:p w:rsidR="00000000" w:rsidRPr="00450AB5" w:rsidP="003D4E31">
      <w:pPr>
        <w:pStyle w:val="BodyText"/>
      </w:pPr>
      <w:r w:rsidRPr="00450AB5">
        <w:t>Vehicle Body Technical - Body</w:t>
      </w:r>
    </w:p>
    <w:p w:rsidR="00000000" w:rsidRPr="00450AB5" w:rsidP="00450AB5">
      <w:pPr>
        <w:pStyle w:val="Heading1"/>
      </w:pPr>
      <w:bookmarkStart w:id="4" w:name="O_1129649"/>
      <w:bookmarkEnd w:id="4"/>
      <w:r w:rsidRPr="00450A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B5" w:rsidP="00450AB5">
            <w:pPr>
              <w:pStyle w:val="BodyText"/>
            </w:pPr>
            <w:r w:rsidRPr="00450AB5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BodyText"/>
              <w:rPr>
                <w:lang w:val="en-NZ"/>
              </w:rPr>
            </w:pPr>
            <w:r w:rsidRPr="00450AB5">
              <w:rPr>
                <w:rStyle w:val="SpecialBold"/>
              </w:rPr>
              <w:t>PERFORMANCE CRITERIA</w:t>
            </w:r>
          </w:p>
        </w:tc>
      </w:tr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B5" w:rsidP="00450AB5">
            <w:pPr>
              <w:pStyle w:val="BodyText"/>
            </w:pPr>
            <w:r w:rsidRPr="00450AB5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BodyText"/>
              <w:rPr>
                <w:lang w:val="en-NZ"/>
              </w:rPr>
            </w:pPr>
            <w:r w:rsidRPr="00450A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List"/>
              <w:rPr>
                <w:lang w:val="en-NZ"/>
              </w:rPr>
            </w:pPr>
            <w:r w:rsidRPr="00450AB5">
              <w:t>1. Prepare to carry out PDR repairs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B5" w:rsidP="00450AB5">
            <w:pPr>
              <w:pStyle w:val="List"/>
            </w:pPr>
            <w:r w:rsidRPr="00450AB5">
              <w:t>1.1 Determine job requirements from workplace instructions</w:t>
            </w:r>
          </w:p>
          <w:p w:rsidR="00000000" w:rsidRPr="00450AB5" w:rsidP="00450AB5">
            <w:pPr>
              <w:pStyle w:val="List"/>
            </w:pPr>
            <w:r w:rsidRPr="00450AB5">
              <w:t>1.2 Source and interpret workplace procedures and PDR tool manuf</w:t>
            </w:r>
            <w:r w:rsidRPr="00450AB5">
              <w:t>acturer specifications</w:t>
            </w:r>
          </w:p>
          <w:p w:rsidR="00000000" w:rsidRPr="00450AB5" w:rsidP="00450AB5">
            <w:pPr>
              <w:pStyle w:val="List"/>
            </w:pPr>
            <w:r w:rsidRPr="00450AB5">
              <w:t>1.3 Identify hazards associated with the work and manage risks</w:t>
            </w:r>
          </w:p>
          <w:p w:rsidR="00000000" w:rsidRPr="00450AB5" w:rsidP="00450AB5">
            <w:pPr>
              <w:pStyle w:val="List"/>
            </w:pPr>
            <w:r w:rsidRPr="00450AB5">
              <w:t xml:space="preserve">1.4 Select and check tools and equipment for serviceability </w:t>
            </w:r>
          </w:p>
          <w:p w:rsidR="00000000" w:rsidP="00450AB5">
            <w:pPr>
              <w:pStyle w:val="List"/>
              <w:rPr>
                <w:lang w:val="en-NZ"/>
              </w:rPr>
            </w:pPr>
            <w:r w:rsidRPr="00450AB5">
              <w:t>1.5 Plan work to minimise waste and use time efficiently</w:t>
            </w:r>
          </w:p>
        </w:tc>
      </w:tr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List"/>
              <w:rPr>
                <w:lang w:val="en-NZ"/>
              </w:rPr>
            </w:pPr>
            <w:r w:rsidRPr="00450AB5">
              <w:t>2. Repair panel using PDR process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B5" w:rsidP="00450AB5">
            <w:pPr>
              <w:pStyle w:val="List"/>
            </w:pPr>
            <w:r w:rsidRPr="00450AB5">
              <w:t>2.1 Prepare vehic</w:t>
            </w:r>
            <w:r w:rsidRPr="00450AB5">
              <w:t>le panels and work area for PDR work</w:t>
            </w:r>
          </w:p>
          <w:p w:rsidR="00000000" w:rsidRPr="00450AB5" w:rsidP="00450AB5">
            <w:pPr>
              <w:pStyle w:val="List"/>
            </w:pPr>
            <w:r w:rsidRPr="00450AB5">
              <w:t>2.2 Fabricate and modify PDR tools to suit work requirements</w:t>
            </w:r>
          </w:p>
          <w:p w:rsidR="00000000" w:rsidRPr="00450AB5" w:rsidP="00450AB5">
            <w:pPr>
              <w:pStyle w:val="List"/>
            </w:pPr>
            <w:r w:rsidRPr="00450AB5">
              <w:t>2.3 Repair components using required PDR methods and equipment according to workplace procedures and safety requirements</w:t>
            </w:r>
          </w:p>
          <w:p w:rsidR="00000000" w:rsidRPr="00450AB5" w:rsidP="00450AB5">
            <w:pPr>
              <w:pStyle w:val="List"/>
            </w:pPr>
            <w:r w:rsidRPr="00450AB5">
              <w:t>2.4 Obtain advice from authorised per</w:t>
            </w:r>
            <w:r w:rsidRPr="00450AB5">
              <w:t xml:space="preserve">sonnel if repair interferes with vehicle trim or electrical systems </w:t>
            </w:r>
          </w:p>
          <w:p w:rsidR="00000000" w:rsidP="00450AB5">
            <w:pPr>
              <w:pStyle w:val="List"/>
              <w:rPr>
                <w:lang w:val="en-NZ"/>
              </w:rPr>
            </w:pPr>
            <w:r w:rsidRPr="00450AB5">
              <w:t>2.5 Finish painted surface according to workplace procedures, and check PDR repairs against workplace instructions and workplace quality standards and finish requirements</w:t>
            </w:r>
          </w:p>
        </w:tc>
      </w:tr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List"/>
              <w:rPr>
                <w:lang w:val="en-NZ"/>
              </w:rPr>
            </w:pPr>
            <w:r w:rsidRPr="00450AB5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B5" w:rsidP="00450AB5">
            <w:pPr>
              <w:pStyle w:val="List"/>
            </w:pPr>
            <w:r w:rsidRPr="00450AB5">
              <w:t>3.1 Conduct final inspection according to workplace procedures and confirm vehicle is ready for use </w:t>
            </w:r>
          </w:p>
          <w:p w:rsidR="00000000" w:rsidRPr="00450AB5" w:rsidP="00450AB5">
            <w:pPr>
              <w:pStyle w:val="List"/>
            </w:pPr>
            <w:r w:rsidRPr="00450AB5">
              <w:t>3.2 Clear work area and dispose of or recycle materials according to workplace procedures</w:t>
            </w:r>
          </w:p>
          <w:p w:rsidR="00000000" w:rsidRPr="00450AB5" w:rsidP="00450AB5">
            <w:pPr>
              <w:pStyle w:val="List"/>
            </w:pPr>
            <w:r w:rsidRPr="00450AB5">
              <w:t>3.3 Complete documentation according t</w:t>
            </w:r>
            <w:r w:rsidRPr="00450AB5">
              <w:t>o workplace procedures</w:t>
            </w:r>
          </w:p>
        </w:tc>
      </w:tr>
    </w:tbl>
    <w:p w:rsidR="00000000" w:rsidRPr="00450AB5" w:rsidP="00450AB5">
      <w:pPr>
        <w:pStyle w:val="BodyText"/>
      </w:pPr>
    </w:p>
    <w:p w:rsidR="00000000" w:rsidRPr="00450AB5" w:rsidP="00450AB5">
      <w:pPr>
        <w:pStyle w:val="AllowPageBreak"/>
      </w:pPr>
    </w:p>
    <w:p w:rsidR="00000000" w:rsidRPr="00450AB5" w:rsidP="00450AB5">
      <w:pPr>
        <w:pStyle w:val="Heading1"/>
      </w:pPr>
      <w:bookmarkStart w:id="5" w:name="O_1129648"/>
      <w:bookmarkEnd w:id="5"/>
      <w:r w:rsidRPr="00450AB5">
        <w:t>Foundation Skills</w:t>
      </w:r>
    </w:p>
    <w:p w:rsidR="00000000" w:rsidRPr="003D4E31" w:rsidP="003D4E31">
      <w:pPr>
        <w:pStyle w:val="BodyText"/>
        <w:rPr>
          <w:i/>
        </w:rPr>
      </w:pPr>
      <w:r w:rsidRPr="003D4E3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AB5" w:rsidP="00450AB5">
            <w:pPr>
              <w:pStyle w:val="BodyText"/>
            </w:pPr>
            <w:r w:rsidRPr="00450AB5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BodyText"/>
              <w:rPr>
                <w:lang w:val="en-NZ"/>
              </w:rPr>
            </w:pPr>
            <w:r w:rsidRPr="00450AB5">
              <w:rPr>
                <w:rStyle w:val="SpecialBold"/>
              </w:rPr>
              <w:t>DESCRIPTION</w:t>
            </w:r>
          </w:p>
        </w:tc>
      </w:tr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BodyText"/>
              <w:rPr>
                <w:lang w:val="en-NZ"/>
              </w:rPr>
            </w:pPr>
            <w:r w:rsidRPr="00450AB5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0AB5" w:rsidP="00450AB5">
            <w:pPr>
              <w:pStyle w:val="ListBullet"/>
            </w:pPr>
            <w:r w:rsidRPr="00450AB5">
              <w:t>Loca</w:t>
            </w:r>
            <w:r w:rsidRPr="00450AB5">
              <w:t>tes required sources of information efficiently</w:t>
            </w:r>
          </w:p>
          <w:p w:rsidR="00000000" w:rsidP="00450AB5">
            <w:pPr>
              <w:pStyle w:val="ListBullet"/>
              <w:rPr>
                <w:lang w:val="en-NZ"/>
              </w:rPr>
            </w:pPr>
            <w:r w:rsidRPr="00450AB5">
              <w:t>Develops a sequenced plan for a specific task.</w:t>
            </w:r>
          </w:p>
        </w:tc>
      </w:tr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BodyText"/>
              <w:rPr>
                <w:lang w:val="en-NZ"/>
              </w:rPr>
            </w:pPr>
            <w:r w:rsidRPr="00450AB5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AB5">
            <w:pPr>
              <w:pStyle w:val="ListBullet"/>
              <w:rPr>
                <w:lang w:val="en-NZ"/>
              </w:rPr>
            </w:pPr>
            <w:r w:rsidRPr="00450AB5">
              <w:t>Interprets and records numerical information in specifications.</w:t>
            </w:r>
          </w:p>
        </w:tc>
      </w:tr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BodyText"/>
              <w:rPr>
                <w:lang w:val="en-NZ"/>
              </w:rPr>
            </w:pPr>
            <w:r w:rsidRPr="00450AB5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0AB5" w:rsidP="00450AB5">
            <w:pPr>
              <w:pStyle w:val="ListBullet"/>
            </w:pPr>
            <w:r w:rsidRPr="00450AB5">
              <w:t>Clarifies instructions and procedures</w:t>
            </w:r>
          </w:p>
          <w:p w:rsidR="00000000" w:rsidP="00450AB5">
            <w:pPr>
              <w:pStyle w:val="ListBullet"/>
              <w:rPr>
                <w:lang w:val="en-NZ"/>
              </w:rPr>
            </w:pPr>
            <w:r w:rsidRPr="00450AB5">
              <w:t>Reports quality issues and job outcomes clearly.</w:t>
            </w:r>
          </w:p>
        </w:tc>
      </w:tr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BodyText"/>
              <w:rPr>
                <w:lang w:val="en-NZ"/>
              </w:rPr>
            </w:pPr>
            <w:r w:rsidRPr="00450AB5">
              <w:t xml:space="preserve">Teamwork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AB5">
            <w:pPr>
              <w:pStyle w:val="ListBullet"/>
              <w:rPr>
                <w:lang w:val="en-NZ"/>
              </w:rPr>
            </w:pPr>
            <w:r w:rsidRPr="00450AB5">
              <w:t>Seeks advice and uses strengths of authorised personnel and team members in carrying out repair process.</w:t>
            </w:r>
          </w:p>
        </w:tc>
      </w:tr>
      <w:tr w:rsidTr="00450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AB5">
            <w:pPr>
              <w:pStyle w:val="BodyText"/>
              <w:rPr>
                <w:lang w:val="en-NZ"/>
              </w:rPr>
            </w:pPr>
            <w:r w:rsidRPr="00450AB5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0AB5" w:rsidP="00450AB5">
            <w:pPr>
              <w:pStyle w:val="ListBullet"/>
            </w:pPr>
            <w:r w:rsidRPr="00450AB5">
              <w:t>Uses specialist tools and equipment.</w:t>
            </w:r>
          </w:p>
        </w:tc>
      </w:tr>
    </w:tbl>
    <w:p w:rsidR="00000000" w:rsidRPr="00450AB5" w:rsidP="00450AB5">
      <w:pPr>
        <w:pStyle w:val="BodyText"/>
      </w:pPr>
    </w:p>
    <w:p w:rsidR="00000000" w:rsidRPr="00450AB5" w:rsidP="00450AB5">
      <w:pPr>
        <w:pStyle w:val="AllowPageBreak"/>
      </w:pPr>
    </w:p>
    <w:p w:rsidR="00000000" w:rsidRPr="00450AB5" w:rsidP="00450AB5">
      <w:pPr>
        <w:pStyle w:val="Heading1"/>
      </w:pPr>
      <w:bookmarkStart w:id="6" w:name="O_1129646"/>
      <w:bookmarkEnd w:id="6"/>
      <w:r w:rsidRPr="00450AB5">
        <w:t>Unit Mapping Information</w:t>
      </w:r>
    </w:p>
    <w:p w:rsidR="00000000" w:rsidRPr="00450AB5" w:rsidP="003D4E31">
      <w:pPr>
        <w:pStyle w:val="BodyText"/>
      </w:pPr>
      <w:r w:rsidRPr="00450AB5">
        <w:t>Supersedes and is equivalent to AURVTN013 Carry out paint-less dent repairs on vehicle body panels.</w:t>
      </w:r>
    </w:p>
    <w:p w:rsidR="00000000" w:rsidRPr="00450AB5" w:rsidP="00450AB5">
      <w:pPr>
        <w:pStyle w:val="Heading1"/>
      </w:pPr>
      <w:bookmarkStart w:id="7" w:name="O_1129639"/>
      <w:bookmarkEnd w:id="7"/>
      <w:r w:rsidRPr="00450AB5">
        <w:t>Links</w:t>
      </w:r>
    </w:p>
    <w:p w:rsidR="00000000" w:rsidRPr="00450AB5" w:rsidP="003D4E31">
      <w:pPr>
        <w:pStyle w:val="BodyText"/>
      </w:pPr>
      <w:r w:rsidRPr="00450A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24E1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50AB5" w:rsidP="00450AB5"/>
    <w:sectPr w:rsidSect="00450A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B5" w:rsidRPr="003D4E31" w:rsidP="003D4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31" w:rsidP="00450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E31" w:rsidP="00450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D4E31" w:rsidP="00450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AB5" w:rsidRPr="003D4E31" w:rsidP="003D4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31" w:rsidRPr="002D2AF8" w:rsidP="00450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AURVTN113 Carry out paint-less dent repairs on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D4E31" w:rsidP="00450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9CF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AC1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AB5"/>
  </w:style>
  <w:style w:type="character" w:customStyle="1" w:styleId="Heading1Char">
    <w:name w:val="Heading 1 Char"/>
    <w:basedOn w:val="DefaultParagraphFont"/>
    <w:link w:val="Heading1"/>
    <w:rsid w:val="00450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A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A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A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A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AB5"/>
    <w:rPr>
      <w:b/>
      <w:spacing w:val="0"/>
    </w:rPr>
  </w:style>
  <w:style w:type="character" w:styleId="Emphasis">
    <w:name w:val="Emphasis"/>
    <w:basedOn w:val="DefaultParagraphFont"/>
    <w:qFormat/>
    <w:rsid w:val="00450AB5"/>
    <w:rPr>
      <w:i/>
    </w:rPr>
  </w:style>
  <w:style w:type="paragraph" w:customStyle="1" w:styleId="SuperHeading">
    <w:name w:val="SuperHeading"/>
    <w:basedOn w:val="Normal"/>
    <w:rsid w:val="00450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A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A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A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AB5"/>
  </w:style>
  <w:style w:type="paragraph" w:styleId="TableofFigures">
    <w:name w:val="table of figures"/>
    <w:basedOn w:val="Normal"/>
    <w:next w:val="Normal"/>
    <w:semiHidden/>
    <w:rsid w:val="00450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A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AB5"/>
    <w:rPr>
      <w:rFonts w:ascii="Wingdings" w:hAnsi="Wingdings"/>
    </w:rPr>
  </w:style>
  <w:style w:type="paragraph" w:customStyle="1" w:styleId="TableHeading">
    <w:name w:val="Table Heading"/>
    <w:basedOn w:val="HeadingBase"/>
    <w:rsid w:val="00450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AB5"/>
    <w:rPr>
      <w:color w:val="0033CC"/>
      <w:u w:val="none"/>
    </w:rPr>
  </w:style>
  <w:style w:type="paragraph" w:customStyle="1" w:styleId="BodyTextRight">
    <w:name w:val="Body Text Right"/>
    <w:basedOn w:val="BodyText"/>
    <w:rsid w:val="00450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A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AB5"/>
    <w:rPr>
      <w:sz w:val="32"/>
    </w:rPr>
  </w:style>
  <w:style w:type="paragraph" w:customStyle="1" w:styleId="HeadingProcedure">
    <w:name w:val="Heading Procedure"/>
    <w:basedOn w:val="HeadingBase"/>
    <w:next w:val="Normal"/>
    <w:rsid w:val="00450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AB5"/>
    <w:pPr>
      <w:spacing w:before="60" w:after="60"/>
    </w:pPr>
  </w:style>
  <w:style w:type="paragraph" w:styleId="ListContinue">
    <w:name w:val="List Continue"/>
    <w:basedOn w:val="List"/>
    <w:rsid w:val="00450AB5"/>
    <w:pPr>
      <w:ind w:firstLine="0"/>
    </w:pPr>
  </w:style>
  <w:style w:type="paragraph" w:customStyle="1" w:styleId="ListNote">
    <w:name w:val="List Note"/>
    <w:basedOn w:val="List"/>
    <w:rsid w:val="00450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AB5"/>
    <w:rPr>
      <w:rFonts w:ascii="Courier New" w:hAnsi="Courier New"/>
    </w:rPr>
  </w:style>
  <w:style w:type="paragraph" w:customStyle="1" w:styleId="NoteBullet">
    <w:name w:val="Note Bullet"/>
    <w:basedOn w:val="Note"/>
    <w:rsid w:val="00450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A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AB5"/>
    <w:rPr>
      <w:b/>
      <w:smallCaps/>
    </w:rPr>
  </w:style>
  <w:style w:type="paragraph" w:customStyle="1" w:styleId="TableListNumber">
    <w:name w:val="Table List Number"/>
    <w:basedOn w:val="ListNumber"/>
    <w:rsid w:val="00450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AB5"/>
    <w:pPr>
      <w:numPr>
        <w:numId w:val="8"/>
      </w:numPr>
    </w:pPr>
  </w:style>
  <w:style w:type="paragraph" w:customStyle="1" w:styleId="ListAlpha2">
    <w:name w:val="List Alpha 2"/>
    <w:basedOn w:val="List2"/>
    <w:rsid w:val="00450AB5"/>
    <w:pPr>
      <w:numPr>
        <w:numId w:val="7"/>
      </w:numPr>
    </w:pPr>
  </w:style>
  <w:style w:type="paragraph" w:styleId="List2">
    <w:name w:val="List 2"/>
    <w:basedOn w:val="BodyText"/>
    <w:rsid w:val="00450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A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A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AB5"/>
    <w:pPr>
      <w:numPr>
        <w:numId w:val="3"/>
      </w:numPr>
    </w:pPr>
  </w:style>
  <w:style w:type="paragraph" w:styleId="ListContinue2">
    <w:name w:val="List Continue 2"/>
    <w:basedOn w:val="List2"/>
    <w:rsid w:val="00450AB5"/>
    <w:pPr>
      <w:ind w:firstLine="0"/>
    </w:pPr>
  </w:style>
  <w:style w:type="paragraph" w:styleId="ListContinue3">
    <w:name w:val="List Continue 3"/>
    <w:basedOn w:val="List3"/>
    <w:rsid w:val="00450AB5"/>
    <w:pPr>
      <w:ind w:left="1021" w:firstLine="0"/>
    </w:pPr>
  </w:style>
  <w:style w:type="paragraph" w:styleId="ListContinue4">
    <w:name w:val="List Continue 4"/>
    <w:basedOn w:val="List4"/>
    <w:rsid w:val="00450AB5"/>
    <w:pPr>
      <w:ind w:firstLine="0"/>
    </w:pPr>
  </w:style>
  <w:style w:type="paragraph" w:styleId="ListContinue5">
    <w:name w:val="List Continue 5"/>
    <w:basedOn w:val="List5"/>
    <w:rsid w:val="00450AB5"/>
    <w:pPr>
      <w:ind w:firstLine="0"/>
    </w:pPr>
  </w:style>
  <w:style w:type="paragraph" w:styleId="ListNumber3">
    <w:name w:val="List Number 3"/>
    <w:basedOn w:val="List3"/>
    <w:rsid w:val="00450AB5"/>
    <w:pPr>
      <w:numPr>
        <w:numId w:val="4"/>
      </w:numPr>
    </w:pPr>
  </w:style>
  <w:style w:type="paragraph" w:styleId="ListNumber4">
    <w:name w:val="List Number 4"/>
    <w:basedOn w:val="List4"/>
    <w:rsid w:val="00450AB5"/>
    <w:pPr>
      <w:numPr>
        <w:numId w:val="5"/>
      </w:numPr>
    </w:pPr>
  </w:style>
  <w:style w:type="paragraph" w:styleId="ListNumber5">
    <w:name w:val="List Number 5"/>
    <w:basedOn w:val="List5"/>
    <w:rsid w:val="00450AB5"/>
    <w:pPr>
      <w:numPr>
        <w:numId w:val="6"/>
      </w:numPr>
    </w:pPr>
  </w:style>
  <w:style w:type="paragraph" w:styleId="BlockText">
    <w:name w:val="Block Text"/>
    <w:basedOn w:val="Normal"/>
    <w:rsid w:val="00450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AB5"/>
    <w:rPr>
      <w:sz w:val="16"/>
      <w:vertAlign w:val="superscript"/>
    </w:rPr>
  </w:style>
  <w:style w:type="character" w:customStyle="1" w:styleId="Symbols">
    <w:name w:val="Symbols"/>
    <w:basedOn w:val="DefaultParagraphFont"/>
    <w:rsid w:val="00450AB5"/>
    <w:rPr>
      <w:rFonts w:ascii="Symbol" w:hAnsi="Symbol"/>
    </w:rPr>
  </w:style>
  <w:style w:type="character" w:customStyle="1" w:styleId="MenuOptions">
    <w:name w:val="Menu Options"/>
    <w:basedOn w:val="DefaultParagraphFont"/>
    <w:rsid w:val="00450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AB5"/>
    <w:rPr>
      <w:b/>
    </w:rPr>
  </w:style>
  <w:style w:type="character" w:customStyle="1" w:styleId="Underlined">
    <w:name w:val="Underlined"/>
    <w:basedOn w:val="DefaultParagraphFont"/>
    <w:rsid w:val="00450AB5"/>
    <w:rPr>
      <w:u w:val="single"/>
    </w:rPr>
  </w:style>
  <w:style w:type="paragraph" w:customStyle="1" w:styleId="TableBodyTextRight">
    <w:name w:val="Table Body Text Right"/>
    <w:basedOn w:val="TableBodyText"/>
    <w:rsid w:val="00450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AB5"/>
    <w:rPr>
      <w:sz w:val="18"/>
    </w:rPr>
  </w:style>
  <w:style w:type="paragraph" w:customStyle="1" w:styleId="BodySmallRight">
    <w:name w:val="Body Small Right"/>
    <w:basedOn w:val="BodyTextRight"/>
    <w:rsid w:val="00450AB5"/>
    <w:rPr>
      <w:sz w:val="18"/>
      <w:szCs w:val="18"/>
    </w:rPr>
  </w:style>
  <w:style w:type="paragraph" w:customStyle="1" w:styleId="MarginEdition">
    <w:name w:val="Margin Edition"/>
    <w:basedOn w:val="MarginNote"/>
    <w:rsid w:val="00450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AB5"/>
    <w:rPr>
      <w:sz w:val="2"/>
      <w:szCs w:val="2"/>
    </w:rPr>
  </w:style>
  <w:style w:type="character" w:customStyle="1" w:styleId="Small">
    <w:name w:val="Small"/>
    <w:basedOn w:val="DefaultParagraphFont"/>
    <w:rsid w:val="00450AB5"/>
    <w:rPr>
      <w:sz w:val="16"/>
    </w:rPr>
  </w:style>
  <w:style w:type="paragraph" w:customStyle="1" w:styleId="WideTable">
    <w:name w:val="Wide Table"/>
    <w:basedOn w:val="Normal"/>
    <w:rsid w:val="00450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AB5"/>
  </w:style>
  <w:style w:type="paragraph" w:styleId="Quote">
    <w:name w:val="Quote"/>
    <w:basedOn w:val="Heading1"/>
    <w:link w:val="QuoteChar"/>
    <w:qFormat/>
    <w:rsid w:val="00450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AB5"/>
    <w:pPr>
      <w:pageBreakBefore/>
    </w:pPr>
  </w:style>
  <w:style w:type="paragraph" w:customStyle="1" w:styleId="Border">
    <w:name w:val="Border"/>
    <w:basedOn w:val="Normal"/>
    <w:qFormat/>
    <w:rsid w:val="00450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AB5"/>
    <w:rPr>
      <w:u w:val="single"/>
    </w:rPr>
  </w:style>
  <w:style w:type="character" w:customStyle="1" w:styleId="BoldandItalics">
    <w:name w:val="Bold and Italics"/>
    <w:qFormat/>
    <w:rsid w:val="00450AB5"/>
    <w:rPr>
      <w:b/>
      <w:i/>
      <w:u w:val="none"/>
    </w:rPr>
  </w:style>
  <w:style w:type="paragraph" w:styleId="BalloonText">
    <w:name w:val="Balloon Text"/>
    <w:basedOn w:val="Normal"/>
    <w:link w:val="BalloonTextChar"/>
    <w:rsid w:val="00450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A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A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AB5"/>
    <w:pPr>
      <w:spacing w:before="0" w:after="0"/>
    </w:pPr>
  </w:style>
  <w:style w:type="paragraph" w:customStyle="1" w:styleId="BodyTextBold">
    <w:name w:val="Body Text Bold"/>
    <w:basedOn w:val="BodyText"/>
    <w:qFormat/>
    <w:rsid w:val="00450AB5"/>
    <w:rPr>
      <w:b/>
    </w:rPr>
  </w:style>
  <w:style w:type="character" w:styleId="Hyperlink">
    <w:name w:val="Hyperlink"/>
    <w:basedOn w:val="DefaultParagraphFont"/>
    <w:uiPriority w:val="99"/>
    <w:unhideWhenUsed/>
    <w:rsid w:val="003D4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2934</Characters>
  <Application>Microsoft Office Word</Application>
  <DocSecurity>0</DocSecurity>
  <Lines>97</Lines>
  <Paragraphs>66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AURVTN113 Carry out paint-less dent repairs on vehicle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