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54D" w:rsidP="0062154D">
      <w:pPr>
        <w:pStyle w:val="Title"/>
      </w:pPr>
      <w:r>
        <w:fldChar w:fldCharType="begin"/>
      </w:r>
      <w:r>
        <w:instrText xml:space="preserve"> TITLE   \* MERGEFORMAT </w:instrText>
      </w:r>
      <w:r>
        <w:fldChar w:fldCharType="separate"/>
      </w:r>
      <w:r>
        <w:t>AURVTN035 Apply original equipment manufacturer repair procedures during vehicle repairs</w:t>
      </w:r>
      <w:r>
        <w:fldChar w:fldCharType="end"/>
      </w:r>
    </w:p>
    <w:p w:rsidR="0062154D" w:rsidP="0062154D">
      <w:pPr>
        <w:pStyle w:val="Version"/>
        <w:sectPr w:rsidSect="00D66D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DE5" w:rsidP="00D66DE5">
      <w:pPr>
        <w:pStyle w:val="SuperHeading"/>
      </w:pPr>
      <w:r w:rsidRPr="00D66DE5">
        <w:t>AURVTN035 Apply original equipment manufacturer repair procedures during vehicle repairs</w:t>
      </w:r>
    </w:p>
    <w:p w:rsidR="00000000" w:rsidRPr="00D66DE5" w:rsidP="00D66DE5">
      <w:pPr>
        <w:pStyle w:val="Heading1"/>
      </w:pPr>
      <w:bookmarkStart w:id="1" w:name="O_804001"/>
      <w:bookmarkEnd w:id="1"/>
      <w:r w:rsidRPr="00D66DE5">
        <w:t>Modification History</w:t>
      </w:r>
    </w:p>
    <w:tbl>
      <w:tblPr>
        <w:tblW w:w="9639" w:type="dxa"/>
        <w:tblLayout w:type="fixed"/>
        <w:tblCellMar>
          <w:left w:w="62" w:type="dxa"/>
          <w:right w:w="62" w:type="dxa"/>
        </w:tblCellMar>
        <w:tblLook w:val="0000"/>
      </w:tblPr>
      <w:tblGrid>
        <w:gridCol w:w="2835"/>
        <w:gridCol w:w="6804"/>
      </w:tblGrid>
      <w:tr w:rsidTr="006215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DE5" w:rsidP="00D66DE5">
            <w:pPr>
              <w:pStyle w:val="BodyText"/>
            </w:pPr>
            <w:r w:rsidRPr="00D66D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DE5">
            <w:pPr>
              <w:pStyle w:val="BodyText"/>
              <w:rPr>
                <w:lang w:val="en-NZ"/>
              </w:rPr>
            </w:pPr>
            <w:r w:rsidRPr="00D66DE5">
              <w:rPr>
                <w:rStyle w:val="SpecialBold"/>
              </w:rPr>
              <w:t>Comment</w:t>
            </w:r>
          </w:p>
        </w:tc>
      </w:tr>
      <w:tr w:rsidTr="006215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DE5">
            <w:pPr>
              <w:pStyle w:val="BodyText"/>
              <w:rPr>
                <w:lang w:val="en-NZ"/>
              </w:rPr>
            </w:pPr>
            <w:r w:rsidRPr="00D66D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DE5" w:rsidP="00D66DE5">
            <w:pPr>
              <w:pStyle w:val="BodyText"/>
            </w:pPr>
            <w:r w:rsidRPr="00D66DE5">
              <w:t>New unit of competency.</w:t>
            </w:r>
          </w:p>
        </w:tc>
      </w:tr>
    </w:tbl>
    <w:p w:rsidR="00000000" w:rsidRPr="00D66DE5" w:rsidP="00D66DE5">
      <w:pPr>
        <w:pStyle w:val="BodyText"/>
      </w:pPr>
    </w:p>
    <w:p w:rsidR="00000000" w:rsidRPr="00D66DE5" w:rsidP="00D66DE5">
      <w:pPr>
        <w:pStyle w:val="AllowPageBreak"/>
      </w:pPr>
    </w:p>
    <w:p w:rsidR="00000000" w:rsidRPr="00D66DE5" w:rsidP="00D66DE5">
      <w:pPr>
        <w:pStyle w:val="Heading1"/>
      </w:pPr>
      <w:bookmarkStart w:id="2" w:name="O_804002"/>
      <w:bookmarkEnd w:id="2"/>
      <w:r w:rsidRPr="00D66DE5">
        <w:t>Application</w:t>
      </w:r>
    </w:p>
    <w:p w:rsidR="00000000" w:rsidRPr="00D66DE5" w:rsidP="0062154D">
      <w:pPr>
        <w:pStyle w:val="BodyText"/>
      </w:pPr>
      <w:r w:rsidRPr="00D66DE5">
        <w:t>This unit describes the performance outcomes required to locate and apply original equipment manufacturer (OEM) or authorised agency’s recommended repair procedures during vehicle or component repair work. It involves preparing for the task, inspecting the</w:t>
      </w:r>
      <w:r w:rsidRPr="00D66DE5">
        <w:t xml:space="preserve"> vehicle damage, and identifying repair requirements according to OEM or authorised agency’s specifications, developing a repair plan, and completing workplace processes and documentation.</w:t>
      </w:r>
    </w:p>
    <w:p w:rsidR="00000000" w:rsidRPr="00D66DE5" w:rsidP="0062154D">
      <w:pPr>
        <w:pStyle w:val="BodyText"/>
      </w:pPr>
      <w:r w:rsidRPr="00D66DE5">
        <w:t>It applies to those working in the automotive body repair industry</w:t>
      </w:r>
      <w:r w:rsidRPr="00D66DE5">
        <w:t>.</w:t>
      </w:r>
    </w:p>
    <w:p w:rsidR="00000000" w:rsidRPr="00D66DE5" w:rsidP="0062154D">
      <w:pPr>
        <w:pStyle w:val="BodyText"/>
      </w:pPr>
      <w:r w:rsidRPr="00D66DE5">
        <w:t>No licensing, legislative, regulatory or certification requirements apply to this unit at the time of publication.</w:t>
      </w:r>
    </w:p>
    <w:p w:rsidR="00000000" w:rsidRPr="00D66DE5" w:rsidP="00D66DE5">
      <w:pPr>
        <w:pStyle w:val="Heading1"/>
      </w:pPr>
      <w:bookmarkStart w:id="3" w:name="O_804004"/>
      <w:bookmarkEnd w:id="3"/>
      <w:r w:rsidRPr="00D66DE5">
        <w:t>Competency Field</w:t>
      </w:r>
    </w:p>
    <w:p w:rsidR="00000000" w:rsidRPr="00D66DE5" w:rsidP="0062154D">
      <w:pPr>
        <w:pStyle w:val="BodyText"/>
      </w:pPr>
      <w:r w:rsidRPr="00D66DE5">
        <w:t>Vehicle Body</w:t>
      </w:r>
    </w:p>
    <w:p w:rsidR="00000000" w:rsidRPr="00D66DE5" w:rsidP="00D66DE5">
      <w:pPr>
        <w:pStyle w:val="Heading1"/>
      </w:pPr>
      <w:bookmarkStart w:id="4" w:name="O_804005"/>
      <w:bookmarkEnd w:id="4"/>
      <w:r w:rsidRPr="00D66DE5">
        <w:t>Unit Sector</w:t>
      </w:r>
    </w:p>
    <w:p w:rsidR="00000000" w:rsidRPr="00D66DE5" w:rsidP="0062154D">
      <w:pPr>
        <w:pStyle w:val="BodyText"/>
      </w:pPr>
      <w:r w:rsidRPr="00D66DE5">
        <w:t>Technical - Body</w:t>
      </w:r>
    </w:p>
    <w:p w:rsidR="00000000" w:rsidRPr="00D66DE5" w:rsidP="00D66DE5">
      <w:pPr>
        <w:pStyle w:val="Heading1"/>
      </w:pPr>
      <w:bookmarkStart w:id="5" w:name="O_804006"/>
      <w:bookmarkEnd w:id="5"/>
      <w:r w:rsidRPr="00D66DE5">
        <w:t>Elements and Performance Criteria</w:t>
      </w:r>
    </w:p>
    <w:tbl>
      <w:tblPr>
        <w:tblW w:w="9639" w:type="dxa"/>
        <w:tblLayout w:type="fixed"/>
        <w:tblCellMar>
          <w:left w:w="62" w:type="dxa"/>
          <w:right w:w="62" w:type="dxa"/>
        </w:tblCellMar>
        <w:tblLook w:val="0000"/>
      </w:tblPr>
      <w:tblGrid>
        <w:gridCol w:w="2835"/>
        <w:gridCol w:w="6804"/>
      </w:tblGrid>
      <w:tr w:rsidTr="00D66D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BodyText"/>
            </w:pPr>
            <w:r w:rsidRPr="00D66DE5">
              <w:rPr>
                <w:rStyle w:val="SpecialBold"/>
              </w:rPr>
              <w:t>Elements</w:t>
            </w:r>
          </w:p>
          <w:p w:rsidR="00000000" w:rsidRPr="00D66DE5" w:rsidP="00D66DE5">
            <w:pPr>
              <w:pStyle w:val="BodyText"/>
            </w:pPr>
            <w:r w:rsidRPr="00D66DE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BodyText"/>
            </w:pPr>
            <w:r w:rsidRPr="00D66DE5">
              <w:rPr>
                <w:rStyle w:val="SpecialBold"/>
              </w:rPr>
              <w:t>Performance Criteria</w:t>
            </w:r>
          </w:p>
          <w:p w:rsidR="00000000" w:rsidP="00D66DE5">
            <w:pPr>
              <w:pStyle w:val="BodyText"/>
              <w:rPr>
                <w:lang w:val="en-NZ"/>
              </w:rPr>
            </w:pPr>
            <w:r w:rsidRPr="00D66DE5">
              <w:t>Performance criteria describe the performance needed to demonstrate achievement of the element. Where bold and italicised text is used, further inform</w:t>
            </w:r>
            <w:r w:rsidRPr="00D66DE5">
              <w:t>ation is detailed in the range of conditions section.</w:t>
            </w:r>
          </w:p>
        </w:tc>
      </w:tr>
      <w:tr w:rsidTr="00D66DE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List"/>
              <w:rPr>
                <w:lang w:val="en-NZ"/>
              </w:rPr>
            </w:pPr>
            <w:r w:rsidRPr="00D66DE5">
              <w:t>1.</w:t>
            </w:r>
            <w:r w:rsidRPr="00D66DE5">
              <w:tab/>
              <w:t>Review OEM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List"/>
            </w:pPr>
            <w:r w:rsidRPr="00D66DE5">
              <w:t>1.1</w:t>
            </w:r>
            <w:r w:rsidRPr="00D66DE5">
              <w:tab/>
              <w:t>Job requirements are determined from workplace instructions</w:t>
            </w:r>
          </w:p>
          <w:p w:rsidR="00000000" w:rsidRPr="00D66DE5" w:rsidP="00D66DE5">
            <w:pPr>
              <w:pStyle w:val="List"/>
            </w:pPr>
            <w:r w:rsidRPr="00D66DE5">
              <w:t>1.2</w:t>
            </w:r>
            <w:r w:rsidRPr="00D66DE5">
              <w:tab/>
              <w:t>OEM or authorised agency repair procedures and vehicle specifications are identified</w:t>
            </w:r>
          </w:p>
          <w:p w:rsidR="00000000" w:rsidRPr="00D66DE5" w:rsidP="00D66DE5">
            <w:pPr>
              <w:pStyle w:val="List"/>
            </w:pPr>
            <w:r w:rsidRPr="00D66DE5">
              <w:t>1.3</w:t>
            </w:r>
            <w:r w:rsidRPr="00D66DE5">
              <w:tab/>
              <w:t>Procedures and vehi</w:t>
            </w:r>
            <w:r w:rsidRPr="00D66DE5">
              <w:t>cle specifications are confirmed using OEM or authorised agency website or repair manuals</w:t>
            </w:r>
          </w:p>
          <w:p w:rsidR="00000000" w:rsidRPr="00D66DE5" w:rsidP="00D66DE5">
            <w:pPr>
              <w:pStyle w:val="List"/>
            </w:pPr>
            <w:r w:rsidRPr="00D66DE5">
              <w:t>1.4</w:t>
            </w:r>
            <w:r w:rsidRPr="00D66DE5">
              <w:tab/>
              <w:t>Repair work is planned to minimise waste and use time efficiently</w:t>
            </w:r>
          </w:p>
          <w:p w:rsidR="00000000" w:rsidP="00D66DE5">
            <w:pPr>
              <w:pStyle w:val="List"/>
              <w:rPr>
                <w:lang w:val="en-NZ"/>
              </w:rPr>
            </w:pPr>
            <w:r w:rsidRPr="00D66DE5">
              <w:t>1.5</w:t>
            </w:r>
            <w:r w:rsidRPr="00D66DE5">
              <w:tab/>
            </w:r>
            <w:r w:rsidRPr="00D66DE5">
              <w:t>OEM or authorised agency repair processes and specifications are analysed and incorporated into planning process</w:t>
            </w:r>
          </w:p>
        </w:tc>
      </w:tr>
      <w:tr w:rsidTr="00D66DE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List"/>
              <w:rPr>
                <w:lang w:val="en-NZ"/>
              </w:rPr>
            </w:pPr>
            <w:r w:rsidRPr="00D66DE5">
              <w:t>2.</w:t>
            </w:r>
            <w:r w:rsidRPr="00D66DE5">
              <w:tab/>
              <w:t>Apply knowledge of OEM 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List"/>
            </w:pPr>
            <w:r w:rsidRPr="00D66DE5">
              <w:t>2.1</w:t>
            </w:r>
            <w:r w:rsidRPr="00D66DE5">
              <w:tab/>
              <w:t>Hazards associated with the work are identified and risks are managed</w:t>
            </w:r>
          </w:p>
          <w:p w:rsidR="00000000" w:rsidRPr="00D66DE5" w:rsidP="00D66DE5">
            <w:pPr>
              <w:pStyle w:val="List"/>
            </w:pPr>
            <w:r w:rsidRPr="00D66DE5">
              <w:t>2.2</w:t>
            </w:r>
            <w:r w:rsidRPr="00D66DE5">
              <w:tab/>
              <w:t>Vehicle and components are l</w:t>
            </w:r>
            <w:r w:rsidRPr="00D66DE5">
              <w:t>ocated and prepared for repair work and systems or components not being worked on are protected</w:t>
            </w:r>
          </w:p>
          <w:p w:rsidR="00000000" w:rsidRPr="00D66DE5" w:rsidP="00D66DE5">
            <w:pPr>
              <w:pStyle w:val="List"/>
            </w:pPr>
            <w:r w:rsidRPr="00D66DE5">
              <w:t>2.3</w:t>
            </w:r>
            <w:r w:rsidRPr="00D66DE5">
              <w:tab/>
              <w:t xml:space="preserve">Recommended repair materials, tools and equipment, including personal protective equipment (PPE), are selected and checked for serviceability </w:t>
            </w:r>
          </w:p>
          <w:p w:rsidR="00000000" w:rsidRPr="00D66DE5" w:rsidP="00D66DE5">
            <w:pPr>
              <w:pStyle w:val="List"/>
            </w:pPr>
            <w:r w:rsidRPr="00D66DE5">
              <w:t>2.4</w:t>
            </w:r>
            <w:r w:rsidRPr="00D66DE5">
              <w:tab/>
              <w:t>Repair wo</w:t>
            </w:r>
            <w:r w:rsidRPr="00D66DE5">
              <w:t xml:space="preserve">rk is completed following workplace and OEM or authorised agency’s recommended repair procedures and </w:t>
            </w:r>
            <w:r w:rsidRPr="00D66DE5">
              <w:rPr>
                <w:rStyle w:val="BoldandItalics"/>
              </w:rPr>
              <w:t>safety and environmental requirements</w:t>
            </w:r>
          </w:p>
          <w:p w:rsidR="00000000" w:rsidP="00D66DE5">
            <w:pPr>
              <w:pStyle w:val="List"/>
              <w:rPr>
                <w:lang w:val="en-NZ"/>
              </w:rPr>
            </w:pPr>
            <w:r w:rsidRPr="00D66DE5">
              <w:t>2.5</w:t>
            </w:r>
            <w:r w:rsidRPr="00D66DE5">
              <w:tab/>
              <w:t>Identified non-compliances against OEM or authorised agency’s specifications are reported to appropriate personne</w:t>
            </w:r>
            <w:r w:rsidRPr="00D66DE5">
              <w:t>l for rectification according to workplace procedures</w:t>
            </w:r>
          </w:p>
        </w:tc>
      </w:tr>
      <w:tr w:rsidTr="00D66DE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List"/>
              <w:rPr>
                <w:lang w:val="en-NZ"/>
              </w:rPr>
            </w:pPr>
            <w:r w:rsidRPr="00D66DE5">
              <w:t>3.</w:t>
            </w:r>
            <w:r w:rsidRPr="00D66DE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List"/>
            </w:pPr>
            <w:r w:rsidRPr="00D66DE5">
              <w:t>3.1</w:t>
            </w:r>
            <w:r w:rsidRPr="00D66DE5">
              <w:tab/>
              <w:t xml:space="preserve">Final inspection is made to ensure work meets workplace expectations and vehicle or component is presented ready for painting </w:t>
            </w:r>
          </w:p>
          <w:p w:rsidR="00000000" w:rsidRPr="00D66DE5" w:rsidP="00D66DE5">
            <w:pPr>
              <w:pStyle w:val="List"/>
            </w:pPr>
            <w:r w:rsidRPr="00D66DE5">
              <w:t>3.2</w:t>
            </w:r>
            <w:r w:rsidRPr="00D66DE5">
              <w:tab/>
              <w:t>Work area is cleaned, waste and non-rec</w:t>
            </w:r>
            <w:r w:rsidRPr="00D66DE5">
              <w:t>yclable materials are disposed of, and recyclable material is collected and stored</w:t>
            </w:r>
          </w:p>
          <w:p w:rsidR="00000000" w:rsidRPr="00D66DE5" w:rsidP="00D66DE5">
            <w:pPr>
              <w:pStyle w:val="List"/>
            </w:pPr>
            <w:r w:rsidRPr="00D66DE5">
              <w:t>3.3</w:t>
            </w:r>
            <w:r w:rsidRPr="00D66DE5">
              <w:tab/>
              <w:t>Tools and equipment are checked, tagged and reported if faulty, and stored according to workplace procedures</w:t>
            </w:r>
          </w:p>
          <w:p w:rsidR="00000000" w:rsidRPr="00D66DE5" w:rsidP="00D66DE5">
            <w:pPr>
              <w:pStyle w:val="List"/>
            </w:pPr>
            <w:r w:rsidRPr="00D66DE5">
              <w:t>3.4</w:t>
            </w:r>
            <w:r w:rsidRPr="00D66DE5">
              <w:tab/>
              <w:t>Workplace documentation is processed according to workpl</w:t>
            </w:r>
            <w:r w:rsidRPr="00D66DE5">
              <w:t>ace procedures</w:t>
            </w:r>
          </w:p>
        </w:tc>
      </w:tr>
    </w:tbl>
    <w:p w:rsidR="00000000" w:rsidRPr="00D66DE5" w:rsidP="00D66DE5">
      <w:pPr>
        <w:pStyle w:val="BodyText"/>
      </w:pPr>
    </w:p>
    <w:p w:rsidR="00000000" w:rsidRPr="00D66DE5" w:rsidP="00D66DE5">
      <w:pPr>
        <w:pStyle w:val="AllowPageBreak"/>
      </w:pPr>
    </w:p>
    <w:p w:rsidR="00000000" w:rsidRPr="00D66DE5" w:rsidP="00D66DE5">
      <w:pPr>
        <w:pStyle w:val="Heading1"/>
      </w:pPr>
      <w:bookmarkStart w:id="6" w:name="O_804007"/>
      <w:bookmarkEnd w:id="6"/>
      <w:r w:rsidRPr="00D66DE5">
        <w:t>Foundation Skills</w:t>
      </w:r>
    </w:p>
    <w:p w:rsidR="00000000" w:rsidRPr="00D66DE5" w:rsidP="0062154D">
      <w:pPr>
        <w:pStyle w:val="BodyText"/>
      </w:pPr>
      <w:r w:rsidRPr="00D66DE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66D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BodyText"/>
            </w:pPr>
            <w:r w:rsidRPr="00D66DE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rPr>
                <w:rStyle w:val="SpecialBold"/>
              </w:rPr>
              <w:t>Description</w:t>
            </w:r>
          </w:p>
        </w:tc>
      </w:tr>
      <w:tr w:rsidTr="00D66D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ListBullet"/>
              <w:rPr>
                <w:lang w:val="en-NZ"/>
              </w:rPr>
            </w:pPr>
            <w:r w:rsidRPr="00D66DE5">
              <w:t>locate specifications and relevant OEM information efficiently.</w:t>
            </w:r>
          </w:p>
        </w:tc>
      </w:tr>
      <w:tr w:rsidTr="00D66D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ListBullet"/>
              <w:rPr>
                <w:lang w:val="en-NZ"/>
              </w:rPr>
            </w:pPr>
            <w:r w:rsidRPr="00D66DE5">
              <w:t>legibly and accurately fill out workplace documentation.</w:t>
            </w:r>
          </w:p>
        </w:tc>
      </w:tr>
      <w:tr w:rsidTr="00D66D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ListBullet"/>
            </w:pPr>
            <w:r w:rsidRPr="00D66DE5">
              <w:t>clarify instructions and procedures</w:t>
            </w:r>
          </w:p>
          <w:p w:rsidR="00000000" w:rsidP="00D66DE5">
            <w:pPr>
              <w:pStyle w:val="ListBullet"/>
              <w:rPr>
                <w:lang w:val="en-NZ"/>
              </w:rPr>
            </w:pPr>
            <w:r w:rsidRPr="00D66DE5">
              <w:t>clearly report quality issues, non-conformances and job outcomes.</w:t>
            </w:r>
          </w:p>
        </w:tc>
      </w:tr>
      <w:tr w:rsidTr="00D66D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ListBullet"/>
              <w:rPr>
                <w:lang w:val="en-NZ"/>
              </w:rPr>
            </w:pPr>
            <w:r w:rsidRPr="00D66DE5">
              <w:t>use basic mathematical operations, including addition and subtraction to, calculate OEM or authorised agency repair measurements, including identify non-conformance mea</w:t>
            </w:r>
            <w:r w:rsidRPr="00D66DE5">
              <w:t>surements.</w:t>
            </w:r>
          </w:p>
        </w:tc>
      </w:tr>
      <w:tr w:rsidTr="00D66DE5">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ListBullet"/>
              <w:rPr>
                <w:lang w:val="en-NZ"/>
              </w:rPr>
            </w:pPr>
            <w:r w:rsidRPr="00D66DE5">
              <w:t>plan own work requirements and prioritise actions to achieve required outcomes and ensure tasks are completed within workplace timeframes.</w:t>
            </w:r>
          </w:p>
        </w:tc>
      </w:tr>
      <w:tr w:rsidTr="00D66DE5">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ListBullet"/>
            </w:pPr>
            <w:r w:rsidRPr="00D66DE5">
              <w:t>identify potential or actual hazards and take action to minimise risk</w:t>
            </w:r>
          </w:p>
          <w:p w:rsidR="00000000" w:rsidRPr="00D66DE5" w:rsidP="00D66DE5">
            <w:pPr>
              <w:pStyle w:val="ListBullet"/>
            </w:pPr>
            <w:r w:rsidRPr="00D66DE5">
              <w:t>identify non-conformances and quality issues associated with repairs</w:t>
            </w:r>
          </w:p>
          <w:p w:rsidR="00000000" w:rsidP="00D66DE5">
            <w:pPr>
              <w:pStyle w:val="ListBullet"/>
              <w:rPr>
                <w:lang w:val="en-NZ"/>
              </w:rPr>
            </w:pPr>
            <w:r w:rsidRPr="00D66DE5">
              <w:t>refer problems outside area of responsibility to appropriate person and suggest possible causes.</w:t>
            </w:r>
          </w:p>
        </w:tc>
      </w:tr>
      <w:tr w:rsidTr="00D66DE5">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t>Technology skills t</w:t>
            </w:r>
            <w:r w:rsidRPr="00D66DE5">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ListBullet"/>
            </w:pPr>
            <w:r w:rsidRPr="00D66DE5">
              <w:t>use specialist repair tools and equipment.</w:t>
            </w:r>
          </w:p>
        </w:tc>
      </w:tr>
    </w:tbl>
    <w:p w:rsidR="00000000" w:rsidRPr="00D66DE5" w:rsidP="00D66DE5">
      <w:pPr>
        <w:pStyle w:val="BodyText"/>
      </w:pPr>
    </w:p>
    <w:p w:rsidR="00000000" w:rsidRPr="00D66DE5" w:rsidP="00D66DE5">
      <w:pPr>
        <w:pStyle w:val="AllowPageBreak"/>
      </w:pPr>
    </w:p>
    <w:p w:rsidR="00000000" w:rsidRPr="00D66DE5" w:rsidP="00D66DE5">
      <w:pPr>
        <w:pStyle w:val="Heading1"/>
      </w:pPr>
      <w:bookmarkStart w:id="7" w:name="O_804008"/>
      <w:bookmarkEnd w:id="7"/>
      <w:r w:rsidRPr="00D66DE5">
        <w:t>Range of Conditions</w:t>
      </w:r>
    </w:p>
    <w:p w:rsidR="00000000" w:rsidRPr="00D66DE5" w:rsidP="0062154D">
      <w:pPr>
        <w:pStyle w:val="BodyText"/>
      </w:pPr>
      <w:r w:rsidRPr="00D66DE5">
        <w:t xml:space="preserve">This section specifies work environments and conditions that may affect performance. Essential operating conditions that may be present (depending on the work situation, </w:t>
      </w:r>
      <w:r w:rsidRPr="00D66DE5">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66D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E5">
            <w:pPr>
              <w:pStyle w:val="BodyText"/>
              <w:rPr>
                <w:lang w:val="en-NZ"/>
              </w:rPr>
            </w:pPr>
            <w:r w:rsidRPr="00D66DE5">
              <w:rPr>
                <w:rStyle w:val="BoldandItalics"/>
              </w:rPr>
              <w:t>Safety and environmental requirements</w:t>
            </w:r>
            <w:r w:rsidRPr="00D66DE5">
              <w:t xml:space="preserve"> must include</w:t>
            </w:r>
            <w:r w:rsidRPr="00D66DE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E5" w:rsidP="00D66DE5">
            <w:pPr>
              <w:pStyle w:val="ListBullet"/>
            </w:pPr>
            <w:r w:rsidRPr="00D66DE5">
              <w:t>work health and safety (WHS) and occupational health and safety (OHS) requirements, including procedures for:</w:t>
            </w:r>
          </w:p>
          <w:p w:rsidR="00000000" w:rsidRPr="00D66DE5" w:rsidP="00D66DE5">
            <w:pPr>
              <w:pStyle w:val="ListBullet2"/>
            </w:pPr>
            <w:r w:rsidRPr="00D66DE5">
              <w:t>selecting and using PPE</w:t>
            </w:r>
          </w:p>
          <w:p w:rsidR="00000000" w:rsidRPr="00D66DE5" w:rsidP="00D66DE5">
            <w:pPr>
              <w:pStyle w:val="ListBullet2"/>
            </w:pPr>
            <w:r w:rsidRPr="00D66DE5">
              <w:t>manually handling vehicle components</w:t>
            </w:r>
          </w:p>
          <w:p w:rsidR="00000000" w:rsidRPr="00D66DE5" w:rsidP="00D66DE5">
            <w:pPr>
              <w:pStyle w:val="ListBullet2"/>
            </w:pPr>
            <w:r w:rsidRPr="00D66DE5">
              <w:t>using tools and equipment</w:t>
            </w:r>
          </w:p>
          <w:p w:rsidR="00000000" w:rsidRPr="00D66DE5" w:rsidP="00D66DE5">
            <w:pPr>
              <w:pStyle w:val="ListBullet"/>
            </w:pPr>
            <w:r w:rsidRPr="00D66DE5">
              <w:t>environmental requirements, including procedures for trap</w:t>
            </w:r>
            <w:r w:rsidRPr="00D66DE5">
              <w:t>ping, storing and disposing of waste materials.</w:t>
            </w:r>
          </w:p>
        </w:tc>
      </w:tr>
    </w:tbl>
    <w:p w:rsidR="00000000" w:rsidRPr="00D66DE5" w:rsidP="00D66DE5">
      <w:pPr>
        <w:pStyle w:val="BodyText"/>
      </w:pPr>
    </w:p>
    <w:p w:rsidR="00000000" w:rsidRPr="00D66DE5" w:rsidP="00D66DE5">
      <w:pPr>
        <w:pStyle w:val="AllowPageBreak"/>
      </w:pPr>
    </w:p>
    <w:p w:rsidR="00000000" w:rsidRPr="00D66DE5" w:rsidP="00D66DE5">
      <w:pPr>
        <w:pStyle w:val="Heading1"/>
      </w:pPr>
      <w:bookmarkStart w:id="8" w:name="O_804009"/>
      <w:bookmarkEnd w:id="8"/>
      <w:r w:rsidRPr="00D66DE5">
        <w:t>Unit Mapping Information</w:t>
      </w:r>
    </w:p>
    <w:p w:rsidR="00000000" w:rsidRPr="00D66DE5" w:rsidP="0062154D">
      <w:pPr>
        <w:pStyle w:val="BodyText"/>
      </w:pPr>
      <w:r w:rsidRPr="00D66DE5">
        <w:t>Equivalent to AURVTN3035 Apply original equipment manufacturer repair procedures</w:t>
      </w:r>
    </w:p>
    <w:p w:rsidR="00000000" w:rsidRPr="00D66DE5" w:rsidP="00D66DE5">
      <w:pPr>
        <w:pStyle w:val="Heading1"/>
      </w:pPr>
      <w:bookmarkStart w:id="9" w:name="O_804016"/>
      <w:bookmarkEnd w:id="9"/>
      <w:r w:rsidRPr="00D66DE5">
        <w:t>Links</w:t>
      </w:r>
    </w:p>
    <w:p w:rsidR="00000000" w:rsidRPr="00D66DE5" w:rsidP="0062154D">
      <w:pPr>
        <w:pStyle w:val="BodyText"/>
      </w:pPr>
      <w:r w:rsidRPr="00D66D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596E">
        <w:rPr>
          <w:rStyle w:val="Hyperlink"/>
        </w:rPr>
        <w:t>https://vetnet.gov.au/Pages/TrainingDocs.aspx?q=b4278d82-d487-4070-a8c4-78045ec695b1</w:t>
      </w:r>
      <w:r>
        <w:fldChar w:fldCharType="end"/>
      </w:r>
    </w:p>
    <w:p w:rsidR="00000000" w:rsidRPr="00D66DE5" w:rsidP="0062154D">
      <w:pPr>
        <w:pStyle w:val="BodyText"/>
        <w:sectPr w:rsidSect="00D66DE5">
          <w:headerReference w:type="default" r:id="rId10"/>
          <w:footerReference w:type="default" r:id="rId11"/>
          <w:pgSz w:w="11908" w:h="16833"/>
          <w:pgMar w:top="1702" w:right="1418" w:bottom="1702" w:left="1418" w:header="992" w:footer="992" w:gutter="0"/>
          <w:cols w:space="720"/>
          <w:noEndnote/>
          <w:docGrid w:linePitch="299"/>
        </w:sectPr>
      </w:pPr>
    </w:p>
    <w:p w:rsidR="00000000" w:rsidRPr="00D66DE5" w:rsidP="00D66DE5">
      <w:pPr>
        <w:pStyle w:val="SuperHeading"/>
      </w:pPr>
      <w:r w:rsidRPr="00D66DE5">
        <w:t xml:space="preserve">Assessment </w:t>
      </w:r>
      <w:r w:rsidRPr="00D66DE5">
        <w:t>Requirements for AURVTN035 Apply original equipment manufacturer repair procedures during vehicle repairs</w:t>
      </w:r>
    </w:p>
    <w:p w:rsidR="00000000" w:rsidRPr="00D66DE5" w:rsidP="00D66DE5">
      <w:pPr>
        <w:pStyle w:val="Heading1"/>
      </w:pPr>
      <w:bookmarkStart w:id="10" w:name="O_804011"/>
      <w:bookmarkEnd w:id="10"/>
      <w:r w:rsidRPr="00D66DE5">
        <w:t>Modification History</w:t>
      </w:r>
    </w:p>
    <w:tbl>
      <w:tblPr>
        <w:tblW w:w="9639" w:type="dxa"/>
        <w:tblLayout w:type="fixed"/>
        <w:tblCellMar>
          <w:left w:w="62" w:type="dxa"/>
          <w:right w:w="62" w:type="dxa"/>
        </w:tblCellMar>
        <w:tblLook w:val="0000"/>
      </w:tblPr>
      <w:tblGrid>
        <w:gridCol w:w="2835"/>
        <w:gridCol w:w="6804"/>
      </w:tblGrid>
      <w:tr w:rsidTr="006215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DE5" w:rsidP="00D66DE5">
            <w:pPr>
              <w:pStyle w:val="BodyText"/>
            </w:pPr>
            <w:r w:rsidRPr="00D66D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DE5">
            <w:pPr>
              <w:pStyle w:val="BodyText"/>
              <w:rPr>
                <w:lang w:val="en-NZ"/>
              </w:rPr>
            </w:pPr>
            <w:r w:rsidRPr="00D66DE5">
              <w:rPr>
                <w:rStyle w:val="SpecialBold"/>
              </w:rPr>
              <w:t>Comment</w:t>
            </w:r>
          </w:p>
        </w:tc>
      </w:tr>
      <w:tr w:rsidTr="006215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DE5">
            <w:pPr>
              <w:pStyle w:val="BodyText"/>
              <w:rPr>
                <w:lang w:val="en-NZ"/>
              </w:rPr>
            </w:pPr>
            <w:r w:rsidRPr="00D66D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DE5" w:rsidP="00D66DE5">
            <w:pPr>
              <w:pStyle w:val="BodyText"/>
            </w:pPr>
            <w:r w:rsidRPr="00D66DE5">
              <w:t>New unit of competency.</w:t>
            </w:r>
          </w:p>
        </w:tc>
      </w:tr>
    </w:tbl>
    <w:p w:rsidR="00000000" w:rsidRPr="00D66DE5" w:rsidP="00D66DE5">
      <w:pPr>
        <w:pStyle w:val="BodyText"/>
      </w:pPr>
    </w:p>
    <w:p w:rsidR="00000000" w:rsidRPr="00D66DE5" w:rsidP="00D66DE5">
      <w:pPr>
        <w:pStyle w:val="AllowPageBreak"/>
      </w:pPr>
    </w:p>
    <w:p w:rsidR="00000000" w:rsidRPr="00D66DE5" w:rsidP="00D66DE5">
      <w:pPr>
        <w:pStyle w:val="Heading1"/>
      </w:pPr>
      <w:bookmarkStart w:id="11" w:name="O_804012"/>
      <w:bookmarkEnd w:id="11"/>
      <w:r w:rsidRPr="00D66DE5">
        <w:t>Performance Evidence</w:t>
      </w:r>
    </w:p>
    <w:p w:rsidR="00000000" w:rsidRPr="00D66DE5" w:rsidP="0062154D">
      <w:pPr>
        <w:pStyle w:val="BodyText"/>
      </w:pPr>
      <w:r w:rsidRPr="00D66DE5">
        <w:t>Before competency can be determined, individuals must demonstrate they can perform the following according to the standard defined in this unit’s elements, performance criteria, range of conditions and foundation skills:</w:t>
      </w:r>
    </w:p>
    <w:p w:rsidR="00000000" w:rsidRPr="00D66DE5" w:rsidP="00D66DE5">
      <w:pPr>
        <w:pStyle w:val="ListBullet"/>
      </w:pPr>
      <w:r w:rsidRPr="00D66DE5">
        <w:t>apply original equipment manufactu</w:t>
      </w:r>
      <w:r w:rsidRPr="00D66DE5">
        <w:t>rer (OEM) or authorised agency repair procedures to three different damaged vehicles.</w:t>
      </w:r>
    </w:p>
    <w:p w:rsidR="00000000" w:rsidRPr="00D66DE5" w:rsidP="00D66DE5">
      <w:pPr>
        <w:pStyle w:val="AllowPageBreak"/>
      </w:pPr>
    </w:p>
    <w:p w:rsidR="00000000" w:rsidRPr="00D66DE5" w:rsidP="00D66DE5">
      <w:pPr>
        <w:pStyle w:val="Heading1"/>
      </w:pPr>
      <w:bookmarkStart w:id="12" w:name="O_804013"/>
      <w:bookmarkEnd w:id="12"/>
      <w:r w:rsidRPr="00D66DE5">
        <w:t>Knowledge Evidence</w:t>
      </w:r>
    </w:p>
    <w:p w:rsidR="00000000" w:rsidRPr="00D66DE5" w:rsidP="0062154D">
      <w:pPr>
        <w:pStyle w:val="BodyText"/>
      </w:pPr>
      <w:r w:rsidRPr="00D66DE5">
        <w:t>Individuals must be able to demonstrate knowledge of:</w:t>
      </w:r>
    </w:p>
    <w:p w:rsidR="00000000" w:rsidRPr="00D66DE5" w:rsidP="00D66DE5">
      <w:pPr>
        <w:pStyle w:val="ListBullet"/>
      </w:pPr>
      <w:r w:rsidRPr="00D66DE5">
        <w:t>work health and safety (WHS) and occupational health and safety (OHS) requirements relating to applying OEM repair procedures during vehicle repairs, including procedures for:</w:t>
      </w:r>
    </w:p>
    <w:p w:rsidR="00000000" w:rsidRPr="00D66DE5" w:rsidP="00D66DE5">
      <w:pPr>
        <w:pStyle w:val="ListBullet2"/>
      </w:pPr>
      <w:r w:rsidRPr="00D66DE5">
        <w:t>selecting and using personal protective equipment (PPE)</w:t>
      </w:r>
    </w:p>
    <w:p w:rsidR="00000000" w:rsidRPr="00D66DE5" w:rsidP="00D66DE5">
      <w:pPr>
        <w:pStyle w:val="ListBullet2"/>
      </w:pPr>
      <w:r w:rsidRPr="00D66DE5">
        <w:t>manually handling vehic</w:t>
      </w:r>
      <w:r w:rsidRPr="00D66DE5">
        <w:t>le components</w:t>
      </w:r>
    </w:p>
    <w:p w:rsidR="00000000" w:rsidRPr="00D66DE5" w:rsidP="00D66DE5">
      <w:pPr>
        <w:pStyle w:val="ListBullet2"/>
      </w:pPr>
      <w:r w:rsidRPr="00D66DE5">
        <w:t>using tools and equipment</w:t>
      </w:r>
    </w:p>
    <w:p w:rsidR="00000000" w:rsidRPr="00D66DE5" w:rsidP="00D66DE5">
      <w:pPr>
        <w:pStyle w:val="ListBullet"/>
      </w:pPr>
      <w:r w:rsidRPr="00D66DE5">
        <w:t>environmental requirements, including procedures for trapping, storing and disposing of waste materials</w:t>
      </w:r>
    </w:p>
    <w:p w:rsidR="00000000" w:rsidRPr="00D66DE5" w:rsidP="00D66DE5">
      <w:pPr>
        <w:pStyle w:val="ListBullet"/>
      </w:pPr>
      <w:r w:rsidRPr="00D66DE5">
        <w:t>OEM or authorised agency’s vehicle specifications and repair procedures, including compliance requirements</w:t>
      </w:r>
    </w:p>
    <w:p w:rsidR="00000000" w:rsidRPr="00D66DE5" w:rsidP="00D66DE5">
      <w:pPr>
        <w:pStyle w:val="ListBullet"/>
      </w:pPr>
      <w:r w:rsidRPr="00D66DE5">
        <w:t>proc</w:t>
      </w:r>
      <w:r w:rsidRPr="00D66DE5">
        <w:t xml:space="preserve">edures for protecting vehicle and components </w:t>
      </w:r>
    </w:p>
    <w:p w:rsidR="00000000" w:rsidRPr="00D66DE5" w:rsidP="00D66DE5">
      <w:pPr>
        <w:pStyle w:val="ListBullet"/>
      </w:pPr>
      <w:r w:rsidRPr="00D66DE5">
        <w:t>procedures for final inspection of OEM repair procedures.</w:t>
      </w:r>
    </w:p>
    <w:p w:rsidR="00000000" w:rsidRPr="00D66DE5" w:rsidP="00D66DE5">
      <w:pPr>
        <w:pStyle w:val="AllowPageBreak"/>
      </w:pPr>
    </w:p>
    <w:p w:rsidR="00000000" w:rsidRPr="00D66DE5" w:rsidP="00D66DE5">
      <w:pPr>
        <w:pStyle w:val="Heading1"/>
      </w:pPr>
      <w:bookmarkStart w:id="13" w:name="O_804014"/>
      <w:bookmarkEnd w:id="13"/>
      <w:r w:rsidRPr="00D66DE5">
        <w:t>Assessment Conditions</w:t>
      </w:r>
    </w:p>
    <w:p w:rsidR="00000000" w:rsidRPr="00D66DE5" w:rsidP="0062154D">
      <w:pPr>
        <w:pStyle w:val="BodyText"/>
      </w:pPr>
      <w:r w:rsidRPr="00D66DE5">
        <w:t>Assessors must satisfy NVR/AQTF assessor requirements.</w:t>
      </w:r>
    </w:p>
    <w:p w:rsidR="00000000" w:rsidRPr="00D66DE5" w:rsidP="0062154D">
      <w:pPr>
        <w:pStyle w:val="BodyText"/>
      </w:pPr>
      <w:r w:rsidRPr="00D66DE5">
        <w:t>Competency is to be assessed in the workplace or a simulated environment that accurately reflects performance in a real workplace setting.</w:t>
      </w:r>
    </w:p>
    <w:p w:rsidR="00000000" w:rsidRPr="00D66DE5" w:rsidP="0062154D">
      <w:pPr>
        <w:pStyle w:val="BodyText"/>
      </w:pPr>
      <w:r w:rsidRPr="00D66DE5">
        <w:t>Assessment must include direct observation of tasks.</w:t>
      </w:r>
    </w:p>
    <w:p w:rsidR="00000000" w:rsidRPr="00D66DE5" w:rsidP="0062154D">
      <w:pPr>
        <w:pStyle w:val="BodyText"/>
      </w:pPr>
      <w:r w:rsidRPr="00D66DE5">
        <w:t xml:space="preserve">Where assessment of competency includes third-party evidence, </w:t>
      </w:r>
      <w:r w:rsidRPr="00D66DE5">
        <w:t>individuals must provide evidence that links them to the OEM or authorised agency repair procedures they have applied when repairing a vehicle, e.g. work orders.</w:t>
      </w:r>
    </w:p>
    <w:p w:rsidR="00000000" w:rsidRPr="00D66DE5" w:rsidP="0062154D">
      <w:pPr>
        <w:pStyle w:val="BodyText"/>
      </w:pPr>
      <w:r w:rsidRPr="00D66DE5">
        <w:t>Assessors must verify performance evidence through questioning on skills and knowledge to ens</w:t>
      </w:r>
      <w:r w:rsidRPr="00D66DE5">
        <w:t>ure correct interpretation and application.</w:t>
      </w:r>
    </w:p>
    <w:p w:rsidR="00000000" w:rsidRPr="00D66DE5" w:rsidP="0062154D">
      <w:pPr>
        <w:pStyle w:val="BodyText"/>
      </w:pPr>
      <w:r w:rsidRPr="00D66DE5">
        <w:t>The following resources must be made available:</w:t>
      </w:r>
    </w:p>
    <w:p w:rsidR="00000000" w:rsidRPr="00D66DE5" w:rsidP="00D66DE5">
      <w:pPr>
        <w:pStyle w:val="ListBullet"/>
      </w:pPr>
      <w:r w:rsidRPr="00D66DE5">
        <w:t>automotive repair workplace or simulated workplace</w:t>
      </w:r>
    </w:p>
    <w:p w:rsidR="00000000" w:rsidRPr="00D66DE5" w:rsidP="00D66DE5">
      <w:pPr>
        <w:pStyle w:val="ListBullet"/>
      </w:pPr>
      <w:r w:rsidRPr="00D66DE5">
        <w:t>workplace instructions</w:t>
      </w:r>
    </w:p>
    <w:p w:rsidR="00000000" w:rsidRPr="00D66DE5" w:rsidP="00D66DE5">
      <w:pPr>
        <w:pStyle w:val="ListBullet"/>
      </w:pPr>
      <w:r w:rsidRPr="00D66DE5">
        <w:t>OEM or authorised agency repair procedures</w:t>
      </w:r>
    </w:p>
    <w:p w:rsidR="00000000" w:rsidRPr="00D66DE5" w:rsidP="00D66DE5">
      <w:pPr>
        <w:pStyle w:val="ListBullet"/>
      </w:pPr>
      <w:r w:rsidRPr="00D66DE5">
        <w:t>vehicle specifications</w:t>
      </w:r>
    </w:p>
    <w:p w:rsidR="00000000" w:rsidRPr="00D66DE5" w:rsidP="00D66DE5">
      <w:pPr>
        <w:pStyle w:val="ListBullet"/>
      </w:pPr>
      <w:r w:rsidRPr="00D66DE5">
        <w:t>three different damage</w:t>
      </w:r>
      <w:r w:rsidRPr="00D66DE5">
        <w:t>d vehicles</w:t>
      </w:r>
    </w:p>
    <w:p w:rsidR="00000000" w:rsidRPr="00D66DE5" w:rsidP="00D66DE5">
      <w:pPr>
        <w:pStyle w:val="ListBullet"/>
      </w:pPr>
      <w:r w:rsidRPr="00D66DE5">
        <w:t>PPE requirements</w:t>
      </w:r>
    </w:p>
    <w:p w:rsidR="00000000" w:rsidRPr="00D66DE5" w:rsidP="00D66DE5">
      <w:pPr>
        <w:pStyle w:val="ListBullet"/>
      </w:pPr>
      <w:r w:rsidRPr="00D66DE5">
        <w:t xml:space="preserve">internet access  </w:t>
      </w:r>
    </w:p>
    <w:p w:rsidR="00000000" w:rsidRPr="00D66DE5" w:rsidP="00D66DE5">
      <w:pPr>
        <w:pStyle w:val="ListBullet"/>
      </w:pPr>
      <w:r w:rsidRPr="00D66DE5">
        <w:t>tools, equipment and materials appropriate for applying OEM repair procedures during vehicle repairs.</w:t>
      </w:r>
    </w:p>
    <w:p w:rsidR="00000000" w:rsidRPr="00D66DE5" w:rsidP="00D66DE5">
      <w:pPr>
        <w:pStyle w:val="AllowPageBreak"/>
      </w:pPr>
    </w:p>
    <w:p w:rsidR="00000000" w:rsidRPr="00D66DE5" w:rsidP="00D66DE5">
      <w:pPr>
        <w:pStyle w:val="Heading1"/>
      </w:pPr>
      <w:bookmarkStart w:id="14" w:name="O_804017"/>
      <w:bookmarkEnd w:id="14"/>
      <w:r w:rsidRPr="00D66DE5">
        <w:t>Links</w:t>
      </w:r>
    </w:p>
    <w:p w:rsidR="00000000" w:rsidRPr="00D66DE5" w:rsidP="0062154D">
      <w:pPr>
        <w:pStyle w:val="BodyText"/>
      </w:pPr>
      <w:r w:rsidRPr="00D66D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596E">
        <w:rPr>
          <w:rStyle w:val="Hyperlink"/>
        </w:rPr>
        <w:t>https://vetnet.gov.au/Pages/TrainingDocs.aspx?q=b4278d82-d487-4070-a8c4-78045ec695b1</w:t>
      </w:r>
      <w:r>
        <w:fldChar w:fldCharType="end"/>
      </w:r>
    </w:p>
    <w:p w:rsidR="00000000" w:rsidRPr="00D66DE5" w:rsidP="0062154D">
      <w:pPr>
        <w:pStyle w:val="BodyText"/>
      </w:pPr>
      <w:r w:rsidRPr="00D66D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596E">
        <w:rPr>
          <w:rStyle w:val="Hyperlink"/>
        </w:rPr>
        <w:t>https://vetnet.gov.au/Pages/TrainingDocs.aspx?q=b4278d82-d487-4070-a8c4-78045ec695b1</w:t>
      </w:r>
      <w:r>
        <w:fldChar w:fldCharType="end"/>
      </w:r>
    </w:p>
    <w:p w:rsidR="00000000" w:rsidRPr="00D66DE5" w:rsidP="00D66DE5"/>
    <w:sectPr w:rsidSect="00D66D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E5" w:rsidRPr="0062154D" w:rsidP="00621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4D" w:rsidP="00D66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154D" w:rsidP="00D66D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154D" w:rsidP="00D66D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E5" w:rsidP="00D66DE5">
    <w:pPr>
      <w:pStyle w:val="Footer"/>
      <w:framePr w:wrap="around"/>
    </w:pPr>
    <w:r>
      <w:fldChar w:fldCharType="begin"/>
    </w:r>
    <w:r>
      <w:instrText xml:space="preserve"> DOCPROPERTY  Subject  \* MERGEFORMAT </w:instrText>
    </w:r>
    <w:r>
      <w:fldChar w:fldCharType="separate"/>
    </w:r>
    <w:r w:rsidR="0062154D">
      <w:t>Approved</w:t>
    </w:r>
    <w:r w:rsidR="0062154D">
      <w:fldChar w:fldCharType="end"/>
    </w:r>
    <w:r>
      <w:tab/>
      <w:t xml:space="preserve">Page </w:t>
    </w:r>
    <w:r>
      <w:fldChar w:fldCharType="begin"/>
    </w:r>
    <w:r>
      <w:instrText xml:space="preserve"> PAGE  \* Arabic  \* MERGEFORMAT </w:instrText>
    </w:r>
    <w:r>
      <w:fldChar w:fldCharType="separate"/>
    </w:r>
    <w:r w:rsidR="006215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54D">
      <w:rPr>
        <w:noProof/>
      </w:rPr>
      <w:t>5</w:t>
    </w:r>
    <w:r>
      <w:rPr>
        <w:noProof/>
      </w:rPr>
      <w:fldChar w:fldCharType="end"/>
    </w:r>
  </w:p>
  <w:p w:rsidR="00D66DE5" w:rsidP="00D66DE5">
    <w:pPr>
      <w:pStyle w:val="Footer"/>
      <w:framePr w:wrap="around"/>
    </w:pPr>
    <w:r>
      <w:t xml:space="preserve">© Commonwealth of Australia, </w:t>
    </w:r>
    <w:r>
      <w:fldChar w:fldCharType="begin"/>
    </w:r>
    <w:r>
      <w:instrText xml:space="preserve"> DATE  \@ "yyyy"  \* MERGEFORMAT </w:instrText>
    </w:r>
    <w:r>
      <w:fldChar w:fldCharType="separate"/>
    </w:r>
    <w:r w:rsidR="0062154D">
      <w:rPr>
        <w:noProof/>
      </w:rPr>
      <w:t>2025</w:t>
    </w:r>
    <w:r>
      <w:fldChar w:fldCharType="end"/>
    </w:r>
    <w:r>
      <w:tab/>
    </w:r>
    <w:r>
      <w:fldChar w:fldCharType="begin"/>
    </w:r>
    <w:r>
      <w:instrText xml:space="preserve"> DOCPROPERTY  Author  \* MERGEFORMAT </w:instrText>
    </w:r>
    <w:r>
      <w:fldChar w:fldCharType="separate"/>
    </w:r>
    <w:r w:rsidR="0062154D">
      <w:t>Mining and Automotive Skills Alliance</w:t>
    </w:r>
    <w:r w:rsidR="0062154D">
      <w:fldChar w:fldCharType="end"/>
    </w:r>
  </w:p>
  <w:p w:rsidR="00D66DE5" w:rsidP="00D66D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DE5" w:rsidRPr="0062154D" w:rsidP="006215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4D" w:rsidRPr="002D2AF8" w:rsidP="00D66DE5">
    <w:pPr>
      <w:pStyle w:val="Header"/>
      <w:framePr w:wrap="around"/>
    </w:pPr>
    <w:r>
      <w:fldChar w:fldCharType="begin"/>
    </w:r>
    <w:r>
      <w:instrText xml:space="preserve"> TITLE   \* MERGEFORMAT </w:instrText>
    </w:r>
    <w:r>
      <w:fldChar w:fldCharType="separate"/>
    </w:r>
    <w:r>
      <w:t>AURVTN035 Apply original equipment manufacturer repair procedures during vehicle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54D" w:rsidP="00D66D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E5" w:rsidRPr="002D2AF8" w:rsidP="00D66DE5">
    <w:pPr>
      <w:pStyle w:val="Header"/>
      <w:framePr w:wrap="around"/>
    </w:pPr>
    <w:r>
      <w:fldChar w:fldCharType="begin"/>
    </w:r>
    <w:r>
      <w:instrText xml:space="preserve"> TITLE   \* MERGEFORMAT </w:instrText>
    </w:r>
    <w:r>
      <w:fldChar w:fldCharType="separate"/>
    </w:r>
    <w:r w:rsidR="0062154D">
      <w:t>AURVTN035 Apply original equipment manufacturer repair procedures during vehicle repairs</w:t>
    </w:r>
    <w:r w:rsidR="0062154D">
      <w:fldChar w:fldCharType="end"/>
    </w:r>
    <w:r>
      <w:tab/>
      <w:t xml:space="preserve">Date this document was generated: </w:t>
    </w:r>
    <w:r>
      <w:fldChar w:fldCharType="begin"/>
    </w:r>
    <w:r>
      <w:instrText xml:space="preserve"> CREATEDATE  \@ "d MMMM yyyy"  \* MERGEFORMAT </w:instrText>
    </w:r>
    <w:r>
      <w:fldChar w:fldCharType="separate"/>
    </w:r>
    <w:r w:rsidR="0062154D">
      <w:rPr>
        <w:noProof/>
      </w:rPr>
      <w:t>2 March 2025</w:t>
    </w:r>
    <w:r>
      <w:fldChar w:fldCharType="end"/>
    </w:r>
  </w:p>
  <w:p w:rsidR="00D66DE5" w:rsidP="00D66D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58E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09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4A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D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DE5"/>
    <w:pPr>
      <w:spacing w:before="360" w:after="60"/>
      <w:outlineLvl w:val="0"/>
    </w:pPr>
    <w:rPr>
      <w:sz w:val="32"/>
    </w:rPr>
  </w:style>
  <w:style w:type="paragraph" w:styleId="Heading2">
    <w:name w:val="heading 2"/>
    <w:basedOn w:val="HeadingBase"/>
    <w:next w:val="BodyText"/>
    <w:link w:val="Heading2Char"/>
    <w:qFormat/>
    <w:rsid w:val="00D66DE5"/>
    <w:pPr>
      <w:keepLines/>
      <w:spacing w:before="240" w:after="120"/>
      <w:outlineLvl w:val="1"/>
    </w:pPr>
    <w:rPr>
      <w:sz w:val="28"/>
      <w:szCs w:val="40"/>
    </w:rPr>
  </w:style>
  <w:style w:type="paragraph" w:styleId="Heading3">
    <w:name w:val="heading 3"/>
    <w:basedOn w:val="HeadingBase"/>
    <w:next w:val="BodyText"/>
    <w:link w:val="Heading3Char"/>
    <w:qFormat/>
    <w:rsid w:val="00D66DE5"/>
    <w:pPr>
      <w:spacing w:before="180" w:after="120"/>
      <w:outlineLvl w:val="2"/>
    </w:pPr>
    <w:rPr>
      <w:spacing w:val="-10"/>
      <w:kern w:val="32"/>
    </w:rPr>
  </w:style>
  <w:style w:type="paragraph" w:styleId="Heading4">
    <w:name w:val="heading 4"/>
    <w:basedOn w:val="HeadingBase"/>
    <w:next w:val="BodyText"/>
    <w:link w:val="Heading4Char"/>
    <w:qFormat/>
    <w:rsid w:val="00D66DE5"/>
    <w:pPr>
      <w:spacing w:before="160" w:after="120"/>
      <w:outlineLvl w:val="3"/>
    </w:pPr>
    <w:rPr>
      <w:sz w:val="22"/>
    </w:rPr>
  </w:style>
  <w:style w:type="paragraph" w:styleId="Heading5">
    <w:name w:val="heading 5"/>
    <w:basedOn w:val="HeadingBase"/>
    <w:next w:val="Normal"/>
    <w:link w:val="Heading5Char"/>
    <w:qFormat/>
    <w:rsid w:val="00D66DE5"/>
    <w:pPr>
      <w:spacing w:before="80"/>
      <w:outlineLvl w:val="4"/>
    </w:pPr>
    <w:rPr>
      <w:color w:val="918585"/>
      <w:sz w:val="20"/>
    </w:rPr>
  </w:style>
  <w:style w:type="paragraph" w:styleId="Heading6">
    <w:name w:val="heading 6"/>
    <w:basedOn w:val="HeadingBase"/>
    <w:next w:val="Normal"/>
    <w:link w:val="Heading6Char"/>
    <w:qFormat/>
    <w:rsid w:val="00D66DE5"/>
    <w:pPr>
      <w:spacing w:before="60"/>
      <w:outlineLvl w:val="5"/>
    </w:pPr>
    <w:rPr>
      <w:color w:val="918585"/>
      <w:sz w:val="20"/>
    </w:rPr>
  </w:style>
  <w:style w:type="paragraph" w:styleId="Heading7">
    <w:name w:val="heading 7"/>
    <w:basedOn w:val="Normal"/>
    <w:next w:val="Normal"/>
    <w:link w:val="Heading7Char"/>
    <w:qFormat/>
    <w:rsid w:val="00D66DE5"/>
    <w:pPr>
      <w:ind w:left="720"/>
      <w:outlineLvl w:val="6"/>
    </w:pPr>
    <w:rPr>
      <w:i/>
    </w:rPr>
  </w:style>
  <w:style w:type="paragraph" w:styleId="Heading8">
    <w:name w:val="heading 8"/>
    <w:basedOn w:val="Normal"/>
    <w:next w:val="Normal"/>
    <w:link w:val="Heading8Char"/>
    <w:qFormat/>
    <w:rsid w:val="00D66DE5"/>
    <w:pPr>
      <w:ind w:left="720"/>
      <w:outlineLvl w:val="7"/>
    </w:pPr>
    <w:rPr>
      <w:i/>
    </w:rPr>
  </w:style>
  <w:style w:type="paragraph" w:styleId="Heading9">
    <w:name w:val="heading 9"/>
    <w:basedOn w:val="Normal"/>
    <w:next w:val="Normal"/>
    <w:link w:val="Heading9Char"/>
    <w:qFormat/>
    <w:rsid w:val="00D66DE5"/>
    <w:pPr>
      <w:ind w:left="720"/>
      <w:outlineLvl w:val="8"/>
    </w:pPr>
    <w:rPr>
      <w:i/>
    </w:rPr>
  </w:style>
  <w:style w:type="character" w:default="1" w:styleId="DefaultParagraphFont">
    <w:name w:val="Default Paragraph Font"/>
    <w:uiPriority w:val="1"/>
    <w:unhideWhenUsed/>
    <w:rsid w:val="00D66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DE5"/>
  </w:style>
  <w:style w:type="character" w:customStyle="1" w:styleId="Heading1Char">
    <w:name w:val="Heading 1 Char"/>
    <w:basedOn w:val="DefaultParagraphFont"/>
    <w:link w:val="Heading1"/>
    <w:rsid w:val="00D66DE5"/>
    <w:rPr>
      <w:rFonts w:ascii="Times New Roman" w:eastAsia="Times New Roman" w:hAnsi="Times New Roman" w:cs="Times New Roman"/>
      <w:b/>
      <w:sz w:val="32"/>
      <w:szCs w:val="20"/>
      <w:lang w:eastAsia="en-US"/>
    </w:rPr>
  </w:style>
  <w:style w:type="paragraph" w:styleId="BodyText">
    <w:name w:val="Body Text"/>
    <w:basedOn w:val="Normal"/>
    <w:link w:val="BodyTextChar"/>
    <w:rsid w:val="00D66D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DE5"/>
    <w:rPr>
      <w:rFonts w:ascii="Times New Roman" w:eastAsia="Times New Roman" w:hAnsi="Times New Roman" w:cs="Times New Roman"/>
      <w:sz w:val="24"/>
      <w:lang w:eastAsia="en-US"/>
    </w:rPr>
  </w:style>
  <w:style w:type="paragraph" w:styleId="List">
    <w:name w:val="List"/>
    <w:basedOn w:val="BodyText"/>
    <w:next w:val="BodyText"/>
    <w:rsid w:val="00D66DE5"/>
    <w:pPr>
      <w:tabs>
        <w:tab w:val="left" w:pos="340"/>
      </w:tabs>
      <w:spacing w:before="60" w:after="60"/>
      <w:ind w:left="340" w:hanging="340"/>
    </w:pPr>
  </w:style>
  <w:style w:type="paragraph" w:styleId="ListBullet">
    <w:name w:val="List Bullet"/>
    <w:basedOn w:val="List"/>
    <w:rsid w:val="00D66DE5"/>
    <w:pPr>
      <w:numPr>
        <w:numId w:val="12"/>
      </w:numPr>
      <w:tabs>
        <w:tab w:val="clear" w:pos="340"/>
      </w:tabs>
      <w:spacing w:before="40" w:after="40"/>
    </w:pPr>
  </w:style>
  <w:style w:type="character" w:customStyle="1" w:styleId="SpecialBold">
    <w:name w:val="Special Bold"/>
    <w:basedOn w:val="DefaultParagraphFont"/>
    <w:rsid w:val="00D66DE5"/>
    <w:rPr>
      <w:b/>
      <w:spacing w:val="0"/>
    </w:rPr>
  </w:style>
  <w:style w:type="paragraph" w:styleId="ListBullet2">
    <w:name w:val="List Bullet 2"/>
    <w:basedOn w:val="List2"/>
    <w:rsid w:val="00D66DE5"/>
    <w:pPr>
      <w:numPr>
        <w:numId w:val="13"/>
      </w:numPr>
      <w:tabs>
        <w:tab w:val="clear" w:pos="680"/>
      </w:tabs>
    </w:pPr>
  </w:style>
  <w:style w:type="paragraph" w:customStyle="1" w:styleId="SuperHeading">
    <w:name w:val="SuperHeading"/>
    <w:basedOn w:val="Normal"/>
    <w:rsid w:val="00D66DE5"/>
    <w:pPr>
      <w:spacing w:before="240" w:after="120"/>
      <w:outlineLvl w:val="0"/>
    </w:pPr>
    <w:rPr>
      <w:rFonts w:ascii="Times New Roman" w:hAnsi="Times New Roman"/>
      <w:b/>
      <w:sz w:val="32"/>
    </w:rPr>
  </w:style>
  <w:style w:type="paragraph" w:customStyle="1" w:styleId="AllowPageBreak">
    <w:name w:val="AllowPageBreak"/>
    <w:rsid w:val="00D66D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6DE5"/>
    <w:rPr>
      <w:b/>
      <w:i/>
      <w:u w:val="none"/>
    </w:rPr>
  </w:style>
  <w:style w:type="character" w:customStyle="1" w:styleId="Heading2Char">
    <w:name w:val="Heading 2 Char"/>
    <w:basedOn w:val="DefaultParagraphFont"/>
    <w:link w:val="Heading2"/>
    <w:rsid w:val="00D66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D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D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DE5"/>
    <w:rPr>
      <w:rFonts w:ascii="Courier New" w:eastAsia="Times New Roman" w:hAnsi="Courier New" w:cs="Times New Roman"/>
      <w:i/>
      <w:szCs w:val="20"/>
      <w:lang w:eastAsia="en-US"/>
    </w:rPr>
  </w:style>
  <w:style w:type="paragraph" w:customStyle="1" w:styleId="HeadingBase">
    <w:name w:val="Heading Base"/>
    <w:rsid w:val="00D66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DE5"/>
    <w:pPr>
      <w:tabs>
        <w:tab w:val="right" w:leader="dot" w:pos="9072"/>
      </w:tabs>
      <w:ind w:left="567"/>
    </w:pPr>
    <w:rPr>
      <w:szCs w:val="22"/>
    </w:rPr>
  </w:style>
  <w:style w:type="paragraph" w:customStyle="1" w:styleId="TOCBase">
    <w:name w:val="TOC Base"/>
    <w:rsid w:val="00D66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DE5"/>
    <w:pPr>
      <w:tabs>
        <w:tab w:val="right" w:leader="dot" w:pos="9072"/>
      </w:tabs>
      <w:spacing w:before="40" w:after="40"/>
      <w:ind w:left="284"/>
    </w:pPr>
    <w:rPr>
      <w:rFonts w:ascii="Times New Roman" w:hAnsi="Times New Roman"/>
    </w:rPr>
  </w:style>
  <w:style w:type="paragraph" w:styleId="TOC1">
    <w:name w:val="toc 1"/>
    <w:basedOn w:val="TOCBase"/>
    <w:next w:val="Normal"/>
    <w:rsid w:val="00D66D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DE5"/>
    <w:rPr>
      <w:rFonts w:ascii="Times New Roman" w:eastAsia="Times New Roman" w:hAnsi="Times New Roman" w:cs="Times New Roman"/>
      <w:sz w:val="16"/>
      <w:lang w:eastAsia="en-US"/>
    </w:rPr>
  </w:style>
  <w:style w:type="paragraph" w:styleId="Title">
    <w:name w:val="Title"/>
    <w:basedOn w:val="HeadingBase"/>
    <w:link w:val="TitleChar"/>
    <w:qFormat/>
    <w:rsid w:val="00D66DE5"/>
    <w:pPr>
      <w:spacing w:before="5040"/>
      <w:jc w:val="center"/>
    </w:pPr>
    <w:rPr>
      <w:sz w:val="48"/>
      <w:szCs w:val="72"/>
      <w:lang w:val="en-US"/>
    </w:rPr>
  </w:style>
  <w:style w:type="character" w:customStyle="1" w:styleId="TitleChar">
    <w:name w:val="Title Char"/>
    <w:basedOn w:val="DefaultParagraphFont"/>
    <w:link w:val="Title"/>
    <w:rsid w:val="00D66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DE5"/>
    <w:pPr>
      <w:tabs>
        <w:tab w:val="left" w:pos="3600"/>
        <w:tab w:val="left" w:pos="3958"/>
      </w:tabs>
    </w:pPr>
  </w:style>
  <w:style w:type="paragraph" w:customStyle="1" w:styleId="Note">
    <w:name w:val="Note"/>
    <w:basedOn w:val="BodyText"/>
    <w:rsid w:val="00D66D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DE5"/>
    <w:pPr>
      <w:framePr w:wrap="auto" w:hAnchor="text" w:y="6049"/>
    </w:pPr>
    <w:rPr>
      <w:color w:val="000000"/>
      <w:sz w:val="40"/>
    </w:rPr>
  </w:style>
  <w:style w:type="paragraph" w:customStyle="1" w:styleId="TOCTitle">
    <w:name w:val="TOCTitle"/>
    <w:basedOn w:val="Heading1"/>
    <w:rsid w:val="00D66DE5"/>
    <w:pPr>
      <w:spacing w:after="240"/>
      <w:jc w:val="center"/>
      <w:outlineLvl w:val="9"/>
    </w:pPr>
    <w:rPr>
      <w:caps/>
    </w:rPr>
  </w:style>
  <w:style w:type="paragraph" w:customStyle="1" w:styleId="Version">
    <w:name w:val="Version"/>
    <w:rsid w:val="00D66D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DE5"/>
    <w:pPr>
      <w:keepNext w:val="0"/>
      <w:tabs>
        <w:tab w:val="right" w:pos="4176"/>
      </w:tabs>
      <w:ind w:left="198" w:hanging="198"/>
    </w:pPr>
    <w:rPr>
      <w:rFonts w:ascii="Garamond" w:hAnsi="Garamond"/>
    </w:rPr>
  </w:style>
  <w:style w:type="paragraph" w:styleId="IndexHeading">
    <w:name w:val="index heading"/>
    <w:basedOn w:val="Normal"/>
    <w:next w:val="Index1"/>
    <w:semiHidden/>
    <w:rsid w:val="00D66DE5"/>
    <w:pPr>
      <w:spacing w:before="120" w:after="120"/>
    </w:pPr>
    <w:rPr>
      <w:rFonts w:ascii="Arial" w:hAnsi="Arial"/>
      <w:b/>
      <w:color w:val="918585"/>
      <w:sz w:val="24"/>
    </w:rPr>
  </w:style>
  <w:style w:type="paragraph" w:styleId="Header">
    <w:name w:val="header"/>
    <w:basedOn w:val="Normal"/>
    <w:link w:val="HeaderChar"/>
    <w:rsid w:val="00D66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DE5"/>
    <w:rPr>
      <w:rFonts w:ascii="Times New Roman" w:eastAsia="Times New Roman" w:hAnsi="Times New Roman" w:cs="Times New Roman"/>
      <w:sz w:val="16"/>
      <w:szCs w:val="20"/>
      <w:lang w:val="en-GB" w:eastAsia="en-US"/>
    </w:rPr>
  </w:style>
  <w:style w:type="paragraph" w:customStyle="1" w:styleId="Chapter">
    <w:name w:val="Chapter"/>
    <w:basedOn w:val="Normal"/>
    <w:rsid w:val="00D66DE5"/>
    <w:pPr>
      <w:spacing w:before="240"/>
    </w:pPr>
    <w:rPr>
      <w:rFonts w:ascii="Times New Roman" w:hAnsi="Times New Roman"/>
      <w:smallCaps/>
      <w:spacing w:val="80"/>
      <w:sz w:val="28"/>
    </w:rPr>
  </w:style>
  <w:style w:type="paragraph" w:customStyle="1" w:styleId="InChapter">
    <w:name w:val="InChapter"/>
    <w:basedOn w:val="Heading3"/>
    <w:rsid w:val="00D66DE5"/>
    <w:pPr>
      <w:spacing w:after="240"/>
      <w:outlineLvl w:val="9"/>
    </w:pPr>
    <w:rPr>
      <w:noProof/>
    </w:rPr>
  </w:style>
  <w:style w:type="paragraph" w:styleId="Index2">
    <w:name w:val="index 2"/>
    <w:basedOn w:val="Normal"/>
    <w:next w:val="Normal"/>
    <w:semiHidden/>
    <w:rsid w:val="00D66DE5"/>
    <w:pPr>
      <w:tabs>
        <w:tab w:val="right" w:pos="4176"/>
      </w:tabs>
      <w:ind w:left="568" w:hanging="284"/>
    </w:pPr>
    <w:rPr>
      <w:rFonts w:ascii="Garamond" w:hAnsi="Garamond"/>
    </w:rPr>
  </w:style>
  <w:style w:type="paragraph" w:customStyle="1" w:styleId="Byline">
    <w:name w:val="Byline"/>
    <w:rsid w:val="00D66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DE5"/>
    <w:pPr>
      <w:tabs>
        <w:tab w:val="clear" w:pos="3600"/>
        <w:tab w:val="clear" w:pos="3958"/>
      </w:tabs>
      <w:jc w:val="right"/>
    </w:pPr>
  </w:style>
  <w:style w:type="character" w:styleId="Emphasis">
    <w:name w:val="Emphasis"/>
    <w:basedOn w:val="DefaultParagraphFont"/>
    <w:qFormat/>
    <w:rsid w:val="00D66DE5"/>
    <w:rPr>
      <w:i/>
    </w:rPr>
  </w:style>
  <w:style w:type="paragraph" w:styleId="Caption">
    <w:name w:val="caption"/>
    <w:basedOn w:val="BodyText"/>
    <w:next w:val="Normal"/>
    <w:qFormat/>
    <w:rsid w:val="00D66DE5"/>
    <w:pPr>
      <w:framePr w:w="2268" w:hSpace="181" w:vSpace="181" w:wrap="around" w:vAnchor="text" w:hAnchor="page" w:x="1135" w:y="285" w:anchorLock="1"/>
    </w:pPr>
    <w:rPr>
      <w:i/>
    </w:rPr>
  </w:style>
  <w:style w:type="paragraph" w:customStyle="1" w:styleId="MiniTOCTitle">
    <w:name w:val="MiniTOCTitle"/>
    <w:basedOn w:val="Heading4"/>
    <w:rsid w:val="00D66DE5"/>
    <w:pPr>
      <w:spacing w:before="240"/>
      <w:outlineLvl w:val="9"/>
    </w:pPr>
    <w:rPr>
      <w:noProof/>
      <w:sz w:val="24"/>
    </w:rPr>
  </w:style>
  <w:style w:type="paragraph" w:customStyle="1" w:styleId="MiniTOCItem">
    <w:name w:val="MiniTOCItem"/>
    <w:basedOn w:val="ListBullet"/>
    <w:rsid w:val="00D66DE5"/>
    <w:pPr>
      <w:numPr>
        <w:numId w:val="0"/>
      </w:numPr>
      <w:tabs>
        <w:tab w:val="right" w:leader="dot" w:pos="6521"/>
      </w:tabs>
      <w:spacing w:before="0" w:after="0"/>
    </w:pPr>
  </w:style>
  <w:style w:type="paragraph" w:customStyle="1" w:styleId="TOFTitle">
    <w:name w:val="TOFTitle"/>
    <w:basedOn w:val="TOCTitle"/>
    <w:rsid w:val="00D66DE5"/>
  </w:style>
  <w:style w:type="paragraph" w:styleId="TableofFigures">
    <w:name w:val="table of figures"/>
    <w:basedOn w:val="Normal"/>
    <w:next w:val="Normal"/>
    <w:semiHidden/>
    <w:rsid w:val="00D66DE5"/>
    <w:pPr>
      <w:tabs>
        <w:tab w:val="right" w:leader="dot" w:pos="9072"/>
      </w:tabs>
      <w:ind w:left="970" w:hanging="403"/>
    </w:pPr>
    <w:rPr>
      <w:rFonts w:ascii="Times New Roman" w:hAnsi="Times New Roman"/>
      <w:b/>
    </w:rPr>
  </w:style>
  <w:style w:type="paragraph" w:styleId="ListNumber">
    <w:name w:val="List Number"/>
    <w:basedOn w:val="List"/>
    <w:rsid w:val="00D66DE5"/>
    <w:pPr>
      <w:numPr>
        <w:numId w:val="15"/>
      </w:numPr>
      <w:tabs>
        <w:tab w:val="clear" w:pos="340"/>
      </w:tabs>
    </w:pPr>
  </w:style>
  <w:style w:type="character" w:customStyle="1" w:styleId="WingdingSymbols">
    <w:name w:val="Wingding Symbols"/>
    <w:rsid w:val="00D66DE5"/>
    <w:rPr>
      <w:rFonts w:ascii="Wingdings" w:hAnsi="Wingdings"/>
    </w:rPr>
  </w:style>
  <w:style w:type="paragraph" w:customStyle="1" w:styleId="TableHeading">
    <w:name w:val="Table Heading"/>
    <w:basedOn w:val="HeadingBase"/>
    <w:rsid w:val="00D66DE5"/>
    <w:pPr>
      <w:keepLines/>
      <w:pBdr>
        <w:bottom w:val="single" w:sz="6" w:space="1" w:color="918585"/>
      </w:pBdr>
      <w:spacing w:before="240"/>
    </w:pPr>
  </w:style>
  <w:style w:type="character" w:customStyle="1" w:styleId="HotSpot">
    <w:name w:val="HotSpot"/>
    <w:rsid w:val="00D66DE5"/>
    <w:rPr>
      <w:color w:val="0033CC"/>
      <w:u w:val="none"/>
    </w:rPr>
  </w:style>
  <w:style w:type="paragraph" w:customStyle="1" w:styleId="BodyTextRight">
    <w:name w:val="Body Text Right"/>
    <w:basedOn w:val="BodyText"/>
    <w:rsid w:val="00D66DE5"/>
    <w:pPr>
      <w:spacing w:before="0" w:after="0"/>
      <w:jc w:val="right"/>
    </w:pPr>
  </w:style>
  <w:style w:type="paragraph" w:styleId="Index3">
    <w:name w:val="index 3"/>
    <w:basedOn w:val="ListNumber2"/>
    <w:next w:val="Normal"/>
    <w:semiHidden/>
    <w:rsid w:val="00D66DE5"/>
    <w:pPr>
      <w:numPr>
        <w:numId w:val="0"/>
      </w:numPr>
      <w:tabs>
        <w:tab w:val="right" w:leader="dot" w:pos="4176"/>
      </w:tabs>
    </w:pPr>
  </w:style>
  <w:style w:type="paragraph" w:styleId="ListNumber2">
    <w:name w:val="List Number 2"/>
    <w:basedOn w:val="List2"/>
    <w:rsid w:val="00D66DE5"/>
    <w:pPr>
      <w:numPr>
        <w:numId w:val="10"/>
      </w:numPr>
      <w:tabs>
        <w:tab w:val="clear" w:pos="1060"/>
      </w:tabs>
    </w:pPr>
  </w:style>
  <w:style w:type="paragraph" w:customStyle="1" w:styleId="MarginNote">
    <w:name w:val="Margin Note"/>
    <w:basedOn w:val="BodyText"/>
    <w:rsid w:val="00D66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D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DE5"/>
    <w:rPr>
      <w:sz w:val="32"/>
    </w:rPr>
  </w:style>
  <w:style w:type="paragraph" w:customStyle="1" w:styleId="HeadingProcedure">
    <w:name w:val="Heading Procedure"/>
    <w:basedOn w:val="HeadingBase"/>
    <w:next w:val="Normal"/>
    <w:rsid w:val="00D66DE5"/>
    <w:pPr>
      <w:tabs>
        <w:tab w:val="left" w:pos="0"/>
      </w:tabs>
      <w:spacing w:before="120" w:after="60"/>
    </w:pPr>
    <w:rPr>
      <w:i/>
      <w:color w:val="918585"/>
      <w:sz w:val="22"/>
    </w:rPr>
  </w:style>
  <w:style w:type="paragraph" w:customStyle="1" w:styleId="TableBodyText">
    <w:name w:val="Table Body Text"/>
    <w:basedOn w:val="BodyText"/>
    <w:rsid w:val="00D66DE5"/>
    <w:pPr>
      <w:spacing w:before="60" w:after="60"/>
    </w:pPr>
  </w:style>
  <w:style w:type="paragraph" w:styleId="ListContinue">
    <w:name w:val="List Continue"/>
    <w:basedOn w:val="List"/>
    <w:rsid w:val="00D66DE5"/>
    <w:pPr>
      <w:ind w:firstLine="0"/>
    </w:pPr>
  </w:style>
  <w:style w:type="paragraph" w:customStyle="1" w:styleId="ListNote">
    <w:name w:val="List Note"/>
    <w:basedOn w:val="List"/>
    <w:rsid w:val="00D66DE5"/>
    <w:pPr>
      <w:pBdr>
        <w:top w:val="single" w:sz="6" w:space="2" w:color="918585"/>
        <w:bottom w:val="single" w:sz="6" w:space="2" w:color="918585"/>
      </w:pBdr>
      <w:tabs>
        <w:tab w:val="left" w:pos="1021"/>
      </w:tabs>
      <w:ind w:firstLine="0"/>
    </w:pPr>
  </w:style>
  <w:style w:type="paragraph" w:customStyle="1" w:styleId="Warning">
    <w:name w:val="Warning"/>
    <w:basedOn w:val="BodyText"/>
    <w:rsid w:val="00D66DE5"/>
    <w:pPr>
      <w:shd w:val="clear" w:color="auto" w:fill="D9D9D9"/>
      <w:tabs>
        <w:tab w:val="left" w:pos="992"/>
      </w:tabs>
      <w:ind w:left="119" w:right="119"/>
    </w:pPr>
    <w:rPr>
      <w:sz w:val="20"/>
    </w:rPr>
  </w:style>
  <w:style w:type="paragraph" w:customStyle="1" w:styleId="MarginIcons">
    <w:name w:val="Margin Icons"/>
    <w:basedOn w:val="BodyText"/>
    <w:rsid w:val="00D66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DE5"/>
    <w:rPr>
      <w:rFonts w:ascii="Courier New" w:hAnsi="Courier New"/>
    </w:rPr>
  </w:style>
  <w:style w:type="paragraph" w:customStyle="1" w:styleId="NoteBullet">
    <w:name w:val="Note Bullet"/>
    <w:basedOn w:val="Note"/>
    <w:rsid w:val="00D66DE5"/>
    <w:pPr>
      <w:tabs>
        <w:tab w:val="clear" w:pos="680"/>
      </w:tabs>
      <w:spacing w:before="60" w:after="60"/>
    </w:pPr>
  </w:style>
  <w:style w:type="paragraph" w:customStyle="1" w:styleId="SubHeading2">
    <w:name w:val="SubHeading2"/>
    <w:basedOn w:val="HeadingBase"/>
    <w:rsid w:val="00D66DE5"/>
    <w:pPr>
      <w:spacing w:before="240" w:after="60"/>
    </w:pPr>
    <w:rPr>
      <w:sz w:val="20"/>
    </w:rPr>
  </w:style>
  <w:style w:type="paragraph" w:customStyle="1" w:styleId="SubHeading1">
    <w:name w:val="SubHeading1"/>
    <w:basedOn w:val="HeadingBase"/>
    <w:rsid w:val="00D66DE5"/>
    <w:pPr>
      <w:spacing w:before="240" w:after="60"/>
    </w:pPr>
    <w:rPr>
      <w:color w:val="918585"/>
      <w:sz w:val="22"/>
    </w:rPr>
  </w:style>
  <w:style w:type="paragraph" w:customStyle="1" w:styleId="SideHeading">
    <w:name w:val="Side Heading"/>
    <w:basedOn w:val="HeadingBase"/>
    <w:rsid w:val="00D66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DE5"/>
    <w:pPr>
      <w:tabs>
        <w:tab w:val="num" w:pos="360"/>
      </w:tabs>
    </w:pPr>
  </w:style>
  <w:style w:type="paragraph" w:styleId="PlainText">
    <w:name w:val="Plain Text"/>
    <w:basedOn w:val="Normal"/>
    <w:link w:val="PlainTextChar"/>
    <w:rsid w:val="00D66DE5"/>
    <w:rPr>
      <w:sz w:val="20"/>
    </w:rPr>
  </w:style>
  <w:style w:type="character" w:customStyle="1" w:styleId="PlainTextChar">
    <w:name w:val="Plain Text Char"/>
    <w:basedOn w:val="DefaultParagraphFont"/>
    <w:link w:val="PlainText"/>
    <w:rsid w:val="00D66DE5"/>
    <w:rPr>
      <w:rFonts w:ascii="Courier New" w:eastAsia="Times New Roman" w:hAnsi="Courier New" w:cs="Times New Roman"/>
      <w:sz w:val="20"/>
      <w:szCs w:val="20"/>
      <w:lang w:eastAsia="en-US"/>
    </w:rPr>
  </w:style>
  <w:style w:type="character" w:customStyle="1" w:styleId="MenuOption">
    <w:name w:val="Menu Option"/>
    <w:basedOn w:val="DefaultParagraphFont"/>
    <w:rsid w:val="00D66DE5"/>
    <w:rPr>
      <w:b/>
      <w:smallCaps/>
    </w:rPr>
  </w:style>
  <w:style w:type="paragraph" w:customStyle="1" w:styleId="TableListNumber">
    <w:name w:val="Table List Number"/>
    <w:basedOn w:val="ListNumber"/>
    <w:rsid w:val="00D66DE5"/>
    <w:pPr>
      <w:numPr>
        <w:numId w:val="0"/>
      </w:numPr>
    </w:pPr>
  </w:style>
  <w:style w:type="paragraph" w:styleId="TOC4">
    <w:name w:val="toc 4"/>
    <w:basedOn w:val="TOCBase"/>
    <w:next w:val="Normal"/>
    <w:semiHidden/>
    <w:rsid w:val="00D66DE5"/>
    <w:pPr>
      <w:tabs>
        <w:tab w:val="right" w:leader="dot" w:pos="9071"/>
      </w:tabs>
      <w:ind w:left="1701"/>
    </w:pPr>
  </w:style>
  <w:style w:type="paragraph" w:customStyle="1" w:styleId="ListAlpha">
    <w:name w:val="List Alpha"/>
    <w:basedOn w:val="List"/>
    <w:rsid w:val="00D66DE5"/>
    <w:pPr>
      <w:numPr>
        <w:numId w:val="9"/>
      </w:numPr>
    </w:pPr>
  </w:style>
  <w:style w:type="paragraph" w:customStyle="1" w:styleId="ListAlpha2">
    <w:name w:val="List Alpha 2"/>
    <w:basedOn w:val="List2"/>
    <w:rsid w:val="00D66DE5"/>
    <w:pPr>
      <w:numPr>
        <w:numId w:val="8"/>
      </w:numPr>
    </w:pPr>
  </w:style>
  <w:style w:type="paragraph" w:styleId="List2">
    <w:name w:val="List 2"/>
    <w:basedOn w:val="BodyText"/>
    <w:rsid w:val="00D66DE5"/>
    <w:pPr>
      <w:tabs>
        <w:tab w:val="left" w:pos="680"/>
      </w:tabs>
      <w:spacing w:before="60" w:after="60"/>
      <w:ind w:left="680" w:hanging="340"/>
    </w:pPr>
  </w:style>
  <w:style w:type="paragraph" w:styleId="List3">
    <w:name w:val="List 3"/>
    <w:basedOn w:val="BodyText"/>
    <w:rsid w:val="00D66DE5"/>
    <w:pPr>
      <w:tabs>
        <w:tab w:val="left" w:pos="1021"/>
      </w:tabs>
      <w:spacing w:before="60" w:after="60"/>
      <w:ind w:left="1020" w:hanging="340"/>
    </w:pPr>
  </w:style>
  <w:style w:type="paragraph" w:styleId="List4">
    <w:name w:val="List 4"/>
    <w:basedOn w:val="BodyText"/>
    <w:rsid w:val="00D66DE5"/>
    <w:pPr>
      <w:tabs>
        <w:tab w:val="left" w:pos="1361"/>
      </w:tabs>
      <w:spacing w:before="60" w:after="60"/>
      <w:ind w:left="1361" w:hanging="340"/>
    </w:pPr>
  </w:style>
  <w:style w:type="paragraph" w:styleId="List5">
    <w:name w:val="List 5"/>
    <w:basedOn w:val="BodyText"/>
    <w:rsid w:val="00D66DE5"/>
    <w:pPr>
      <w:tabs>
        <w:tab w:val="left" w:pos="1701"/>
      </w:tabs>
      <w:spacing w:before="60" w:after="60"/>
      <w:ind w:left="1701" w:hanging="340"/>
    </w:pPr>
  </w:style>
  <w:style w:type="paragraph" w:styleId="ListBullet3">
    <w:name w:val="List Bullet 3"/>
    <w:basedOn w:val="List3"/>
    <w:rsid w:val="00D66DE5"/>
    <w:pPr>
      <w:numPr>
        <w:numId w:val="14"/>
      </w:numPr>
      <w:tabs>
        <w:tab w:val="clear" w:pos="1021"/>
      </w:tabs>
      <w:ind w:left="1037" w:hanging="357"/>
    </w:pPr>
  </w:style>
  <w:style w:type="paragraph" w:styleId="ListBullet4">
    <w:name w:val="List Bullet 4"/>
    <w:basedOn w:val="List4"/>
    <w:rsid w:val="00D66DE5"/>
    <w:pPr>
      <w:numPr>
        <w:numId w:val="3"/>
      </w:numPr>
      <w:tabs>
        <w:tab w:val="clear" w:pos="1361"/>
      </w:tabs>
    </w:pPr>
  </w:style>
  <w:style w:type="paragraph" w:styleId="ListBullet5">
    <w:name w:val="List Bullet 5"/>
    <w:basedOn w:val="List5"/>
    <w:rsid w:val="00D66DE5"/>
    <w:pPr>
      <w:numPr>
        <w:numId w:val="4"/>
      </w:numPr>
    </w:pPr>
  </w:style>
  <w:style w:type="paragraph" w:styleId="ListContinue2">
    <w:name w:val="List Continue 2"/>
    <w:basedOn w:val="List2"/>
    <w:rsid w:val="00D66DE5"/>
    <w:pPr>
      <w:ind w:firstLine="0"/>
    </w:pPr>
  </w:style>
  <w:style w:type="paragraph" w:styleId="ListContinue3">
    <w:name w:val="List Continue 3"/>
    <w:basedOn w:val="List3"/>
    <w:rsid w:val="00D66DE5"/>
    <w:pPr>
      <w:ind w:left="1021" w:firstLine="0"/>
    </w:pPr>
  </w:style>
  <w:style w:type="paragraph" w:styleId="ListContinue4">
    <w:name w:val="List Continue 4"/>
    <w:basedOn w:val="List4"/>
    <w:rsid w:val="00D66DE5"/>
    <w:pPr>
      <w:ind w:firstLine="0"/>
    </w:pPr>
  </w:style>
  <w:style w:type="paragraph" w:styleId="ListContinue5">
    <w:name w:val="List Continue 5"/>
    <w:basedOn w:val="List5"/>
    <w:rsid w:val="00D66DE5"/>
    <w:pPr>
      <w:ind w:firstLine="0"/>
    </w:pPr>
  </w:style>
  <w:style w:type="paragraph" w:styleId="ListNumber3">
    <w:name w:val="List Number 3"/>
    <w:basedOn w:val="List3"/>
    <w:rsid w:val="00D66DE5"/>
    <w:pPr>
      <w:numPr>
        <w:numId w:val="5"/>
      </w:numPr>
    </w:pPr>
  </w:style>
  <w:style w:type="paragraph" w:styleId="ListNumber4">
    <w:name w:val="List Number 4"/>
    <w:basedOn w:val="List4"/>
    <w:rsid w:val="00D66DE5"/>
    <w:pPr>
      <w:numPr>
        <w:numId w:val="6"/>
      </w:numPr>
    </w:pPr>
  </w:style>
  <w:style w:type="paragraph" w:styleId="ListNumber5">
    <w:name w:val="List Number 5"/>
    <w:basedOn w:val="List5"/>
    <w:rsid w:val="00D66DE5"/>
    <w:pPr>
      <w:numPr>
        <w:numId w:val="7"/>
      </w:numPr>
    </w:pPr>
  </w:style>
  <w:style w:type="paragraph" w:styleId="BlockText">
    <w:name w:val="Block Text"/>
    <w:basedOn w:val="Normal"/>
    <w:rsid w:val="00D66DE5"/>
    <w:pPr>
      <w:spacing w:after="120"/>
      <w:ind w:left="1440" w:right="1440"/>
    </w:pPr>
  </w:style>
  <w:style w:type="character" w:customStyle="1" w:styleId="Subscript">
    <w:name w:val="Subscript"/>
    <w:basedOn w:val="DefaultParagraphFont"/>
    <w:rsid w:val="00D66DE5"/>
    <w:rPr>
      <w:sz w:val="16"/>
      <w:vertAlign w:val="subscript"/>
    </w:rPr>
  </w:style>
  <w:style w:type="character" w:customStyle="1" w:styleId="Superscript">
    <w:name w:val="Superscript"/>
    <w:basedOn w:val="DefaultParagraphFont"/>
    <w:rsid w:val="00D66DE5"/>
    <w:rPr>
      <w:sz w:val="16"/>
      <w:vertAlign w:val="superscript"/>
    </w:rPr>
  </w:style>
  <w:style w:type="character" w:customStyle="1" w:styleId="Symbols">
    <w:name w:val="Symbols"/>
    <w:basedOn w:val="DefaultParagraphFont"/>
    <w:rsid w:val="00D66DE5"/>
    <w:rPr>
      <w:rFonts w:ascii="Symbol" w:hAnsi="Symbol"/>
    </w:rPr>
  </w:style>
  <w:style w:type="character" w:customStyle="1" w:styleId="MenuOptions">
    <w:name w:val="Menu Options"/>
    <w:basedOn w:val="DefaultParagraphFont"/>
    <w:rsid w:val="00D66DE5"/>
    <w:rPr>
      <w:rFonts w:ascii="Arial Narrow" w:hAnsi="Arial Narrow"/>
      <w:smallCaps/>
    </w:rPr>
  </w:style>
  <w:style w:type="character" w:customStyle="1" w:styleId="Buttons">
    <w:name w:val="Buttons"/>
    <w:basedOn w:val="DefaultParagraphFont"/>
    <w:rsid w:val="00D66DE5"/>
    <w:rPr>
      <w:b/>
    </w:rPr>
  </w:style>
  <w:style w:type="character" w:customStyle="1" w:styleId="Underlined">
    <w:name w:val="Underlined"/>
    <w:basedOn w:val="DefaultParagraphFont"/>
    <w:rsid w:val="00D66DE5"/>
    <w:rPr>
      <w:u w:val="single"/>
    </w:rPr>
  </w:style>
  <w:style w:type="paragraph" w:customStyle="1" w:styleId="TableBodyTextRight">
    <w:name w:val="Table Body Text Right"/>
    <w:basedOn w:val="TableBodyText"/>
    <w:rsid w:val="00D66DE5"/>
    <w:pPr>
      <w:widowControl w:val="0"/>
      <w:autoSpaceDE w:val="0"/>
      <w:autoSpaceDN w:val="0"/>
      <w:adjustRightInd w:val="0"/>
      <w:jc w:val="right"/>
    </w:pPr>
    <w:rPr>
      <w:rFonts w:cs="Arial"/>
      <w:szCs w:val="18"/>
    </w:rPr>
  </w:style>
  <w:style w:type="paragraph" w:customStyle="1" w:styleId="CopyrightText">
    <w:name w:val="Copyright Text"/>
    <w:basedOn w:val="BodyText"/>
    <w:rsid w:val="00D66DE5"/>
    <w:rPr>
      <w:sz w:val="18"/>
    </w:rPr>
  </w:style>
  <w:style w:type="paragraph" w:customStyle="1" w:styleId="BodySmallRight">
    <w:name w:val="Body Small Right"/>
    <w:basedOn w:val="BodyTextRight"/>
    <w:rsid w:val="00D66DE5"/>
    <w:rPr>
      <w:sz w:val="18"/>
      <w:szCs w:val="18"/>
    </w:rPr>
  </w:style>
  <w:style w:type="paragraph" w:customStyle="1" w:styleId="MarginEdition">
    <w:name w:val="Margin Edition"/>
    <w:basedOn w:val="MarginNote"/>
    <w:rsid w:val="00D66DE5"/>
    <w:pPr>
      <w:spacing w:before="0" w:after="0"/>
    </w:pPr>
    <w:rPr>
      <w:rFonts w:ascii="Times New Roman" w:hAnsi="Times New Roman"/>
      <w:color w:val="999999"/>
    </w:rPr>
  </w:style>
  <w:style w:type="paragraph" w:customStyle="1" w:styleId="Spacer">
    <w:name w:val="Spacer"/>
    <w:basedOn w:val="Normal"/>
    <w:rsid w:val="00D66DE5"/>
    <w:rPr>
      <w:sz w:val="2"/>
      <w:szCs w:val="2"/>
    </w:rPr>
  </w:style>
  <w:style w:type="character" w:customStyle="1" w:styleId="Small">
    <w:name w:val="Small"/>
    <w:basedOn w:val="DefaultParagraphFont"/>
    <w:rsid w:val="00D66DE5"/>
    <w:rPr>
      <w:sz w:val="16"/>
    </w:rPr>
  </w:style>
  <w:style w:type="paragraph" w:customStyle="1" w:styleId="WideTable">
    <w:name w:val="Wide Table"/>
    <w:basedOn w:val="Normal"/>
    <w:rsid w:val="00D66DE5"/>
    <w:pPr>
      <w:ind w:left="-1418"/>
    </w:pPr>
    <w:rPr>
      <w:sz w:val="2"/>
      <w:szCs w:val="2"/>
    </w:rPr>
  </w:style>
  <w:style w:type="character" w:styleId="PageNumber">
    <w:name w:val="page number"/>
    <w:basedOn w:val="DefaultParagraphFont"/>
    <w:rsid w:val="00D66DE5"/>
  </w:style>
  <w:style w:type="paragraph" w:styleId="Quote">
    <w:name w:val="Quote"/>
    <w:basedOn w:val="Heading1"/>
    <w:link w:val="QuoteChar"/>
    <w:qFormat/>
    <w:rsid w:val="00D66DE5"/>
    <w:rPr>
      <w:b w:val="0"/>
      <w:sz w:val="72"/>
      <w:szCs w:val="72"/>
      <w:lang w:val="en-NZ"/>
    </w:rPr>
  </w:style>
  <w:style w:type="character" w:customStyle="1" w:styleId="QuoteChar">
    <w:name w:val="Quote Char"/>
    <w:basedOn w:val="DefaultParagraphFont"/>
    <w:link w:val="Quote"/>
    <w:rsid w:val="00D66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DE5"/>
    <w:pPr>
      <w:pageBreakBefore/>
    </w:pPr>
  </w:style>
  <w:style w:type="paragraph" w:customStyle="1" w:styleId="Border">
    <w:name w:val="Border"/>
    <w:basedOn w:val="Normal"/>
    <w:qFormat/>
    <w:rsid w:val="00D66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DE5"/>
    <w:rPr>
      <w:b/>
      <w:bCs/>
      <w:i/>
      <w:iCs/>
      <w:color w:val="auto"/>
    </w:rPr>
  </w:style>
  <w:style w:type="paragraph" w:styleId="IntenseQuote">
    <w:name w:val="Intense Quote"/>
    <w:basedOn w:val="Normal"/>
    <w:next w:val="Normal"/>
    <w:link w:val="IntenseQuoteChar"/>
    <w:uiPriority w:val="30"/>
    <w:qFormat/>
    <w:rsid w:val="00D66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D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DE5"/>
    <w:rPr>
      <w:smallCaps/>
      <w:color w:val="auto"/>
      <w:u w:val="single"/>
    </w:rPr>
  </w:style>
  <w:style w:type="character" w:styleId="IntenseReference">
    <w:name w:val="Intense Reference"/>
    <w:basedOn w:val="DefaultParagraphFont"/>
    <w:uiPriority w:val="32"/>
    <w:qFormat/>
    <w:rsid w:val="00D66DE5"/>
    <w:rPr>
      <w:b/>
      <w:bCs/>
      <w:smallCaps/>
      <w:color w:val="auto"/>
      <w:spacing w:val="5"/>
      <w:u w:val="single"/>
    </w:rPr>
  </w:style>
  <w:style w:type="paragraph" w:customStyle="1" w:styleId="2ColumnHeading">
    <w:name w:val="2Column Heading"/>
    <w:basedOn w:val="BodyText"/>
    <w:qFormat/>
    <w:rsid w:val="00D66DE5"/>
    <w:pPr>
      <w:spacing w:after="60"/>
      <w:ind w:left="-2268"/>
    </w:pPr>
    <w:rPr>
      <w:b/>
    </w:rPr>
  </w:style>
  <w:style w:type="paragraph" w:customStyle="1" w:styleId="Heading1TOC">
    <w:name w:val="Heading1 TOC"/>
    <w:basedOn w:val="Normal"/>
    <w:qFormat/>
    <w:rsid w:val="00D66DE5"/>
    <w:pPr>
      <w:spacing w:before="240" w:after="120"/>
    </w:pPr>
    <w:rPr>
      <w:rFonts w:ascii="Times New Roman" w:hAnsi="Times New Roman"/>
      <w:b/>
      <w:sz w:val="32"/>
    </w:rPr>
  </w:style>
  <w:style w:type="paragraph" w:customStyle="1" w:styleId="Heading2TOC">
    <w:name w:val="Heading2 TOC"/>
    <w:basedOn w:val="Normal"/>
    <w:qFormat/>
    <w:rsid w:val="00D66DE5"/>
    <w:pPr>
      <w:spacing w:before="240" w:after="60"/>
    </w:pPr>
    <w:rPr>
      <w:rFonts w:ascii="Times New Roman" w:hAnsi="Times New Roman"/>
      <w:b/>
      <w:sz w:val="28"/>
    </w:rPr>
  </w:style>
  <w:style w:type="character" w:customStyle="1" w:styleId="Underline">
    <w:name w:val="Underline"/>
    <w:basedOn w:val="DefaultParagraphFont"/>
    <w:qFormat/>
    <w:rsid w:val="00D66DE5"/>
    <w:rPr>
      <w:u w:val="single"/>
    </w:rPr>
  </w:style>
  <w:style w:type="paragraph" w:styleId="BalloonText">
    <w:name w:val="Balloon Text"/>
    <w:basedOn w:val="Normal"/>
    <w:link w:val="BalloonTextChar"/>
    <w:rsid w:val="00D66DE5"/>
    <w:rPr>
      <w:rFonts w:ascii="Tahoma" w:hAnsi="Tahoma" w:cs="Tahoma"/>
      <w:sz w:val="16"/>
      <w:szCs w:val="16"/>
    </w:rPr>
  </w:style>
  <w:style w:type="character" w:customStyle="1" w:styleId="BalloonTextChar">
    <w:name w:val="Balloon Text Char"/>
    <w:basedOn w:val="DefaultParagraphFont"/>
    <w:link w:val="BalloonText"/>
    <w:rsid w:val="00D66D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D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D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DE5"/>
    <w:rPr>
      <w:b/>
      <w:color w:val="660033"/>
      <w:spacing w:val="0"/>
    </w:rPr>
  </w:style>
  <w:style w:type="paragraph" w:customStyle="1" w:styleId="Nameditemlist">
    <w:name w:val="Named item list"/>
    <w:basedOn w:val="BodyText"/>
    <w:qFormat/>
    <w:rsid w:val="00D66DE5"/>
    <w:pPr>
      <w:tabs>
        <w:tab w:val="left" w:pos="2835"/>
      </w:tabs>
      <w:ind w:left="2835" w:hanging="2835"/>
    </w:pPr>
  </w:style>
  <w:style w:type="paragraph" w:customStyle="1" w:styleId="BodyTextnopadding">
    <w:name w:val="Body Text no padding"/>
    <w:basedOn w:val="BodyText"/>
    <w:qFormat/>
    <w:rsid w:val="00D66DE5"/>
    <w:pPr>
      <w:spacing w:before="0" w:after="0"/>
    </w:pPr>
  </w:style>
  <w:style w:type="paragraph" w:customStyle="1" w:styleId="BodyTextBold">
    <w:name w:val="Body Text Bold"/>
    <w:basedOn w:val="BodyText"/>
    <w:qFormat/>
    <w:rsid w:val="00D66DE5"/>
    <w:rPr>
      <w:b/>
    </w:rPr>
  </w:style>
  <w:style w:type="character" w:styleId="Hyperlink">
    <w:name w:val="Hyperlink"/>
    <w:basedOn w:val="DefaultParagraphFont"/>
    <w:uiPriority w:val="99"/>
    <w:unhideWhenUsed/>
    <w:rsid w:val="00621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7003</Characters>
  <Application>Microsoft Office Word</Application>
  <DocSecurity>0</DocSecurity>
  <Lines>212</Lines>
  <Paragraphs>129</Paragraphs>
  <ScaleCrop>false</ScaleCrop>
  <Company>Author-it Software Corporation Ltd.</Company>
  <LinksUpToDate>false</LinksUpToDate>
  <CharactersWithSpaces>7909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AURVTN035 Apply original equipment manufacturer repair procedures during vehicle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