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1C5" w:rsidP="002331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AURVTN035 Apply original equipment manufacturer repair procedures during vehicle repairs</w:t>
      </w:r>
      <w:r>
        <w:fldChar w:fldCharType="end"/>
      </w:r>
    </w:p>
    <w:p w:rsidR="002331C5" w:rsidP="002331C5">
      <w:pPr>
        <w:pStyle w:val="Version"/>
        <w:sectPr w:rsidSect="00ED16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16A0" w:rsidP="00ED16A0">
      <w:pPr>
        <w:pStyle w:val="SuperHeading"/>
      </w:pPr>
      <w:r w:rsidRPr="00ED16A0">
        <w:t>Assessment Requirements for AURVTN035 Apply original equipment manufacturer repair procedures during vehicle repairs</w:t>
      </w:r>
    </w:p>
    <w:p w:rsidR="00000000" w:rsidRPr="00ED16A0" w:rsidP="00ED16A0">
      <w:pPr>
        <w:pStyle w:val="Heading1"/>
      </w:pPr>
      <w:bookmarkStart w:id="1" w:name="O_804011"/>
      <w:bookmarkEnd w:id="1"/>
      <w:r w:rsidRPr="00ED16A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331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6A0" w:rsidP="00ED16A0">
            <w:pPr>
              <w:pStyle w:val="BodyText"/>
            </w:pPr>
            <w:r w:rsidRPr="00ED16A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6A0">
            <w:pPr>
              <w:pStyle w:val="BodyText"/>
              <w:rPr>
                <w:lang w:val="en-NZ"/>
              </w:rPr>
            </w:pPr>
            <w:r w:rsidRPr="00ED16A0">
              <w:rPr>
                <w:rStyle w:val="SpecialBold"/>
              </w:rPr>
              <w:t>Comment</w:t>
            </w:r>
          </w:p>
        </w:tc>
      </w:tr>
      <w:tr w:rsidTr="002331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6A0">
            <w:pPr>
              <w:pStyle w:val="BodyText"/>
              <w:rPr>
                <w:lang w:val="en-NZ"/>
              </w:rPr>
            </w:pPr>
            <w:r w:rsidRPr="00ED16A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6A0" w:rsidP="00ED16A0">
            <w:pPr>
              <w:pStyle w:val="BodyText"/>
            </w:pPr>
            <w:r w:rsidRPr="00ED16A0">
              <w:t>New unit of competency.</w:t>
            </w:r>
          </w:p>
        </w:tc>
      </w:tr>
    </w:tbl>
    <w:p w:rsidR="00000000" w:rsidRPr="00ED16A0" w:rsidP="00ED16A0">
      <w:pPr>
        <w:pStyle w:val="BodyText"/>
      </w:pPr>
    </w:p>
    <w:p w:rsidR="00000000" w:rsidRPr="00ED16A0" w:rsidP="00ED16A0">
      <w:pPr>
        <w:pStyle w:val="AllowPageBreak"/>
      </w:pPr>
    </w:p>
    <w:p w:rsidR="00000000" w:rsidRPr="00ED16A0" w:rsidP="00ED16A0">
      <w:pPr>
        <w:pStyle w:val="Heading1"/>
      </w:pPr>
      <w:bookmarkStart w:id="2" w:name="O_804012"/>
      <w:bookmarkEnd w:id="2"/>
      <w:r w:rsidRPr="00ED16A0">
        <w:t>Performance Evidence</w:t>
      </w:r>
    </w:p>
    <w:p w:rsidR="00000000" w:rsidRPr="00ED16A0" w:rsidP="002331C5">
      <w:pPr>
        <w:pStyle w:val="BodyText"/>
      </w:pPr>
      <w:r w:rsidRPr="00ED16A0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ED16A0" w:rsidP="00ED16A0">
      <w:pPr>
        <w:pStyle w:val="ListBullet"/>
      </w:pPr>
      <w:r w:rsidRPr="00ED16A0">
        <w:t>apply original equipment manufactu</w:t>
      </w:r>
      <w:r w:rsidRPr="00ED16A0">
        <w:t>rer (OEM) or authorised agency repair procedures to three different damaged vehicles.</w:t>
      </w:r>
    </w:p>
    <w:p w:rsidR="00000000" w:rsidRPr="00ED16A0" w:rsidP="00ED16A0">
      <w:pPr>
        <w:pStyle w:val="AllowPageBreak"/>
      </w:pPr>
    </w:p>
    <w:p w:rsidR="00000000" w:rsidRPr="00ED16A0" w:rsidP="00ED16A0">
      <w:pPr>
        <w:pStyle w:val="Heading1"/>
      </w:pPr>
      <w:bookmarkStart w:id="3" w:name="O_804013"/>
      <w:bookmarkEnd w:id="3"/>
      <w:r w:rsidRPr="00ED16A0">
        <w:t>Knowledge Evidence</w:t>
      </w:r>
    </w:p>
    <w:p w:rsidR="00000000" w:rsidRPr="00ED16A0" w:rsidP="002331C5">
      <w:pPr>
        <w:pStyle w:val="BodyText"/>
      </w:pPr>
      <w:r w:rsidRPr="00ED16A0">
        <w:t>Individuals must be able to demonstrate knowledge of:</w:t>
      </w:r>
    </w:p>
    <w:p w:rsidR="00000000" w:rsidRPr="00ED16A0" w:rsidP="00ED16A0">
      <w:pPr>
        <w:pStyle w:val="ListBullet"/>
      </w:pPr>
      <w:r w:rsidRPr="00ED16A0">
        <w:t>work health and safety (WHS) and occupational health and safety (OHS) requirements relating to applying OEM repair procedures during vehicle repairs, including procedures for:</w:t>
      </w:r>
    </w:p>
    <w:p w:rsidR="00000000" w:rsidRPr="00ED16A0" w:rsidP="00ED16A0">
      <w:pPr>
        <w:pStyle w:val="ListBullet2"/>
      </w:pPr>
      <w:r w:rsidRPr="00ED16A0">
        <w:t>selecting and using personal protective equipment (PPE)</w:t>
      </w:r>
    </w:p>
    <w:p w:rsidR="00000000" w:rsidRPr="00ED16A0" w:rsidP="00ED16A0">
      <w:pPr>
        <w:pStyle w:val="ListBullet2"/>
      </w:pPr>
      <w:r w:rsidRPr="00ED16A0">
        <w:t>manually handling vehic</w:t>
      </w:r>
      <w:r w:rsidRPr="00ED16A0">
        <w:t>le components</w:t>
      </w:r>
    </w:p>
    <w:p w:rsidR="00000000" w:rsidRPr="00ED16A0" w:rsidP="00ED16A0">
      <w:pPr>
        <w:pStyle w:val="ListBullet2"/>
      </w:pPr>
      <w:r w:rsidRPr="00ED16A0">
        <w:t>using tools and equipment</w:t>
      </w:r>
    </w:p>
    <w:p w:rsidR="00000000" w:rsidRPr="00ED16A0" w:rsidP="00ED16A0">
      <w:pPr>
        <w:pStyle w:val="ListBullet"/>
      </w:pPr>
      <w:r w:rsidRPr="00ED16A0">
        <w:t>environmental requirements, including procedures for trapping, storing and disposing of waste materials</w:t>
      </w:r>
    </w:p>
    <w:p w:rsidR="00000000" w:rsidRPr="00ED16A0" w:rsidP="00ED16A0">
      <w:pPr>
        <w:pStyle w:val="ListBullet"/>
      </w:pPr>
      <w:r w:rsidRPr="00ED16A0">
        <w:t>OEM or authorised agency’s vehicle specifications and repair procedures, including compliance requirements</w:t>
      </w:r>
    </w:p>
    <w:p w:rsidR="00000000" w:rsidRPr="00ED16A0" w:rsidP="00ED16A0">
      <w:pPr>
        <w:pStyle w:val="ListBullet"/>
      </w:pPr>
      <w:r w:rsidRPr="00ED16A0">
        <w:t>proc</w:t>
      </w:r>
      <w:r w:rsidRPr="00ED16A0">
        <w:t xml:space="preserve">edures for protecting vehicle and components </w:t>
      </w:r>
    </w:p>
    <w:p w:rsidR="00000000" w:rsidRPr="00ED16A0" w:rsidP="00ED16A0">
      <w:pPr>
        <w:pStyle w:val="ListBullet"/>
      </w:pPr>
      <w:r w:rsidRPr="00ED16A0">
        <w:t>procedures for final inspection of OEM repair procedures.</w:t>
      </w:r>
    </w:p>
    <w:p w:rsidR="00000000" w:rsidRPr="00ED16A0" w:rsidP="00ED16A0">
      <w:pPr>
        <w:pStyle w:val="AllowPageBreak"/>
      </w:pPr>
    </w:p>
    <w:p w:rsidR="00000000" w:rsidRPr="00ED16A0" w:rsidP="00ED16A0">
      <w:pPr>
        <w:pStyle w:val="Heading1"/>
      </w:pPr>
      <w:bookmarkStart w:id="4" w:name="O_804014"/>
      <w:bookmarkEnd w:id="4"/>
      <w:r w:rsidRPr="00ED16A0">
        <w:t>Assessment Conditions</w:t>
      </w:r>
    </w:p>
    <w:p w:rsidR="00000000" w:rsidRPr="00ED16A0" w:rsidP="002331C5">
      <w:pPr>
        <w:pStyle w:val="BodyText"/>
      </w:pPr>
      <w:r w:rsidRPr="00ED16A0">
        <w:t>Assessors must satisfy NVR/AQTF assessor requirements.</w:t>
      </w:r>
    </w:p>
    <w:p w:rsidR="00000000" w:rsidRPr="00ED16A0" w:rsidP="002331C5">
      <w:pPr>
        <w:pStyle w:val="BodyText"/>
      </w:pPr>
      <w:r w:rsidRPr="00ED16A0">
        <w:t>Competency is to be assessed in the workplace or a simulated environment that accurately reflects performance in a real workplace setting.</w:t>
      </w:r>
    </w:p>
    <w:p w:rsidR="00000000" w:rsidRPr="00ED16A0" w:rsidP="002331C5">
      <w:pPr>
        <w:pStyle w:val="BodyText"/>
      </w:pPr>
      <w:r w:rsidRPr="00ED16A0">
        <w:t>Assessment must include direct observation of tasks.</w:t>
      </w:r>
    </w:p>
    <w:p w:rsidR="00000000" w:rsidRPr="00ED16A0" w:rsidP="002331C5">
      <w:pPr>
        <w:pStyle w:val="BodyText"/>
      </w:pPr>
      <w:r w:rsidRPr="00ED16A0">
        <w:t xml:space="preserve">Where assessment of competency includes third-party evidence, </w:t>
      </w:r>
      <w:r w:rsidRPr="00ED16A0">
        <w:t>individuals must provide evidence that links them to the OEM or authorised agency repair procedures they have applied when repairing a vehicle, e.g. work orders.</w:t>
      </w:r>
    </w:p>
    <w:p w:rsidR="00000000" w:rsidRPr="00ED16A0" w:rsidP="002331C5">
      <w:pPr>
        <w:pStyle w:val="BodyText"/>
      </w:pPr>
      <w:r w:rsidRPr="00ED16A0">
        <w:t>Assessors must verify performance evidence through questioning on skills and knowledge to ens</w:t>
      </w:r>
      <w:r w:rsidRPr="00ED16A0">
        <w:t>ure correct interpretation and application.</w:t>
      </w:r>
    </w:p>
    <w:p w:rsidR="00000000" w:rsidRPr="00ED16A0" w:rsidP="002331C5">
      <w:pPr>
        <w:pStyle w:val="BodyText"/>
      </w:pPr>
      <w:r w:rsidRPr="00ED16A0">
        <w:t>The following resources must be made available:</w:t>
      </w:r>
    </w:p>
    <w:p w:rsidR="00000000" w:rsidRPr="00ED16A0" w:rsidP="00ED16A0">
      <w:pPr>
        <w:pStyle w:val="ListBullet"/>
      </w:pPr>
      <w:r w:rsidRPr="00ED16A0">
        <w:t>automotive repair workplace or simulated workplace</w:t>
      </w:r>
    </w:p>
    <w:p w:rsidR="00000000" w:rsidRPr="00ED16A0" w:rsidP="00ED16A0">
      <w:pPr>
        <w:pStyle w:val="ListBullet"/>
      </w:pPr>
      <w:r w:rsidRPr="00ED16A0">
        <w:t>workplace instructions</w:t>
      </w:r>
    </w:p>
    <w:p w:rsidR="00000000" w:rsidRPr="00ED16A0" w:rsidP="00ED16A0">
      <w:pPr>
        <w:pStyle w:val="ListBullet"/>
      </w:pPr>
      <w:r w:rsidRPr="00ED16A0">
        <w:t>OEM or authorised agency repair procedures</w:t>
      </w:r>
    </w:p>
    <w:p w:rsidR="00000000" w:rsidRPr="00ED16A0" w:rsidP="00ED16A0">
      <w:pPr>
        <w:pStyle w:val="ListBullet"/>
      </w:pPr>
      <w:r w:rsidRPr="00ED16A0">
        <w:t>vehicle specifications</w:t>
      </w:r>
    </w:p>
    <w:p w:rsidR="00000000" w:rsidRPr="00ED16A0" w:rsidP="00ED16A0">
      <w:pPr>
        <w:pStyle w:val="ListBullet"/>
      </w:pPr>
      <w:r w:rsidRPr="00ED16A0">
        <w:t>three different damage</w:t>
      </w:r>
      <w:r w:rsidRPr="00ED16A0">
        <w:t>d vehicles</w:t>
      </w:r>
    </w:p>
    <w:p w:rsidR="00000000" w:rsidRPr="00ED16A0" w:rsidP="00ED16A0">
      <w:pPr>
        <w:pStyle w:val="ListBullet"/>
      </w:pPr>
      <w:r w:rsidRPr="00ED16A0">
        <w:t>PPE requirements</w:t>
      </w:r>
    </w:p>
    <w:p w:rsidR="00000000" w:rsidRPr="00ED16A0" w:rsidP="00ED16A0">
      <w:pPr>
        <w:pStyle w:val="ListBullet"/>
      </w:pPr>
      <w:r w:rsidRPr="00ED16A0">
        <w:t xml:space="preserve">internet access  </w:t>
      </w:r>
    </w:p>
    <w:p w:rsidR="00000000" w:rsidRPr="00ED16A0" w:rsidP="00ED16A0">
      <w:pPr>
        <w:pStyle w:val="ListBullet"/>
      </w:pPr>
      <w:r w:rsidRPr="00ED16A0">
        <w:t>tools, equipment and materials appropriate for applying OEM repair procedures during vehicle repairs.</w:t>
      </w:r>
    </w:p>
    <w:p w:rsidR="00000000" w:rsidRPr="00ED16A0" w:rsidP="00ED16A0">
      <w:pPr>
        <w:pStyle w:val="AllowPageBreak"/>
      </w:pPr>
    </w:p>
    <w:p w:rsidR="00000000" w:rsidRPr="00ED16A0" w:rsidP="00ED16A0">
      <w:pPr>
        <w:pStyle w:val="Heading1"/>
      </w:pPr>
      <w:bookmarkStart w:id="5" w:name="O_804017"/>
      <w:bookmarkEnd w:id="5"/>
      <w:r w:rsidRPr="00ED16A0">
        <w:t>Links</w:t>
      </w:r>
    </w:p>
    <w:p w:rsidR="00000000" w:rsidRPr="00ED16A0" w:rsidP="002331C5">
      <w:pPr>
        <w:pStyle w:val="BodyText"/>
      </w:pPr>
      <w:r w:rsidRPr="00ED16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205B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D16A0" w:rsidP="002331C5">
      <w:pPr>
        <w:pStyle w:val="BodyText"/>
      </w:pPr>
      <w:r w:rsidRPr="00ED16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205B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D16A0" w:rsidP="00ED16A0"/>
    <w:sectPr w:rsidSect="00ED16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6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6A0" w:rsidRPr="002331C5" w:rsidP="002331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6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1C5" w:rsidP="00ED16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31C5" w:rsidP="00ED16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331C5" w:rsidP="00ED16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6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1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16A0" w:rsidRPr="002331C5" w:rsidP="002331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6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1C5" w:rsidRPr="002D2AF8" w:rsidP="00ED16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AURVTN035 Apply original equipment manufacturer repair procedures during vehicle repairs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331C5" w:rsidP="00ED16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1205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7AB0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F09D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6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16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16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16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16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16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16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16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16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16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16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16A0"/>
  </w:style>
  <w:style w:type="character" w:customStyle="1" w:styleId="Heading1Char">
    <w:name w:val="Heading 1 Char"/>
    <w:basedOn w:val="DefaultParagraphFont"/>
    <w:link w:val="Heading1"/>
    <w:rsid w:val="00ED16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16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16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16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16A0"/>
    <w:rPr>
      <w:b/>
      <w:spacing w:val="0"/>
    </w:rPr>
  </w:style>
  <w:style w:type="paragraph" w:styleId="ListBullet2">
    <w:name w:val="List Bullet 2"/>
    <w:basedOn w:val="List2"/>
    <w:rsid w:val="00ED16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16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16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16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16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16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16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16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16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16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16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16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16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16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16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16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16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16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16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16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16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16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16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16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16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16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16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16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16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16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16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16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16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16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16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16A0"/>
    <w:rPr>
      <w:i/>
    </w:rPr>
  </w:style>
  <w:style w:type="paragraph" w:styleId="Caption">
    <w:name w:val="caption"/>
    <w:basedOn w:val="BodyText"/>
    <w:next w:val="Normal"/>
    <w:qFormat/>
    <w:rsid w:val="00ED16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16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16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16A0"/>
  </w:style>
  <w:style w:type="paragraph" w:styleId="TableofFigures">
    <w:name w:val="table of figures"/>
    <w:basedOn w:val="Normal"/>
    <w:next w:val="Normal"/>
    <w:semiHidden/>
    <w:rsid w:val="00ED16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16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16A0"/>
    <w:rPr>
      <w:rFonts w:ascii="Wingdings" w:hAnsi="Wingdings"/>
    </w:rPr>
  </w:style>
  <w:style w:type="paragraph" w:customStyle="1" w:styleId="TableHeading">
    <w:name w:val="Table Heading"/>
    <w:basedOn w:val="HeadingBase"/>
    <w:rsid w:val="00ED16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16A0"/>
    <w:rPr>
      <w:color w:val="0033CC"/>
      <w:u w:val="none"/>
    </w:rPr>
  </w:style>
  <w:style w:type="paragraph" w:customStyle="1" w:styleId="BodyTextRight">
    <w:name w:val="Body Text Right"/>
    <w:basedOn w:val="BodyText"/>
    <w:rsid w:val="00ED16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16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16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16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16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16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16A0"/>
    <w:rPr>
      <w:sz w:val="32"/>
    </w:rPr>
  </w:style>
  <w:style w:type="paragraph" w:customStyle="1" w:styleId="HeadingProcedure">
    <w:name w:val="Heading Procedure"/>
    <w:basedOn w:val="HeadingBase"/>
    <w:next w:val="Normal"/>
    <w:rsid w:val="00ED16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16A0"/>
    <w:pPr>
      <w:spacing w:before="60" w:after="60"/>
    </w:pPr>
  </w:style>
  <w:style w:type="paragraph" w:styleId="ListContinue">
    <w:name w:val="List Continue"/>
    <w:basedOn w:val="List"/>
    <w:rsid w:val="00ED16A0"/>
    <w:pPr>
      <w:ind w:firstLine="0"/>
    </w:pPr>
  </w:style>
  <w:style w:type="paragraph" w:customStyle="1" w:styleId="ListNote">
    <w:name w:val="List Note"/>
    <w:basedOn w:val="List"/>
    <w:rsid w:val="00ED16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16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16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16A0"/>
    <w:rPr>
      <w:rFonts w:ascii="Courier New" w:hAnsi="Courier New"/>
    </w:rPr>
  </w:style>
  <w:style w:type="paragraph" w:customStyle="1" w:styleId="NoteBullet">
    <w:name w:val="Note Bullet"/>
    <w:basedOn w:val="Note"/>
    <w:rsid w:val="00ED16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16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16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16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16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16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16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16A0"/>
    <w:rPr>
      <w:b/>
      <w:smallCaps/>
    </w:rPr>
  </w:style>
  <w:style w:type="paragraph" w:customStyle="1" w:styleId="TableListNumber">
    <w:name w:val="Table List Number"/>
    <w:basedOn w:val="ListNumber"/>
    <w:rsid w:val="00ED16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16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16A0"/>
    <w:pPr>
      <w:numPr>
        <w:numId w:val="9"/>
      </w:numPr>
    </w:pPr>
  </w:style>
  <w:style w:type="paragraph" w:customStyle="1" w:styleId="ListAlpha2">
    <w:name w:val="List Alpha 2"/>
    <w:basedOn w:val="List2"/>
    <w:rsid w:val="00ED16A0"/>
    <w:pPr>
      <w:numPr>
        <w:numId w:val="8"/>
      </w:numPr>
    </w:pPr>
  </w:style>
  <w:style w:type="paragraph" w:styleId="List2">
    <w:name w:val="List 2"/>
    <w:basedOn w:val="BodyText"/>
    <w:rsid w:val="00ED16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16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16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16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16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16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16A0"/>
    <w:pPr>
      <w:numPr>
        <w:numId w:val="4"/>
      </w:numPr>
    </w:pPr>
  </w:style>
  <w:style w:type="paragraph" w:styleId="ListContinue2">
    <w:name w:val="List Continue 2"/>
    <w:basedOn w:val="List2"/>
    <w:rsid w:val="00ED16A0"/>
    <w:pPr>
      <w:ind w:firstLine="0"/>
    </w:pPr>
  </w:style>
  <w:style w:type="paragraph" w:styleId="ListContinue3">
    <w:name w:val="List Continue 3"/>
    <w:basedOn w:val="List3"/>
    <w:rsid w:val="00ED16A0"/>
    <w:pPr>
      <w:ind w:left="1021" w:firstLine="0"/>
    </w:pPr>
  </w:style>
  <w:style w:type="paragraph" w:styleId="ListContinue4">
    <w:name w:val="List Continue 4"/>
    <w:basedOn w:val="List4"/>
    <w:rsid w:val="00ED16A0"/>
    <w:pPr>
      <w:ind w:firstLine="0"/>
    </w:pPr>
  </w:style>
  <w:style w:type="paragraph" w:styleId="ListContinue5">
    <w:name w:val="List Continue 5"/>
    <w:basedOn w:val="List5"/>
    <w:rsid w:val="00ED16A0"/>
    <w:pPr>
      <w:ind w:firstLine="0"/>
    </w:pPr>
  </w:style>
  <w:style w:type="paragraph" w:styleId="ListNumber3">
    <w:name w:val="List Number 3"/>
    <w:basedOn w:val="List3"/>
    <w:rsid w:val="00ED16A0"/>
    <w:pPr>
      <w:numPr>
        <w:numId w:val="5"/>
      </w:numPr>
    </w:pPr>
  </w:style>
  <w:style w:type="paragraph" w:styleId="ListNumber4">
    <w:name w:val="List Number 4"/>
    <w:basedOn w:val="List4"/>
    <w:rsid w:val="00ED16A0"/>
    <w:pPr>
      <w:numPr>
        <w:numId w:val="6"/>
      </w:numPr>
    </w:pPr>
  </w:style>
  <w:style w:type="paragraph" w:styleId="ListNumber5">
    <w:name w:val="List Number 5"/>
    <w:basedOn w:val="List5"/>
    <w:rsid w:val="00ED16A0"/>
    <w:pPr>
      <w:numPr>
        <w:numId w:val="7"/>
      </w:numPr>
    </w:pPr>
  </w:style>
  <w:style w:type="paragraph" w:styleId="BlockText">
    <w:name w:val="Block Text"/>
    <w:basedOn w:val="Normal"/>
    <w:rsid w:val="00ED16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16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16A0"/>
    <w:rPr>
      <w:sz w:val="16"/>
      <w:vertAlign w:val="superscript"/>
    </w:rPr>
  </w:style>
  <w:style w:type="character" w:customStyle="1" w:styleId="Symbols">
    <w:name w:val="Symbols"/>
    <w:basedOn w:val="DefaultParagraphFont"/>
    <w:rsid w:val="00ED16A0"/>
    <w:rPr>
      <w:rFonts w:ascii="Symbol" w:hAnsi="Symbol"/>
    </w:rPr>
  </w:style>
  <w:style w:type="character" w:customStyle="1" w:styleId="MenuOptions">
    <w:name w:val="Menu Options"/>
    <w:basedOn w:val="DefaultParagraphFont"/>
    <w:rsid w:val="00ED16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16A0"/>
    <w:rPr>
      <w:b/>
    </w:rPr>
  </w:style>
  <w:style w:type="character" w:customStyle="1" w:styleId="Underlined">
    <w:name w:val="Underlined"/>
    <w:basedOn w:val="DefaultParagraphFont"/>
    <w:rsid w:val="00ED16A0"/>
    <w:rPr>
      <w:u w:val="single"/>
    </w:rPr>
  </w:style>
  <w:style w:type="paragraph" w:customStyle="1" w:styleId="TableBodyTextRight">
    <w:name w:val="Table Body Text Right"/>
    <w:basedOn w:val="TableBodyText"/>
    <w:rsid w:val="00ED16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16A0"/>
    <w:rPr>
      <w:sz w:val="18"/>
    </w:rPr>
  </w:style>
  <w:style w:type="paragraph" w:customStyle="1" w:styleId="BodySmallRight">
    <w:name w:val="Body Small Right"/>
    <w:basedOn w:val="BodyTextRight"/>
    <w:rsid w:val="00ED16A0"/>
    <w:rPr>
      <w:sz w:val="18"/>
      <w:szCs w:val="18"/>
    </w:rPr>
  </w:style>
  <w:style w:type="paragraph" w:customStyle="1" w:styleId="MarginEdition">
    <w:name w:val="Margin Edition"/>
    <w:basedOn w:val="MarginNote"/>
    <w:rsid w:val="00ED16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16A0"/>
    <w:rPr>
      <w:sz w:val="2"/>
      <w:szCs w:val="2"/>
    </w:rPr>
  </w:style>
  <w:style w:type="character" w:customStyle="1" w:styleId="Small">
    <w:name w:val="Small"/>
    <w:basedOn w:val="DefaultParagraphFont"/>
    <w:rsid w:val="00ED16A0"/>
    <w:rPr>
      <w:sz w:val="16"/>
    </w:rPr>
  </w:style>
  <w:style w:type="paragraph" w:customStyle="1" w:styleId="WideTable">
    <w:name w:val="Wide Table"/>
    <w:basedOn w:val="Normal"/>
    <w:rsid w:val="00ED16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16A0"/>
  </w:style>
  <w:style w:type="paragraph" w:styleId="Quote">
    <w:name w:val="Quote"/>
    <w:basedOn w:val="Heading1"/>
    <w:link w:val="QuoteChar"/>
    <w:qFormat/>
    <w:rsid w:val="00ED16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16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16A0"/>
    <w:pPr>
      <w:pageBreakBefore/>
    </w:pPr>
  </w:style>
  <w:style w:type="paragraph" w:customStyle="1" w:styleId="Border">
    <w:name w:val="Border"/>
    <w:basedOn w:val="Normal"/>
    <w:qFormat/>
    <w:rsid w:val="00ED16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16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16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16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16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16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16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16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16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16A0"/>
    <w:rPr>
      <w:u w:val="single"/>
    </w:rPr>
  </w:style>
  <w:style w:type="character" w:customStyle="1" w:styleId="BoldandItalics">
    <w:name w:val="Bold and Italics"/>
    <w:qFormat/>
    <w:rsid w:val="00ED16A0"/>
    <w:rPr>
      <w:b/>
      <w:i/>
      <w:u w:val="none"/>
    </w:rPr>
  </w:style>
  <w:style w:type="paragraph" w:styleId="BalloonText">
    <w:name w:val="Balloon Text"/>
    <w:basedOn w:val="Normal"/>
    <w:link w:val="BalloonTextChar"/>
    <w:rsid w:val="00ED16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16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16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16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16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16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16A0"/>
    <w:pPr>
      <w:spacing w:before="0" w:after="0"/>
    </w:pPr>
  </w:style>
  <w:style w:type="paragraph" w:customStyle="1" w:styleId="BodyTextBold">
    <w:name w:val="Body Text Bold"/>
    <w:basedOn w:val="BodyText"/>
    <w:qFormat/>
    <w:rsid w:val="00ED16A0"/>
    <w:rPr>
      <w:b/>
    </w:rPr>
  </w:style>
  <w:style w:type="character" w:styleId="Hyperlink">
    <w:name w:val="Hyperlink"/>
    <w:basedOn w:val="DefaultParagraphFont"/>
    <w:uiPriority w:val="99"/>
    <w:unhideWhenUsed/>
    <w:rsid w:val="002331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2576</Characters>
  <Application>Microsoft Office Word</Application>
  <DocSecurity>0</DocSecurity>
  <Lines>75</Lines>
  <Paragraphs>48</Paragraphs>
  <ScaleCrop>false</ScaleCrop>
  <Company>Author-it Software Corporation Ltd.</Company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AURVTN035 Apply original equipment manufacturer repair procedures during vehicle repairs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2023-12-19T06:56:00Z</dcterms:created>
  <dcterms:modified xsi:type="dcterms:W3CDTF">2023-12-19T06:56:00Z</dcterms:modified>
</cp:coreProperties>
</file>