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BD2" w:rsidP="00A52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AURVTN034 Evaluate vehicle body repair materials, equipment and work processes</w:t>
      </w:r>
      <w:r>
        <w:fldChar w:fldCharType="end"/>
      </w:r>
    </w:p>
    <w:p w:rsidR="00A52BD2" w:rsidP="00A52BD2">
      <w:pPr>
        <w:pStyle w:val="Version"/>
        <w:sectPr w:rsidSect="00800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C97" w:rsidP="00800C97">
      <w:pPr>
        <w:pStyle w:val="SuperHeading"/>
      </w:pPr>
      <w:r w:rsidRPr="00800C97">
        <w:t>Assessment Requirements for AURVTN034 Evaluate vehicle body repair materials, equipment and work processes</w:t>
      </w:r>
    </w:p>
    <w:p w:rsidR="00000000" w:rsidRPr="00800C97" w:rsidP="00800C97">
      <w:pPr>
        <w:pStyle w:val="Heading1"/>
      </w:pPr>
      <w:bookmarkStart w:id="1" w:name="O_803992"/>
      <w:bookmarkEnd w:id="1"/>
      <w:r w:rsidRPr="00800C9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52B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97" w:rsidP="00800C97">
            <w:pPr>
              <w:pStyle w:val="BodyText"/>
            </w:pPr>
            <w:r w:rsidRPr="00800C9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97">
            <w:pPr>
              <w:pStyle w:val="BodyText"/>
              <w:rPr>
                <w:lang w:val="en-NZ"/>
              </w:rPr>
            </w:pPr>
            <w:r w:rsidRPr="00800C97">
              <w:rPr>
                <w:rStyle w:val="SpecialBold"/>
              </w:rPr>
              <w:t>Comment</w:t>
            </w:r>
          </w:p>
        </w:tc>
      </w:tr>
      <w:tr w:rsidTr="00A52B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C97">
            <w:pPr>
              <w:pStyle w:val="BodyText"/>
              <w:rPr>
                <w:lang w:val="en-NZ"/>
              </w:rPr>
            </w:pPr>
            <w:r w:rsidRPr="00800C9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C97" w:rsidP="00800C97">
            <w:pPr>
              <w:pStyle w:val="BodyText"/>
            </w:pPr>
            <w:r w:rsidRPr="00800C97">
              <w:t>New unit of competency.</w:t>
            </w:r>
          </w:p>
        </w:tc>
      </w:tr>
    </w:tbl>
    <w:p w:rsidR="00000000" w:rsidRPr="00800C97" w:rsidP="00800C97">
      <w:pPr>
        <w:pStyle w:val="BodyText"/>
      </w:pPr>
    </w:p>
    <w:p w:rsidR="00000000" w:rsidRPr="00800C97" w:rsidP="00800C97">
      <w:pPr>
        <w:pStyle w:val="AllowPageBreak"/>
      </w:pPr>
    </w:p>
    <w:p w:rsidR="00000000" w:rsidRPr="00800C97" w:rsidP="00800C97">
      <w:pPr>
        <w:pStyle w:val="Heading1"/>
      </w:pPr>
      <w:bookmarkStart w:id="2" w:name="O_803993"/>
      <w:bookmarkEnd w:id="2"/>
      <w:r w:rsidRPr="00800C97">
        <w:t>Performance Evidence</w:t>
      </w:r>
    </w:p>
    <w:p w:rsidR="00000000" w:rsidRPr="00800C97" w:rsidP="00A52BD2">
      <w:pPr>
        <w:pStyle w:val="BodyText"/>
      </w:pPr>
      <w:r w:rsidRPr="00800C97">
        <w:t>Before competency can be determined, individuals must demonstrate they can perform the following according to the standard defined in this unit’s elements, performance criteria and foundation skills:</w:t>
      </w:r>
    </w:p>
    <w:p w:rsidR="00000000" w:rsidRPr="00800C97" w:rsidP="00800C97">
      <w:pPr>
        <w:pStyle w:val="ListBullet"/>
      </w:pPr>
      <w:r w:rsidRPr="00800C97">
        <w:t>locate, interpret, evaluate and select materials, equip</w:t>
      </w:r>
      <w:r w:rsidRPr="00800C97">
        <w:t>ment and processes suitable for establishing or updating an automotive body repair facility, which must involve consultation with staff</w:t>
      </w:r>
    </w:p>
    <w:p w:rsidR="00000000" w:rsidRPr="00800C97" w:rsidP="00800C97">
      <w:pPr>
        <w:pStyle w:val="ListBullet"/>
      </w:pPr>
      <w:r w:rsidRPr="00800C97">
        <w:t>provide a report on above research, which includes an analysis of:</w:t>
      </w:r>
    </w:p>
    <w:p w:rsidR="00000000" w:rsidRPr="00800C97" w:rsidP="00800C97">
      <w:pPr>
        <w:pStyle w:val="ListBullet2"/>
      </w:pPr>
      <w:r w:rsidRPr="00800C97">
        <w:t>required and available materials and equipment with respect to facility work processes, specifications and standards</w:t>
      </w:r>
    </w:p>
    <w:p w:rsidR="00000000" w:rsidRPr="00800C97" w:rsidP="00800C97">
      <w:pPr>
        <w:pStyle w:val="ListBullet2"/>
      </w:pPr>
      <w:r w:rsidRPr="00800C97">
        <w:t>innovations applying to required materials and equipment</w:t>
      </w:r>
    </w:p>
    <w:p w:rsidR="00000000" w:rsidRPr="00800C97" w:rsidP="00800C97">
      <w:pPr>
        <w:pStyle w:val="ListBullet2"/>
      </w:pPr>
      <w:r w:rsidRPr="00800C97">
        <w:t>equipment capabilities and availability</w:t>
      </w:r>
    </w:p>
    <w:p w:rsidR="00000000" w:rsidRPr="00800C97" w:rsidP="00800C97">
      <w:pPr>
        <w:pStyle w:val="ListBullet2"/>
      </w:pPr>
      <w:r w:rsidRPr="00800C97">
        <w:t>cost-benefit analysis of materials, equipm</w:t>
      </w:r>
      <w:r w:rsidRPr="00800C97">
        <w:t xml:space="preserve">ent and processes </w:t>
      </w:r>
    </w:p>
    <w:p w:rsidR="00000000" w:rsidRPr="00800C97" w:rsidP="00800C97">
      <w:pPr>
        <w:pStyle w:val="ListBullet2"/>
      </w:pPr>
      <w:r w:rsidRPr="00800C97">
        <w:t>impact of selected materials, equipment and processes on the environment and workplace safety.</w:t>
      </w:r>
    </w:p>
    <w:p w:rsidR="00000000" w:rsidRPr="00800C97" w:rsidP="00800C97">
      <w:pPr>
        <w:pStyle w:val="AllowPageBreak"/>
      </w:pPr>
    </w:p>
    <w:p w:rsidR="00000000" w:rsidRPr="00800C97" w:rsidP="00800C97">
      <w:pPr>
        <w:pStyle w:val="Heading1"/>
      </w:pPr>
      <w:bookmarkStart w:id="3" w:name="O_803994"/>
      <w:bookmarkEnd w:id="3"/>
      <w:r w:rsidRPr="00800C97">
        <w:t>Knowledge Evidence</w:t>
      </w:r>
    </w:p>
    <w:p w:rsidR="00000000" w:rsidRPr="00800C97" w:rsidP="00A52BD2">
      <w:pPr>
        <w:pStyle w:val="BodyText"/>
      </w:pPr>
      <w:r w:rsidRPr="00800C97">
        <w:t>Individuals must be able to demonstrate knowledge of:</w:t>
      </w:r>
    </w:p>
    <w:p w:rsidR="00000000" w:rsidRPr="00800C97" w:rsidP="00800C97">
      <w:pPr>
        <w:pStyle w:val="ListBullet"/>
      </w:pPr>
      <w:r w:rsidRPr="00800C97">
        <w:t>industry sector developments and trends in bodywork</w:t>
      </w:r>
      <w:r w:rsidRPr="00800C97">
        <w:t xml:space="preserve"> repair materials and equipment</w:t>
      </w:r>
    </w:p>
    <w:p w:rsidR="00000000" w:rsidRPr="00800C97" w:rsidP="00800C97">
      <w:pPr>
        <w:pStyle w:val="ListBullet"/>
      </w:pPr>
      <w:r w:rsidRPr="00800C97">
        <w:t>workplace policies and plans, including forecast systems and products</w:t>
      </w:r>
    </w:p>
    <w:p w:rsidR="00000000" w:rsidRPr="00800C97" w:rsidP="00800C97">
      <w:pPr>
        <w:pStyle w:val="ListBullet"/>
      </w:pPr>
      <w:r w:rsidRPr="00800C97">
        <w:t>body repair processes from original equipment manufacturer (OEM) or authorised agency’s specifications</w:t>
      </w:r>
    </w:p>
    <w:p w:rsidR="00000000" w:rsidRPr="00800C97" w:rsidP="00800C97">
      <w:pPr>
        <w:pStyle w:val="ListBullet"/>
      </w:pPr>
      <w:r w:rsidRPr="00800C97">
        <w:t>materials, equipment and processes, including:</w:t>
      </w:r>
    </w:p>
    <w:p w:rsidR="00000000" w:rsidRPr="00800C97" w:rsidP="00800C97">
      <w:pPr>
        <w:pStyle w:val="ListBullet2"/>
      </w:pPr>
      <w:r w:rsidRPr="00800C97">
        <w:t>per</w:t>
      </w:r>
      <w:r w:rsidRPr="00800C97">
        <w:t>sonal protective equipment (PPE) requirements</w:t>
      </w:r>
    </w:p>
    <w:p w:rsidR="00000000" w:rsidRPr="00800C97" w:rsidP="00800C97">
      <w:pPr>
        <w:pStyle w:val="ListBullet2"/>
      </w:pPr>
      <w:r w:rsidRPr="00800C97">
        <w:t xml:space="preserve">equipment capabilities </w:t>
      </w:r>
    </w:p>
    <w:p w:rsidR="00000000" w:rsidRPr="00800C97" w:rsidP="00800C97">
      <w:pPr>
        <w:pStyle w:val="ListBullet2"/>
      </w:pPr>
      <w:r w:rsidRPr="00800C97">
        <w:t>costings.</w:t>
      </w:r>
    </w:p>
    <w:p w:rsidR="00000000" w:rsidRPr="00800C97" w:rsidP="00800C97">
      <w:pPr>
        <w:pStyle w:val="AllowPageBreak"/>
      </w:pPr>
    </w:p>
    <w:p w:rsidR="00000000" w:rsidRPr="00800C97" w:rsidP="00800C97">
      <w:pPr>
        <w:pStyle w:val="Heading1"/>
      </w:pPr>
      <w:bookmarkStart w:id="4" w:name="O_803995"/>
      <w:bookmarkEnd w:id="4"/>
      <w:r w:rsidRPr="00800C97">
        <w:t>Assessment Conditions</w:t>
      </w:r>
    </w:p>
    <w:p w:rsidR="00000000" w:rsidRPr="00800C97" w:rsidP="00A52BD2">
      <w:pPr>
        <w:pStyle w:val="BodyText"/>
      </w:pPr>
      <w:r w:rsidRPr="00800C97">
        <w:t>Assessors must satisfy NVR/AQTF assessor requirements.</w:t>
      </w:r>
    </w:p>
    <w:p w:rsidR="00000000" w:rsidRPr="00800C97" w:rsidP="00A52BD2">
      <w:pPr>
        <w:pStyle w:val="BodyText"/>
      </w:pPr>
      <w:r w:rsidRPr="00800C97">
        <w:t>Competency is to be assessed in the workplace or a simulated environment that accurately reflects performance in a real workplace setting.</w:t>
      </w:r>
    </w:p>
    <w:p w:rsidR="00000000" w:rsidRPr="00800C97" w:rsidP="00A52BD2">
      <w:pPr>
        <w:pStyle w:val="BodyText"/>
      </w:pPr>
      <w:r w:rsidRPr="00800C97">
        <w:t>Assessment must include direct observation of tasks.</w:t>
      </w:r>
    </w:p>
    <w:p w:rsidR="00000000" w:rsidRPr="00800C97" w:rsidP="00A52BD2">
      <w:pPr>
        <w:pStyle w:val="BodyText"/>
      </w:pPr>
      <w:r w:rsidRPr="00800C97">
        <w:t xml:space="preserve">Where assessment of competency includes third-party evidence, </w:t>
      </w:r>
      <w:r w:rsidRPr="00800C97">
        <w:t>individuals must provide evidence that links them to the vehicle body repair materials, equipment and work processes that they have evaluated, e.g. cost-benefit analysis.</w:t>
      </w:r>
    </w:p>
    <w:p w:rsidR="00000000" w:rsidRPr="00800C97" w:rsidP="00A52BD2">
      <w:pPr>
        <w:pStyle w:val="BodyText"/>
      </w:pPr>
      <w:r w:rsidRPr="00800C97">
        <w:t>Assessors must verify performance evidence through questioning on skills and knowled</w:t>
      </w:r>
      <w:r w:rsidRPr="00800C97">
        <w:t>ge to ensure correct interpretation and application.</w:t>
      </w:r>
    </w:p>
    <w:p w:rsidR="00000000" w:rsidRPr="00800C97" w:rsidP="00A52BD2">
      <w:pPr>
        <w:pStyle w:val="BodyText"/>
      </w:pPr>
      <w:r w:rsidRPr="00800C97">
        <w:t>The following resources must be made available:</w:t>
      </w:r>
    </w:p>
    <w:p w:rsidR="00000000" w:rsidRPr="00800C97" w:rsidP="00800C97">
      <w:pPr>
        <w:pStyle w:val="ListBullet"/>
      </w:pPr>
      <w:r w:rsidRPr="00800C97">
        <w:t xml:space="preserve">automotive or simulated workplace </w:t>
      </w:r>
    </w:p>
    <w:p w:rsidR="00000000" w:rsidRPr="00800C97" w:rsidP="00800C97">
      <w:pPr>
        <w:pStyle w:val="ListBullet"/>
      </w:pPr>
      <w:r w:rsidRPr="00800C97">
        <w:t xml:space="preserve">bodywork technology information  </w:t>
      </w:r>
    </w:p>
    <w:p w:rsidR="00000000" w:rsidRPr="00800C97" w:rsidP="00800C97">
      <w:pPr>
        <w:pStyle w:val="ListBullet"/>
      </w:pPr>
      <w:r w:rsidRPr="00800C97">
        <w:t>tools, equipment and materials appropriate for evaluating vehicle body repair materials, equipment and work processes.</w:t>
      </w:r>
    </w:p>
    <w:p w:rsidR="00000000" w:rsidRPr="00800C97" w:rsidP="00800C97">
      <w:pPr>
        <w:pStyle w:val="AllowPageBreak"/>
      </w:pPr>
    </w:p>
    <w:p w:rsidR="00000000" w:rsidRPr="00800C97" w:rsidP="00800C97">
      <w:pPr>
        <w:pStyle w:val="Heading1"/>
      </w:pPr>
      <w:bookmarkStart w:id="5" w:name="O_803998"/>
      <w:bookmarkEnd w:id="5"/>
      <w:r w:rsidRPr="00800C97">
        <w:t>Links</w:t>
      </w:r>
    </w:p>
    <w:p w:rsidR="00000000" w:rsidRPr="00800C97" w:rsidP="00A52BD2">
      <w:pPr>
        <w:pStyle w:val="BodyText"/>
      </w:pPr>
      <w:r w:rsidRPr="00800C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11B6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00C97" w:rsidP="00A52BD2">
      <w:pPr>
        <w:pStyle w:val="BodyText"/>
      </w:pPr>
      <w:r w:rsidRPr="00800C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11B6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00C97" w:rsidP="00800C97"/>
    <w:sectPr w:rsidSect="00800C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97" w:rsidRPr="00A52BD2" w:rsidP="00A52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D2" w:rsidP="00800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BD2" w:rsidP="00800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2BD2" w:rsidP="00800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C97" w:rsidRPr="00A52BD2" w:rsidP="00A52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D2" w:rsidRPr="002D2AF8" w:rsidP="00800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AURVTN034 Evaluate vehicle body repair materials, equipment and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52BD2" w:rsidP="00800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66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B41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02E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C97"/>
  </w:style>
  <w:style w:type="character" w:customStyle="1" w:styleId="Heading1Char">
    <w:name w:val="Heading 1 Char"/>
    <w:basedOn w:val="DefaultParagraphFont"/>
    <w:link w:val="Heading1"/>
    <w:rsid w:val="00800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C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C97"/>
    <w:rPr>
      <w:b/>
      <w:spacing w:val="0"/>
    </w:rPr>
  </w:style>
  <w:style w:type="paragraph" w:styleId="ListBullet2">
    <w:name w:val="List Bullet 2"/>
    <w:basedOn w:val="List2"/>
    <w:rsid w:val="00800C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C97"/>
    <w:rPr>
      <w:i/>
    </w:rPr>
  </w:style>
  <w:style w:type="paragraph" w:styleId="Caption">
    <w:name w:val="caption"/>
    <w:basedOn w:val="BodyText"/>
    <w:next w:val="Normal"/>
    <w:qFormat/>
    <w:rsid w:val="00800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C97"/>
  </w:style>
  <w:style w:type="paragraph" w:styleId="TableofFigures">
    <w:name w:val="table of figures"/>
    <w:basedOn w:val="Normal"/>
    <w:next w:val="Normal"/>
    <w:semiHidden/>
    <w:rsid w:val="00800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C97"/>
    <w:pPr>
      <w:numPr>
        <w:numId w:val="11"/>
      </w:numPr>
    </w:pPr>
  </w:style>
  <w:style w:type="character" w:customStyle="1" w:styleId="WingdingSymbols">
    <w:name w:val="Wingding Symbols"/>
    <w:rsid w:val="00800C97"/>
    <w:rPr>
      <w:rFonts w:ascii="Wingdings" w:hAnsi="Wingdings"/>
    </w:rPr>
  </w:style>
  <w:style w:type="paragraph" w:customStyle="1" w:styleId="TableHeading">
    <w:name w:val="Table Heading"/>
    <w:basedOn w:val="HeadingBase"/>
    <w:rsid w:val="00800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C97"/>
    <w:rPr>
      <w:color w:val="0033CC"/>
      <w:u w:val="none"/>
    </w:rPr>
  </w:style>
  <w:style w:type="paragraph" w:customStyle="1" w:styleId="BodyTextRight">
    <w:name w:val="Body Text Right"/>
    <w:basedOn w:val="BodyText"/>
    <w:rsid w:val="00800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C97"/>
    <w:rPr>
      <w:sz w:val="32"/>
    </w:rPr>
  </w:style>
  <w:style w:type="paragraph" w:customStyle="1" w:styleId="HeadingProcedure">
    <w:name w:val="Heading Procedure"/>
    <w:basedOn w:val="HeadingBase"/>
    <w:next w:val="Normal"/>
    <w:rsid w:val="00800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C97"/>
    <w:pPr>
      <w:spacing w:before="60" w:after="60"/>
    </w:pPr>
  </w:style>
  <w:style w:type="paragraph" w:styleId="ListContinue">
    <w:name w:val="List Continue"/>
    <w:basedOn w:val="List"/>
    <w:rsid w:val="00800C97"/>
    <w:pPr>
      <w:ind w:firstLine="0"/>
    </w:pPr>
  </w:style>
  <w:style w:type="paragraph" w:customStyle="1" w:styleId="ListNote">
    <w:name w:val="List Note"/>
    <w:basedOn w:val="List"/>
    <w:rsid w:val="00800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C97"/>
    <w:rPr>
      <w:rFonts w:ascii="Courier New" w:hAnsi="Courier New"/>
    </w:rPr>
  </w:style>
  <w:style w:type="paragraph" w:customStyle="1" w:styleId="NoteBullet">
    <w:name w:val="Note Bullet"/>
    <w:basedOn w:val="Note"/>
    <w:rsid w:val="00800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C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0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C97"/>
    <w:rPr>
      <w:b/>
      <w:smallCaps/>
    </w:rPr>
  </w:style>
  <w:style w:type="paragraph" w:customStyle="1" w:styleId="TableListNumber">
    <w:name w:val="Table List Number"/>
    <w:basedOn w:val="ListNumber"/>
    <w:rsid w:val="00800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C97"/>
    <w:pPr>
      <w:numPr>
        <w:numId w:val="9"/>
      </w:numPr>
    </w:pPr>
  </w:style>
  <w:style w:type="paragraph" w:customStyle="1" w:styleId="ListAlpha2">
    <w:name w:val="List Alpha 2"/>
    <w:basedOn w:val="List2"/>
    <w:rsid w:val="00800C97"/>
    <w:pPr>
      <w:numPr>
        <w:numId w:val="8"/>
      </w:numPr>
    </w:pPr>
  </w:style>
  <w:style w:type="paragraph" w:styleId="List2">
    <w:name w:val="List 2"/>
    <w:basedOn w:val="BodyText"/>
    <w:rsid w:val="00800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C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C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C97"/>
    <w:pPr>
      <w:numPr>
        <w:numId w:val="4"/>
      </w:numPr>
    </w:pPr>
  </w:style>
  <w:style w:type="paragraph" w:styleId="ListContinue2">
    <w:name w:val="List Continue 2"/>
    <w:basedOn w:val="List2"/>
    <w:rsid w:val="00800C97"/>
    <w:pPr>
      <w:ind w:firstLine="0"/>
    </w:pPr>
  </w:style>
  <w:style w:type="paragraph" w:styleId="ListContinue3">
    <w:name w:val="List Continue 3"/>
    <w:basedOn w:val="List3"/>
    <w:rsid w:val="00800C97"/>
    <w:pPr>
      <w:ind w:left="1021" w:firstLine="0"/>
    </w:pPr>
  </w:style>
  <w:style w:type="paragraph" w:styleId="ListContinue4">
    <w:name w:val="List Continue 4"/>
    <w:basedOn w:val="List4"/>
    <w:rsid w:val="00800C97"/>
    <w:pPr>
      <w:ind w:firstLine="0"/>
    </w:pPr>
  </w:style>
  <w:style w:type="paragraph" w:styleId="ListContinue5">
    <w:name w:val="List Continue 5"/>
    <w:basedOn w:val="List5"/>
    <w:rsid w:val="00800C97"/>
    <w:pPr>
      <w:ind w:firstLine="0"/>
    </w:pPr>
  </w:style>
  <w:style w:type="paragraph" w:styleId="ListNumber3">
    <w:name w:val="List Number 3"/>
    <w:basedOn w:val="List3"/>
    <w:rsid w:val="00800C97"/>
    <w:pPr>
      <w:numPr>
        <w:numId w:val="5"/>
      </w:numPr>
    </w:pPr>
  </w:style>
  <w:style w:type="paragraph" w:styleId="ListNumber4">
    <w:name w:val="List Number 4"/>
    <w:basedOn w:val="List4"/>
    <w:rsid w:val="00800C97"/>
    <w:pPr>
      <w:numPr>
        <w:numId w:val="6"/>
      </w:numPr>
    </w:pPr>
  </w:style>
  <w:style w:type="paragraph" w:styleId="ListNumber5">
    <w:name w:val="List Number 5"/>
    <w:basedOn w:val="List5"/>
    <w:rsid w:val="00800C97"/>
    <w:pPr>
      <w:numPr>
        <w:numId w:val="7"/>
      </w:numPr>
    </w:pPr>
  </w:style>
  <w:style w:type="paragraph" w:styleId="BlockText">
    <w:name w:val="Block Text"/>
    <w:basedOn w:val="Normal"/>
    <w:rsid w:val="00800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C97"/>
    <w:rPr>
      <w:sz w:val="16"/>
      <w:vertAlign w:val="superscript"/>
    </w:rPr>
  </w:style>
  <w:style w:type="character" w:customStyle="1" w:styleId="Symbols">
    <w:name w:val="Symbols"/>
    <w:basedOn w:val="DefaultParagraphFont"/>
    <w:rsid w:val="00800C97"/>
    <w:rPr>
      <w:rFonts w:ascii="Symbol" w:hAnsi="Symbol"/>
    </w:rPr>
  </w:style>
  <w:style w:type="character" w:customStyle="1" w:styleId="MenuOptions">
    <w:name w:val="Menu Options"/>
    <w:basedOn w:val="DefaultParagraphFont"/>
    <w:rsid w:val="00800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C97"/>
    <w:rPr>
      <w:b/>
    </w:rPr>
  </w:style>
  <w:style w:type="character" w:customStyle="1" w:styleId="Underlined">
    <w:name w:val="Underlined"/>
    <w:basedOn w:val="DefaultParagraphFont"/>
    <w:rsid w:val="00800C97"/>
    <w:rPr>
      <w:u w:val="single"/>
    </w:rPr>
  </w:style>
  <w:style w:type="paragraph" w:customStyle="1" w:styleId="TableBodyTextRight">
    <w:name w:val="Table Body Text Right"/>
    <w:basedOn w:val="TableBodyText"/>
    <w:rsid w:val="00800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C97"/>
    <w:rPr>
      <w:sz w:val="18"/>
    </w:rPr>
  </w:style>
  <w:style w:type="paragraph" w:customStyle="1" w:styleId="BodySmallRight">
    <w:name w:val="Body Small Right"/>
    <w:basedOn w:val="BodyTextRight"/>
    <w:rsid w:val="00800C97"/>
    <w:rPr>
      <w:sz w:val="18"/>
      <w:szCs w:val="18"/>
    </w:rPr>
  </w:style>
  <w:style w:type="paragraph" w:customStyle="1" w:styleId="MarginEdition">
    <w:name w:val="Margin Edition"/>
    <w:basedOn w:val="MarginNote"/>
    <w:rsid w:val="00800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C97"/>
    <w:rPr>
      <w:sz w:val="2"/>
      <w:szCs w:val="2"/>
    </w:rPr>
  </w:style>
  <w:style w:type="character" w:customStyle="1" w:styleId="Small">
    <w:name w:val="Small"/>
    <w:basedOn w:val="DefaultParagraphFont"/>
    <w:rsid w:val="00800C97"/>
    <w:rPr>
      <w:sz w:val="16"/>
    </w:rPr>
  </w:style>
  <w:style w:type="paragraph" w:customStyle="1" w:styleId="WideTable">
    <w:name w:val="Wide Table"/>
    <w:basedOn w:val="Normal"/>
    <w:rsid w:val="00800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C97"/>
  </w:style>
  <w:style w:type="paragraph" w:styleId="Quote">
    <w:name w:val="Quote"/>
    <w:basedOn w:val="Heading1"/>
    <w:link w:val="QuoteChar"/>
    <w:qFormat/>
    <w:rsid w:val="00800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C97"/>
    <w:pPr>
      <w:pageBreakBefore/>
    </w:pPr>
  </w:style>
  <w:style w:type="paragraph" w:customStyle="1" w:styleId="Border">
    <w:name w:val="Border"/>
    <w:basedOn w:val="Normal"/>
    <w:qFormat/>
    <w:rsid w:val="00800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C97"/>
    <w:rPr>
      <w:u w:val="single"/>
    </w:rPr>
  </w:style>
  <w:style w:type="character" w:customStyle="1" w:styleId="BoldandItalics">
    <w:name w:val="Bold and Italics"/>
    <w:qFormat/>
    <w:rsid w:val="00800C97"/>
    <w:rPr>
      <w:b/>
      <w:i/>
      <w:u w:val="none"/>
    </w:rPr>
  </w:style>
  <w:style w:type="paragraph" w:styleId="BalloonText">
    <w:name w:val="Balloon Text"/>
    <w:basedOn w:val="Normal"/>
    <w:link w:val="BalloonTextChar"/>
    <w:rsid w:val="0080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C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2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2724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AURVTN034 Evaluate vehicle body repair materials, equipment and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2018-12-07T01:48:00Z</dcterms:created>
  <dcterms:modified xsi:type="dcterms:W3CDTF">2018-12-07T01:48:00Z</dcterms:modified>
</cp:coreProperties>
</file>