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36D" w:rsidP="0004036D">
      <w:pPr>
        <w:pStyle w:val="Title"/>
      </w:pPr>
      <w:r>
        <w:fldChar w:fldCharType="begin"/>
      </w:r>
      <w:r>
        <w:instrText xml:space="preserve"> TITLE   \* MERGEFORMAT </w:instrText>
      </w:r>
      <w:r>
        <w:fldChar w:fldCharType="separate"/>
      </w:r>
      <w:r>
        <w:t>AURVTN031 Carry out vehicle sectional repairs</w:t>
      </w:r>
      <w:r>
        <w:fldChar w:fldCharType="end"/>
      </w:r>
    </w:p>
    <w:p w:rsidR="0004036D" w:rsidP="0004036D">
      <w:pPr>
        <w:pStyle w:val="Version"/>
        <w:sectPr w:rsidSect="005645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50B" w:rsidP="0056450B">
      <w:pPr>
        <w:pStyle w:val="SuperHeading"/>
      </w:pPr>
      <w:r w:rsidRPr="0056450B">
        <w:t>AURVTN031 Carry out vehicle sectional repairs</w:t>
      </w:r>
    </w:p>
    <w:p w:rsidR="00000000" w:rsidRPr="0056450B" w:rsidP="0056450B">
      <w:pPr>
        <w:pStyle w:val="Heading1"/>
      </w:pPr>
      <w:bookmarkStart w:id="1" w:name="O_803944"/>
      <w:bookmarkEnd w:id="1"/>
      <w:r w:rsidRPr="0056450B">
        <w:t>Modification History</w:t>
      </w:r>
    </w:p>
    <w:tbl>
      <w:tblPr>
        <w:tblW w:w="9639" w:type="dxa"/>
        <w:tblLayout w:type="fixed"/>
        <w:tblCellMar>
          <w:left w:w="62" w:type="dxa"/>
          <w:right w:w="62" w:type="dxa"/>
        </w:tblCellMar>
        <w:tblLook w:val="0000"/>
      </w:tblPr>
      <w:tblGrid>
        <w:gridCol w:w="2835"/>
        <w:gridCol w:w="6804"/>
      </w:tblGrid>
      <w:tr w:rsidTr="000403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50B" w:rsidP="0056450B">
            <w:pPr>
              <w:pStyle w:val="BodyText"/>
            </w:pPr>
            <w:r w:rsidRPr="005645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50B">
            <w:pPr>
              <w:pStyle w:val="BodyText"/>
              <w:rPr>
                <w:lang w:val="en-NZ"/>
              </w:rPr>
            </w:pPr>
            <w:r w:rsidRPr="0056450B">
              <w:rPr>
                <w:rStyle w:val="SpecialBold"/>
              </w:rPr>
              <w:t>Comment</w:t>
            </w:r>
          </w:p>
        </w:tc>
      </w:tr>
      <w:tr w:rsidTr="000403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50B">
            <w:pPr>
              <w:pStyle w:val="BodyText"/>
              <w:rPr>
                <w:lang w:val="en-NZ"/>
              </w:rPr>
            </w:pPr>
            <w:r w:rsidRPr="005645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50B" w:rsidP="0056450B">
            <w:pPr>
              <w:pStyle w:val="BodyText"/>
            </w:pPr>
            <w:r w:rsidRPr="0056450B">
              <w:t>New unit of competency.</w:t>
            </w:r>
          </w:p>
        </w:tc>
      </w:tr>
    </w:tbl>
    <w:p w:rsidR="00000000" w:rsidRPr="0056450B" w:rsidP="0056450B">
      <w:pPr>
        <w:pStyle w:val="BodyText"/>
      </w:pPr>
    </w:p>
    <w:p w:rsidR="00000000" w:rsidRPr="0056450B" w:rsidP="0056450B">
      <w:pPr>
        <w:pStyle w:val="AllowPageBreak"/>
      </w:pPr>
    </w:p>
    <w:p w:rsidR="00000000" w:rsidRPr="0056450B" w:rsidP="0056450B">
      <w:pPr>
        <w:pStyle w:val="Heading1"/>
      </w:pPr>
      <w:bookmarkStart w:id="2" w:name="O_803945"/>
      <w:bookmarkEnd w:id="2"/>
      <w:r w:rsidRPr="0056450B">
        <w:t>Application</w:t>
      </w:r>
    </w:p>
    <w:p w:rsidR="00000000" w:rsidRPr="0056450B" w:rsidP="0004036D">
      <w:pPr>
        <w:pStyle w:val="BodyText"/>
      </w:pPr>
      <w:r w:rsidRPr="0056450B">
        <w:t>This unit describes the performance outcomes required to carry out vehicle sectional repairs and replace components, including structural and non</w:t>
      </w:r>
      <w:r w:rsidRPr="0056450B">
        <w:t>-structural vehicle components. It involves preparing for the task, selecting and using specialist tools and equipment, selecting repair methods, removing damaged components, repairing damaged sections, replacing and aligning new or repaired components, we</w:t>
      </w:r>
      <w:r w:rsidRPr="0056450B">
        <w:t>lding and finishing to pre-paint condition, and completing workplace processes and documentation.</w:t>
      </w:r>
    </w:p>
    <w:p w:rsidR="00000000" w:rsidRPr="0056450B" w:rsidP="0004036D">
      <w:pPr>
        <w:pStyle w:val="BodyText"/>
      </w:pPr>
      <w:r w:rsidRPr="0056450B">
        <w:t>It applies to those working in the automotive body repair industry.</w:t>
      </w:r>
    </w:p>
    <w:p w:rsidR="00000000" w:rsidRPr="0056450B" w:rsidP="0004036D">
      <w:pPr>
        <w:pStyle w:val="BodyText"/>
      </w:pPr>
      <w:r w:rsidRPr="0056450B">
        <w:t>No licensing, legislative, regulatory or certification requirements apply to this unit a</w:t>
      </w:r>
      <w:r w:rsidRPr="0056450B">
        <w:t>t the time of publication.</w:t>
      </w:r>
    </w:p>
    <w:p w:rsidR="00000000" w:rsidRPr="0056450B" w:rsidP="0056450B">
      <w:pPr>
        <w:pStyle w:val="Heading1"/>
      </w:pPr>
      <w:bookmarkStart w:id="3" w:name="O_803947"/>
      <w:bookmarkEnd w:id="3"/>
      <w:r w:rsidRPr="0056450B">
        <w:t>Competency Field</w:t>
      </w:r>
    </w:p>
    <w:p w:rsidR="00000000" w:rsidRPr="0056450B" w:rsidP="0004036D">
      <w:pPr>
        <w:pStyle w:val="BodyText"/>
      </w:pPr>
      <w:r w:rsidRPr="0056450B">
        <w:t>Vehicle Body</w:t>
      </w:r>
    </w:p>
    <w:p w:rsidR="00000000" w:rsidRPr="0056450B" w:rsidP="0056450B">
      <w:pPr>
        <w:pStyle w:val="Heading1"/>
      </w:pPr>
      <w:bookmarkStart w:id="4" w:name="O_803948"/>
      <w:bookmarkEnd w:id="4"/>
      <w:r w:rsidRPr="0056450B">
        <w:t>Unit Sector</w:t>
      </w:r>
    </w:p>
    <w:p w:rsidR="00000000" w:rsidRPr="0056450B" w:rsidP="0004036D">
      <w:pPr>
        <w:pStyle w:val="BodyText"/>
      </w:pPr>
      <w:r w:rsidRPr="0056450B">
        <w:t>Technical - Body</w:t>
      </w:r>
    </w:p>
    <w:p w:rsidR="00000000" w:rsidRPr="0056450B" w:rsidP="0056450B">
      <w:pPr>
        <w:pStyle w:val="Heading1"/>
      </w:pPr>
      <w:bookmarkStart w:id="5" w:name="O_803949"/>
      <w:bookmarkEnd w:id="5"/>
      <w:r w:rsidRPr="0056450B">
        <w:t>Elements and Performance Criteria</w:t>
      </w:r>
    </w:p>
    <w:tbl>
      <w:tblPr>
        <w:tblW w:w="9639" w:type="dxa"/>
        <w:tblLayout w:type="fixed"/>
        <w:tblCellMar>
          <w:left w:w="62" w:type="dxa"/>
          <w:right w:w="62" w:type="dxa"/>
        </w:tblCellMar>
        <w:tblLook w:val="0000"/>
      </w:tblPr>
      <w:tblGrid>
        <w:gridCol w:w="2835"/>
        <w:gridCol w:w="6804"/>
      </w:tblGrid>
      <w:tr w:rsidTr="005645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BodyText"/>
            </w:pPr>
            <w:r w:rsidRPr="0056450B">
              <w:rPr>
                <w:rStyle w:val="SpecialBold"/>
              </w:rPr>
              <w:t>Elements</w:t>
            </w:r>
          </w:p>
          <w:p w:rsidR="00000000" w:rsidRPr="0056450B" w:rsidP="0056450B">
            <w:pPr>
              <w:pStyle w:val="BodyText"/>
            </w:pPr>
            <w:r w:rsidRPr="0056450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BodyText"/>
            </w:pPr>
            <w:r w:rsidRPr="0056450B">
              <w:rPr>
                <w:rStyle w:val="SpecialBold"/>
              </w:rPr>
              <w:t>Performance Criteria</w:t>
            </w:r>
          </w:p>
          <w:p w:rsidR="00000000" w:rsidP="0056450B">
            <w:pPr>
              <w:pStyle w:val="BodyText"/>
              <w:rPr>
                <w:lang w:val="en-NZ"/>
              </w:rPr>
            </w:pPr>
            <w:r w:rsidRPr="0056450B">
              <w:t>Performance criteria describe the performance needed to demonstrate achievement of the element. Where bold and italicised text is used, further information is detailed in the range of conditions section.</w:t>
            </w:r>
          </w:p>
        </w:tc>
      </w:tr>
      <w:tr w:rsidTr="0056450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List"/>
              <w:rPr>
                <w:lang w:val="en-NZ"/>
              </w:rPr>
            </w:pPr>
            <w:r w:rsidRPr="0056450B">
              <w:t>1.</w:t>
            </w:r>
            <w:r w:rsidRPr="0056450B">
              <w:tab/>
              <w:t>Prepare to carry out sectional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
            </w:pPr>
            <w:r w:rsidRPr="0056450B">
              <w:t>1.1</w:t>
            </w:r>
            <w:r w:rsidRPr="0056450B">
              <w:tab/>
              <w:t>Job r</w:t>
            </w:r>
            <w:r w:rsidRPr="0056450B">
              <w:t>equirements are determined from workplace instructions</w:t>
            </w:r>
          </w:p>
          <w:p w:rsidR="00000000" w:rsidRPr="0056450B" w:rsidP="0056450B">
            <w:pPr>
              <w:pStyle w:val="List"/>
            </w:pPr>
            <w:r w:rsidRPr="0056450B">
              <w:t>1.2</w:t>
            </w:r>
            <w:r w:rsidRPr="0056450B">
              <w:tab/>
              <w:t>Original equipment manufacturer (OEM) or authorised agency’s specifications for joining methods are accessed and interpreted</w:t>
            </w:r>
          </w:p>
          <w:p w:rsidR="00000000" w:rsidRPr="0056450B" w:rsidP="0056450B">
            <w:pPr>
              <w:pStyle w:val="List"/>
            </w:pPr>
            <w:r w:rsidRPr="0056450B">
              <w:t>1.3</w:t>
            </w:r>
            <w:r w:rsidRPr="0056450B">
              <w:tab/>
              <w:t>Materials for repair are selected and inspected for quality</w:t>
            </w:r>
          </w:p>
          <w:p w:rsidR="00000000" w:rsidRPr="0056450B" w:rsidP="0056450B">
            <w:pPr>
              <w:pStyle w:val="List"/>
            </w:pPr>
            <w:r w:rsidRPr="0056450B">
              <w:t>1.4</w:t>
            </w:r>
            <w:r w:rsidRPr="0056450B">
              <w:tab/>
              <w:t>Haza</w:t>
            </w:r>
            <w:r w:rsidRPr="0056450B">
              <w:t>rds associated with the work are identified and risks are managed</w:t>
            </w:r>
          </w:p>
          <w:p w:rsidR="00000000" w:rsidRPr="0056450B" w:rsidP="0056450B">
            <w:pPr>
              <w:pStyle w:val="List"/>
            </w:pPr>
            <w:r w:rsidRPr="0056450B">
              <w:t>1.5</w:t>
            </w:r>
            <w:r w:rsidRPr="0056450B">
              <w:tab/>
            </w:r>
            <w:r w:rsidRPr="0056450B">
              <w:rPr>
                <w:rStyle w:val="BoldandItalics"/>
              </w:rPr>
              <w:t>Tools and equipment</w:t>
            </w:r>
            <w:r w:rsidRPr="0056450B">
              <w:t xml:space="preserve"> are identified and checked for serviceability</w:t>
            </w:r>
          </w:p>
          <w:p w:rsidR="00000000" w:rsidP="0056450B">
            <w:pPr>
              <w:pStyle w:val="List"/>
              <w:rPr>
                <w:lang w:val="en-NZ"/>
              </w:rPr>
            </w:pPr>
            <w:r w:rsidRPr="0056450B">
              <w:t>1.6</w:t>
            </w:r>
            <w:r w:rsidRPr="0056450B">
              <w:tab/>
              <w:t>Work is planned to identify sectional repair methods, minimise waste, and use time efficiently</w:t>
            </w:r>
          </w:p>
        </w:tc>
      </w:tr>
      <w:tr w:rsidTr="0056450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List"/>
              <w:rPr>
                <w:lang w:val="en-NZ"/>
              </w:rPr>
            </w:pPr>
            <w:r w:rsidRPr="0056450B">
              <w:t>2.</w:t>
            </w:r>
            <w:r w:rsidRPr="0056450B">
              <w:tab/>
            </w:r>
            <w:r w:rsidRPr="0056450B">
              <w:t>Perform sectional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
            </w:pPr>
            <w:r w:rsidRPr="0056450B">
              <w:t>2.1</w:t>
            </w:r>
            <w:r w:rsidRPr="0056450B">
              <w:tab/>
              <w:t>Measurements are taken prior to repairs according to workplace procedures</w:t>
            </w:r>
          </w:p>
          <w:p w:rsidR="00000000" w:rsidRPr="0056450B" w:rsidP="0056450B">
            <w:pPr>
              <w:pStyle w:val="List"/>
            </w:pPr>
            <w:r w:rsidRPr="0056450B">
              <w:t>2.2</w:t>
            </w:r>
            <w:r w:rsidRPr="0056450B">
              <w:tab/>
              <w:t xml:space="preserve">Damaged sections are removed according to approved </w:t>
            </w:r>
            <w:r w:rsidRPr="0056450B">
              <w:rPr>
                <w:rStyle w:val="BoldandItalics"/>
              </w:rPr>
              <w:t>repair methods</w:t>
            </w:r>
            <w:r w:rsidRPr="0056450B">
              <w:t xml:space="preserve"> and equipment, </w:t>
            </w:r>
            <w:r w:rsidRPr="0056450B">
              <w:rPr>
                <w:rStyle w:val="BoldandItalics"/>
              </w:rPr>
              <w:t>safety and environmental requirements</w:t>
            </w:r>
          </w:p>
          <w:p w:rsidR="00000000" w:rsidRPr="0056450B" w:rsidP="0056450B">
            <w:pPr>
              <w:pStyle w:val="List"/>
            </w:pPr>
            <w:r w:rsidRPr="0056450B">
              <w:t>2.3</w:t>
            </w:r>
            <w:r w:rsidRPr="0056450B">
              <w:tab/>
              <w:t>Damaged surfaces are rest</w:t>
            </w:r>
            <w:r w:rsidRPr="0056450B">
              <w:t>ored to a condition suitable for fitting new sections</w:t>
            </w:r>
          </w:p>
          <w:p w:rsidR="00000000" w:rsidRPr="0056450B" w:rsidP="0056450B">
            <w:pPr>
              <w:pStyle w:val="List"/>
            </w:pPr>
            <w:r w:rsidRPr="0056450B">
              <w:t>2.4</w:t>
            </w:r>
            <w:r w:rsidRPr="0056450B">
              <w:tab/>
              <w:t>Replacement sections are aligned, secured and welded according to OEM or authorised agency’s specifications</w:t>
            </w:r>
          </w:p>
          <w:p w:rsidR="00000000" w:rsidRPr="0056450B" w:rsidP="0056450B">
            <w:pPr>
              <w:pStyle w:val="List"/>
            </w:pPr>
            <w:r w:rsidRPr="0056450B">
              <w:t>2.5</w:t>
            </w:r>
            <w:r w:rsidRPr="0056450B">
              <w:tab/>
              <w:t xml:space="preserve">Sectional repairs are completed without causing damage to other vehicle components or </w:t>
            </w:r>
            <w:r w:rsidRPr="0056450B">
              <w:t>systems</w:t>
            </w:r>
          </w:p>
          <w:p w:rsidR="00000000" w:rsidP="0056450B">
            <w:pPr>
              <w:pStyle w:val="List"/>
              <w:rPr>
                <w:lang w:val="en-NZ"/>
              </w:rPr>
            </w:pPr>
            <w:r w:rsidRPr="0056450B">
              <w:t>2.6</w:t>
            </w:r>
            <w:r w:rsidRPr="0056450B">
              <w:tab/>
              <w:t>Post-repair measurements are taken according to workplace procedures and compared with OEM or authorised agency’s specifications, and further corrective action is taken where non-compliance is identified</w:t>
            </w:r>
          </w:p>
        </w:tc>
      </w:tr>
      <w:tr w:rsidTr="0056450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List"/>
              <w:rPr>
                <w:lang w:val="en-NZ"/>
              </w:rPr>
            </w:pPr>
            <w:r w:rsidRPr="0056450B">
              <w:t>3.</w:t>
            </w:r>
            <w:r w:rsidRPr="0056450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
            </w:pPr>
            <w:r w:rsidRPr="0056450B">
              <w:t>3.1</w:t>
            </w:r>
            <w:r w:rsidRPr="0056450B">
              <w:tab/>
              <w:t>Final in</w:t>
            </w:r>
            <w:r w:rsidRPr="0056450B">
              <w:t>spection is made to ensure work meets workplace expectations and manufacturer specifications, and repaired vehicle is presented ready for painting</w:t>
            </w:r>
          </w:p>
          <w:p w:rsidR="00000000" w:rsidRPr="0056450B" w:rsidP="0056450B">
            <w:pPr>
              <w:pStyle w:val="List"/>
            </w:pPr>
            <w:r w:rsidRPr="0056450B">
              <w:t>3.2</w:t>
            </w:r>
            <w:r w:rsidRPr="0056450B">
              <w:tab/>
              <w:t>Work area is cleaned, waste and non-recyclable materials are disposed of, and recyclable material is coll</w:t>
            </w:r>
            <w:r w:rsidRPr="0056450B">
              <w:t>ected and stored</w:t>
            </w:r>
          </w:p>
          <w:p w:rsidR="00000000" w:rsidRPr="0056450B" w:rsidP="0056450B">
            <w:pPr>
              <w:pStyle w:val="List"/>
            </w:pPr>
            <w:r w:rsidRPr="0056450B">
              <w:t>3.3</w:t>
            </w:r>
            <w:r w:rsidRPr="0056450B">
              <w:tab/>
              <w:t>Tools and equipment are checked, reported if faulty, and stored according to workplace procedures</w:t>
            </w:r>
          </w:p>
          <w:p w:rsidR="00000000" w:rsidRPr="0056450B" w:rsidP="0056450B">
            <w:pPr>
              <w:pStyle w:val="List"/>
            </w:pPr>
            <w:r w:rsidRPr="0056450B">
              <w:t>3.4</w:t>
            </w:r>
            <w:r w:rsidRPr="0056450B">
              <w:tab/>
              <w:t>Workplace documentation is processed according to workplace procedures</w:t>
            </w:r>
          </w:p>
        </w:tc>
      </w:tr>
    </w:tbl>
    <w:p w:rsidR="00000000" w:rsidRPr="0056450B" w:rsidP="0056450B">
      <w:pPr>
        <w:pStyle w:val="BodyText"/>
      </w:pPr>
    </w:p>
    <w:p w:rsidR="00000000" w:rsidRPr="0056450B" w:rsidP="0056450B">
      <w:pPr>
        <w:pStyle w:val="AllowPageBreak"/>
      </w:pPr>
    </w:p>
    <w:p w:rsidR="00000000" w:rsidRPr="0056450B" w:rsidP="0056450B">
      <w:pPr>
        <w:pStyle w:val="Heading1"/>
      </w:pPr>
      <w:bookmarkStart w:id="6" w:name="O_803950"/>
      <w:bookmarkEnd w:id="6"/>
      <w:r w:rsidRPr="0056450B">
        <w:t>Foundation Skills</w:t>
      </w:r>
    </w:p>
    <w:p w:rsidR="00000000" w:rsidRPr="0056450B" w:rsidP="0004036D">
      <w:pPr>
        <w:pStyle w:val="BodyText"/>
      </w:pPr>
      <w:r w:rsidRPr="0056450B">
        <w:t>This section describes th</w:t>
      </w:r>
      <w:r w:rsidRPr="0056450B">
        <w:t>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6450B">
        <w:tblPrEx>
          <w:tblW w:w="9639" w:type="dxa"/>
          <w:tblLayout w:type="fixed"/>
          <w:tblCellMar>
            <w:left w:w="62" w:type="dxa"/>
            <w:right w:w="62" w:type="dxa"/>
          </w:tblCellMar>
          <w:tblLook w:val="0000"/>
        </w:tblPrEx>
        <w:trPr>
          <w:trHeight w:val="47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BodyText"/>
            </w:pPr>
            <w:r w:rsidRPr="0056450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rPr>
                <w:rStyle w:val="SpecialBold"/>
              </w:rPr>
              <w:t>Description</w:t>
            </w:r>
          </w:p>
        </w:tc>
      </w:tr>
      <w:tr w:rsidTr="0056450B">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ListBullet"/>
              <w:rPr>
                <w:lang w:val="en-NZ"/>
              </w:rPr>
            </w:pPr>
            <w:r w:rsidRPr="0056450B">
              <w:t>locate specifications and relevant information efficiently.</w:t>
            </w:r>
          </w:p>
        </w:tc>
      </w:tr>
      <w:tr w:rsidTr="0056450B">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ListBullet"/>
              <w:rPr>
                <w:lang w:val="en-NZ"/>
              </w:rPr>
            </w:pPr>
            <w:r w:rsidRPr="0056450B">
              <w:t>legibly and accurately fill out workplace documentation.</w:t>
            </w:r>
          </w:p>
        </w:tc>
      </w:tr>
      <w:tr w:rsidTr="0056450B">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Bullet"/>
            </w:pPr>
            <w:r w:rsidRPr="0056450B">
              <w:t>clarify instructions and procedures</w:t>
            </w:r>
          </w:p>
          <w:p w:rsidR="00000000" w:rsidP="0056450B">
            <w:pPr>
              <w:pStyle w:val="ListBullet"/>
              <w:rPr>
                <w:lang w:val="en-NZ"/>
              </w:rPr>
            </w:pPr>
            <w:r w:rsidRPr="0056450B">
              <w:t>clearly report quality issues and job outcomes.</w:t>
            </w:r>
          </w:p>
        </w:tc>
      </w:tr>
      <w:tr w:rsidTr="0056450B">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Bullet"/>
            </w:pPr>
            <w:r w:rsidRPr="0056450B">
              <w:t>use basic mathematical operations, including addition and subtraction, to calculate:</w:t>
            </w:r>
          </w:p>
          <w:p w:rsidR="00000000" w:rsidRPr="0056450B" w:rsidP="0056450B">
            <w:pPr>
              <w:pStyle w:val="ListBullet2"/>
            </w:pPr>
            <w:r w:rsidRPr="0056450B">
              <w:t>OEM or authorised agency’s measurements</w:t>
            </w:r>
          </w:p>
          <w:p w:rsidR="00000000" w:rsidRPr="0056450B" w:rsidP="0056450B">
            <w:pPr>
              <w:pStyle w:val="ListBullet2"/>
            </w:pPr>
            <w:r w:rsidRPr="0056450B">
              <w:t>set approved welders</w:t>
            </w:r>
          </w:p>
          <w:p w:rsidR="00000000" w:rsidP="0056450B">
            <w:pPr>
              <w:pStyle w:val="ListBullet2"/>
              <w:rPr>
                <w:lang w:val="en-NZ"/>
              </w:rPr>
            </w:pPr>
            <w:r w:rsidRPr="0056450B">
              <w:t>set electronic alignment and repair measuring equipment.</w:t>
            </w:r>
          </w:p>
        </w:tc>
      </w:tr>
      <w:tr w:rsidTr="0056450B">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ListBullet"/>
              <w:rPr>
                <w:lang w:val="en-NZ"/>
              </w:rPr>
            </w:pPr>
            <w:r w:rsidRPr="0056450B">
              <w:t>plan own work requirements and prioritise actions to achieve required outcomes and ensure tasks are completed within workplace timeframes.</w:t>
            </w:r>
          </w:p>
        </w:tc>
      </w:tr>
      <w:tr w:rsidTr="0056450B">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Bullet"/>
            </w:pPr>
            <w:r w:rsidRPr="0056450B">
              <w:t>use specialist repair equipment.</w:t>
            </w:r>
          </w:p>
        </w:tc>
      </w:tr>
    </w:tbl>
    <w:p w:rsidR="00000000" w:rsidRPr="0056450B" w:rsidP="0056450B">
      <w:pPr>
        <w:pStyle w:val="BodyText"/>
      </w:pPr>
    </w:p>
    <w:p w:rsidR="00000000" w:rsidRPr="0056450B" w:rsidP="0056450B">
      <w:pPr>
        <w:pStyle w:val="AllowPageBreak"/>
      </w:pPr>
    </w:p>
    <w:p w:rsidR="00000000" w:rsidRPr="0056450B" w:rsidP="0056450B">
      <w:pPr>
        <w:pStyle w:val="Heading1"/>
      </w:pPr>
      <w:bookmarkStart w:id="7" w:name="O_803951"/>
      <w:bookmarkEnd w:id="7"/>
      <w:r w:rsidRPr="0056450B">
        <w:t>Range of Conditions</w:t>
      </w:r>
    </w:p>
    <w:p w:rsidR="00000000" w:rsidRPr="0056450B" w:rsidP="0004036D">
      <w:pPr>
        <w:pStyle w:val="BodyText"/>
      </w:pPr>
      <w:r w:rsidRPr="0056450B">
        <w:t>This section specifies work environments and conditions that may affect performance. Essential operating conditions that may be present (depending on the work situation, needs of the candidate, accessibility of the item, and local industry and regional con</w:t>
      </w:r>
      <w:r w:rsidRPr="0056450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645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rPr>
                <w:rStyle w:val="BoldandItalics"/>
              </w:rPr>
              <w:t>Tools and equipment</w:t>
            </w:r>
            <w:r w:rsidRPr="0056450B">
              <w:t xml:space="preserve"> must</w:t>
            </w:r>
            <w:r w:rsidRPr="0056450B">
              <w:rPr>
                <w:rStyle w:val="SpecialBold"/>
              </w:rPr>
              <w:t xml:space="preserve"> </w:t>
            </w:r>
            <w:r w:rsidRPr="0056450B">
              <w:t>include</w:t>
            </w:r>
            <w:r w:rsidRPr="0056450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Bullet"/>
            </w:pPr>
            <w:r w:rsidRPr="0056450B">
              <w:t>personal protective equipment (PPE)</w:t>
            </w:r>
          </w:p>
          <w:p w:rsidR="00000000" w:rsidRPr="0056450B" w:rsidP="0056450B">
            <w:pPr>
              <w:pStyle w:val="ListBullet"/>
            </w:pPr>
            <w:r w:rsidRPr="0056450B">
              <w:t>hand tools and equipment</w:t>
            </w:r>
          </w:p>
          <w:p w:rsidR="00000000" w:rsidRPr="0056450B" w:rsidP="0056450B">
            <w:pPr>
              <w:pStyle w:val="ListBullet"/>
            </w:pPr>
            <w:r w:rsidRPr="0056450B">
              <w:t>specialist measuring and alignment equipment</w:t>
            </w:r>
          </w:p>
          <w:p w:rsidR="00000000" w:rsidP="0056450B">
            <w:pPr>
              <w:pStyle w:val="ListBullet"/>
              <w:rPr>
                <w:lang w:val="en-NZ"/>
              </w:rPr>
            </w:pPr>
            <w:r w:rsidRPr="0056450B">
              <w:t>OEM or autho</w:t>
            </w:r>
            <w:r w:rsidRPr="0056450B">
              <w:t>rised agency’s recommended welding equipment.</w:t>
            </w:r>
          </w:p>
        </w:tc>
      </w:tr>
      <w:tr w:rsidTr="005645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rPr>
                <w:rStyle w:val="BoldandItalics"/>
              </w:rPr>
              <w:t>Repair methods</w:t>
            </w:r>
            <w:r w:rsidRPr="0056450B">
              <w:t xml:space="preserve"> must include</w:t>
            </w:r>
            <w:r w:rsidRPr="0056450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Bullet"/>
            </w:pPr>
            <w:r w:rsidRPr="0056450B">
              <w:t>OEM or authorised agency’s recommended procedures</w:t>
            </w:r>
          </w:p>
          <w:p w:rsidR="00000000" w:rsidRPr="0056450B" w:rsidP="0056450B">
            <w:pPr>
              <w:pStyle w:val="ListBullet"/>
            </w:pPr>
            <w:r w:rsidRPr="0056450B">
              <w:t>removal of damaged components</w:t>
            </w:r>
          </w:p>
          <w:p w:rsidR="00000000" w:rsidRPr="0056450B" w:rsidP="0056450B">
            <w:pPr>
              <w:pStyle w:val="ListBullet"/>
            </w:pPr>
            <w:r w:rsidRPr="0056450B">
              <w:t>repair, replacement and alignment of components</w:t>
            </w:r>
          </w:p>
          <w:p w:rsidR="00000000" w:rsidRPr="0056450B" w:rsidP="0056450B">
            <w:pPr>
              <w:pStyle w:val="ListBullet"/>
            </w:pPr>
            <w:r w:rsidRPr="0056450B">
              <w:t>underbody measurements to OEM or authorised agency’</w:t>
            </w:r>
            <w:r w:rsidRPr="0056450B">
              <w:t>s specifications</w:t>
            </w:r>
          </w:p>
          <w:p w:rsidR="00000000" w:rsidRPr="0056450B" w:rsidP="0056450B">
            <w:pPr>
              <w:pStyle w:val="ListBullet"/>
            </w:pPr>
            <w:r w:rsidRPr="0056450B">
              <w:t>alignment or jigging systems</w:t>
            </w:r>
          </w:p>
          <w:p w:rsidR="00000000" w:rsidRPr="0056450B" w:rsidP="0056450B">
            <w:pPr>
              <w:pStyle w:val="ListBullet"/>
            </w:pPr>
            <w:r w:rsidRPr="0056450B">
              <w:t>sectional repairs</w:t>
            </w:r>
          </w:p>
          <w:p w:rsidR="00000000" w:rsidRPr="0056450B" w:rsidP="0056450B">
            <w:pPr>
              <w:pStyle w:val="ListBullet"/>
            </w:pPr>
            <w:r w:rsidRPr="0056450B">
              <w:t>approved welding equipment and processes</w:t>
            </w:r>
          </w:p>
          <w:p w:rsidR="00000000" w:rsidP="0056450B">
            <w:pPr>
              <w:pStyle w:val="ListBullet"/>
              <w:rPr>
                <w:lang w:val="en-NZ"/>
              </w:rPr>
            </w:pPr>
            <w:r w:rsidRPr="0056450B">
              <w:t>pre- and post-repair measurements according to workplace procedures.</w:t>
            </w:r>
          </w:p>
        </w:tc>
      </w:tr>
      <w:tr w:rsidTr="005645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0B">
            <w:pPr>
              <w:pStyle w:val="BodyText"/>
              <w:rPr>
                <w:lang w:val="en-NZ"/>
              </w:rPr>
            </w:pPr>
            <w:r w:rsidRPr="0056450B">
              <w:rPr>
                <w:rStyle w:val="BoldandItalics"/>
              </w:rPr>
              <w:t>Safety and environmental requirements</w:t>
            </w:r>
            <w:r w:rsidRPr="0056450B">
              <w:t xml:space="preserve"> must include</w:t>
            </w:r>
            <w:r w:rsidRPr="0056450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0B" w:rsidP="0056450B">
            <w:pPr>
              <w:pStyle w:val="ListBullet"/>
            </w:pPr>
            <w:r w:rsidRPr="0056450B">
              <w:t>work health and safety (WHS)</w:t>
            </w:r>
            <w:r w:rsidRPr="0056450B">
              <w:t xml:space="preserve"> and occupational health and safety (OHS) requirements, including procedures for:</w:t>
            </w:r>
          </w:p>
          <w:p w:rsidR="00000000" w:rsidRPr="0056450B" w:rsidP="0056450B">
            <w:pPr>
              <w:pStyle w:val="ListBullet2"/>
            </w:pPr>
            <w:r w:rsidRPr="0056450B">
              <w:t>selecting and using PPE</w:t>
            </w:r>
          </w:p>
          <w:p w:rsidR="00000000" w:rsidRPr="0056450B" w:rsidP="0056450B">
            <w:pPr>
              <w:pStyle w:val="ListBullet2"/>
            </w:pPr>
            <w:r w:rsidRPr="0056450B">
              <w:t>manually handling vehicle components</w:t>
            </w:r>
          </w:p>
          <w:p w:rsidR="00000000" w:rsidRPr="0056450B" w:rsidP="0056450B">
            <w:pPr>
              <w:pStyle w:val="ListBullet2"/>
            </w:pPr>
            <w:r w:rsidRPr="0056450B">
              <w:t>using tools and equipment</w:t>
            </w:r>
          </w:p>
          <w:p w:rsidR="00000000" w:rsidRPr="0056450B" w:rsidP="0056450B">
            <w:pPr>
              <w:pStyle w:val="ListBullet"/>
            </w:pPr>
            <w:r w:rsidRPr="0056450B">
              <w:t xml:space="preserve">environmental requirements, including procedures for trapping, storing and disposing </w:t>
            </w:r>
            <w:r w:rsidRPr="0056450B">
              <w:t>of waste materials from repair process.</w:t>
            </w:r>
          </w:p>
        </w:tc>
      </w:tr>
    </w:tbl>
    <w:p w:rsidR="00000000" w:rsidRPr="0056450B" w:rsidP="0056450B">
      <w:pPr>
        <w:pStyle w:val="BodyText"/>
      </w:pPr>
    </w:p>
    <w:p w:rsidR="00000000" w:rsidRPr="0056450B" w:rsidP="0056450B">
      <w:pPr>
        <w:pStyle w:val="AllowPageBreak"/>
      </w:pPr>
    </w:p>
    <w:p w:rsidR="00000000" w:rsidRPr="0056450B" w:rsidP="0056450B">
      <w:pPr>
        <w:pStyle w:val="Heading1"/>
      </w:pPr>
      <w:bookmarkStart w:id="8" w:name="O_803952"/>
      <w:bookmarkEnd w:id="8"/>
      <w:r w:rsidRPr="0056450B">
        <w:t>Unit Mapping Information</w:t>
      </w:r>
    </w:p>
    <w:p w:rsidR="00000000" w:rsidRPr="0056450B" w:rsidP="0004036D">
      <w:pPr>
        <w:pStyle w:val="BodyText"/>
      </w:pPr>
      <w:r w:rsidRPr="0056450B">
        <w:t>Equivalent to AURVTN3031 Conduct major sectional repairs</w:t>
      </w:r>
    </w:p>
    <w:p w:rsidR="00000000" w:rsidRPr="0056450B" w:rsidP="0056450B">
      <w:pPr>
        <w:pStyle w:val="Heading1"/>
      </w:pPr>
      <w:bookmarkStart w:id="9" w:name="O_803959"/>
      <w:bookmarkEnd w:id="9"/>
      <w:r w:rsidRPr="0056450B">
        <w:t>Links</w:t>
      </w:r>
    </w:p>
    <w:p w:rsidR="00000000" w:rsidRPr="0056450B" w:rsidP="0004036D">
      <w:pPr>
        <w:pStyle w:val="BodyText"/>
      </w:pPr>
      <w:r w:rsidRPr="005645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F003E">
        <w:rPr>
          <w:rStyle w:val="Hyperlink"/>
        </w:rPr>
        <w:t>https://vetnet.gov.au/Pages/TrainingDocs.aspx?q=b4278d82-d487-4070-a8c4-78045ec695b1</w:t>
      </w:r>
      <w:r>
        <w:fldChar w:fldCharType="end"/>
      </w:r>
    </w:p>
    <w:p w:rsidR="00000000" w:rsidRPr="0056450B" w:rsidP="0056450B"/>
    <w:sectPr w:rsidSect="005645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0B" w:rsidRPr="0004036D" w:rsidP="00040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36D" w:rsidP="00564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036D" w:rsidP="0056450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036D" w:rsidP="00564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50B" w:rsidRPr="0004036D" w:rsidP="00040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36D" w:rsidRPr="002D2AF8" w:rsidP="0056450B">
    <w:pPr>
      <w:pStyle w:val="Header"/>
      <w:framePr w:wrap="around"/>
    </w:pPr>
    <w:r>
      <w:fldChar w:fldCharType="begin"/>
    </w:r>
    <w:r>
      <w:instrText xml:space="preserve"> TITLE   \* MERGEFORMAT </w:instrText>
    </w:r>
    <w:r>
      <w:fldChar w:fldCharType="separate"/>
    </w:r>
    <w:r>
      <w:t>AURVTN031 Carry out vehicle sectional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4036D" w:rsidP="00564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AE1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566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C0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50B"/>
    <w:pPr>
      <w:spacing w:before="360" w:after="60"/>
      <w:outlineLvl w:val="0"/>
    </w:pPr>
    <w:rPr>
      <w:sz w:val="32"/>
    </w:rPr>
  </w:style>
  <w:style w:type="paragraph" w:styleId="Heading2">
    <w:name w:val="heading 2"/>
    <w:basedOn w:val="HeadingBase"/>
    <w:next w:val="BodyText"/>
    <w:link w:val="Heading2Char"/>
    <w:qFormat/>
    <w:rsid w:val="0056450B"/>
    <w:pPr>
      <w:keepLines/>
      <w:spacing w:before="240" w:after="120"/>
      <w:outlineLvl w:val="1"/>
    </w:pPr>
    <w:rPr>
      <w:sz w:val="28"/>
      <w:szCs w:val="40"/>
    </w:rPr>
  </w:style>
  <w:style w:type="paragraph" w:styleId="Heading3">
    <w:name w:val="heading 3"/>
    <w:basedOn w:val="HeadingBase"/>
    <w:next w:val="BodyText"/>
    <w:link w:val="Heading3Char"/>
    <w:qFormat/>
    <w:rsid w:val="0056450B"/>
    <w:pPr>
      <w:spacing w:before="180" w:after="120"/>
      <w:outlineLvl w:val="2"/>
    </w:pPr>
    <w:rPr>
      <w:spacing w:val="-10"/>
      <w:kern w:val="32"/>
    </w:rPr>
  </w:style>
  <w:style w:type="paragraph" w:styleId="Heading4">
    <w:name w:val="heading 4"/>
    <w:basedOn w:val="HeadingBase"/>
    <w:next w:val="BodyText"/>
    <w:link w:val="Heading4Char"/>
    <w:qFormat/>
    <w:rsid w:val="0056450B"/>
    <w:pPr>
      <w:spacing w:before="160" w:after="120"/>
      <w:outlineLvl w:val="3"/>
    </w:pPr>
    <w:rPr>
      <w:sz w:val="22"/>
    </w:rPr>
  </w:style>
  <w:style w:type="paragraph" w:styleId="Heading5">
    <w:name w:val="heading 5"/>
    <w:basedOn w:val="HeadingBase"/>
    <w:next w:val="Normal"/>
    <w:link w:val="Heading5Char"/>
    <w:qFormat/>
    <w:rsid w:val="0056450B"/>
    <w:pPr>
      <w:spacing w:before="80"/>
      <w:outlineLvl w:val="4"/>
    </w:pPr>
    <w:rPr>
      <w:color w:val="918585"/>
      <w:sz w:val="20"/>
    </w:rPr>
  </w:style>
  <w:style w:type="paragraph" w:styleId="Heading6">
    <w:name w:val="heading 6"/>
    <w:basedOn w:val="HeadingBase"/>
    <w:next w:val="Normal"/>
    <w:link w:val="Heading6Char"/>
    <w:qFormat/>
    <w:rsid w:val="0056450B"/>
    <w:pPr>
      <w:spacing w:before="60"/>
      <w:outlineLvl w:val="5"/>
    </w:pPr>
    <w:rPr>
      <w:color w:val="918585"/>
      <w:sz w:val="20"/>
    </w:rPr>
  </w:style>
  <w:style w:type="paragraph" w:styleId="Heading7">
    <w:name w:val="heading 7"/>
    <w:basedOn w:val="Normal"/>
    <w:next w:val="Normal"/>
    <w:link w:val="Heading7Char"/>
    <w:qFormat/>
    <w:rsid w:val="0056450B"/>
    <w:pPr>
      <w:ind w:left="720"/>
      <w:outlineLvl w:val="6"/>
    </w:pPr>
    <w:rPr>
      <w:i/>
    </w:rPr>
  </w:style>
  <w:style w:type="paragraph" w:styleId="Heading8">
    <w:name w:val="heading 8"/>
    <w:basedOn w:val="Normal"/>
    <w:next w:val="Normal"/>
    <w:link w:val="Heading8Char"/>
    <w:qFormat/>
    <w:rsid w:val="0056450B"/>
    <w:pPr>
      <w:ind w:left="720"/>
      <w:outlineLvl w:val="7"/>
    </w:pPr>
    <w:rPr>
      <w:i/>
    </w:rPr>
  </w:style>
  <w:style w:type="paragraph" w:styleId="Heading9">
    <w:name w:val="heading 9"/>
    <w:basedOn w:val="Normal"/>
    <w:next w:val="Normal"/>
    <w:link w:val="Heading9Char"/>
    <w:qFormat/>
    <w:rsid w:val="0056450B"/>
    <w:pPr>
      <w:ind w:left="720"/>
      <w:outlineLvl w:val="8"/>
    </w:pPr>
    <w:rPr>
      <w:i/>
    </w:rPr>
  </w:style>
  <w:style w:type="character" w:default="1" w:styleId="DefaultParagraphFont">
    <w:name w:val="Default Paragraph Font"/>
    <w:uiPriority w:val="1"/>
    <w:unhideWhenUsed/>
    <w:rsid w:val="00564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50B"/>
  </w:style>
  <w:style w:type="character" w:customStyle="1" w:styleId="Heading1Char">
    <w:name w:val="Heading 1 Char"/>
    <w:basedOn w:val="DefaultParagraphFont"/>
    <w:link w:val="Heading1"/>
    <w:rsid w:val="0056450B"/>
    <w:rPr>
      <w:rFonts w:ascii="Times New Roman" w:eastAsia="Times New Roman" w:hAnsi="Times New Roman" w:cs="Times New Roman"/>
      <w:b/>
      <w:sz w:val="32"/>
      <w:szCs w:val="20"/>
      <w:lang w:eastAsia="en-US"/>
    </w:rPr>
  </w:style>
  <w:style w:type="paragraph" w:styleId="BodyText">
    <w:name w:val="Body Text"/>
    <w:basedOn w:val="Normal"/>
    <w:link w:val="BodyTextChar"/>
    <w:rsid w:val="005645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50B"/>
    <w:rPr>
      <w:rFonts w:ascii="Times New Roman" w:eastAsia="Times New Roman" w:hAnsi="Times New Roman" w:cs="Times New Roman"/>
      <w:sz w:val="24"/>
      <w:lang w:eastAsia="en-US"/>
    </w:rPr>
  </w:style>
  <w:style w:type="paragraph" w:styleId="List">
    <w:name w:val="List"/>
    <w:basedOn w:val="BodyText"/>
    <w:next w:val="BodyText"/>
    <w:rsid w:val="0056450B"/>
    <w:pPr>
      <w:tabs>
        <w:tab w:val="left" w:pos="340"/>
      </w:tabs>
      <w:spacing w:before="60" w:after="60"/>
      <w:ind w:left="340" w:hanging="340"/>
    </w:pPr>
  </w:style>
  <w:style w:type="paragraph" w:styleId="ListBullet">
    <w:name w:val="List Bullet"/>
    <w:basedOn w:val="List"/>
    <w:rsid w:val="0056450B"/>
    <w:pPr>
      <w:numPr>
        <w:numId w:val="12"/>
      </w:numPr>
      <w:tabs>
        <w:tab w:val="clear" w:pos="340"/>
      </w:tabs>
      <w:spacing w:before="40" w:after="40"/>
    </w:pPr>
  </w:style>
  <w:style w:type="character" w:customStyle="1" w:styleId="SpecialBold">
    <w:name w:val="Special Bold"/>
    <w:basedOn w:val="DefaultParagraphFont"/>
    <w:rsid w:val="0056450B"/>
    <w:rPr>
      <w:b/>
      <w:spacing w:val="0"/>
    </w:rPr>
  </w:style>
  <w:style w:type="paragraph" w:styleId="ListBullet2">
    <w:name w:val="List Bullet 2"/>
    <w:basedOn w:val="List2"/>
    <w:rsid w:val="0056450B"/>
    <w:pPr>
      <w:numPr>
        <w:numId w:val="13"/>
      </w:numPr>
      <w:tabs>
        <w:tab w:val="clear" w:pos="680"/>
      </w:tabs>
    </w:pPr>
  </w:style>
  <w:style w:type="paragraph" w:customStyle="1" w:styleId="SuperHeading">
    <w:name w:val="SuperHeading"/>
    <w:basedOn w:val="Normal"/>
    <w:rsid w:val="0056450B"/>
    <w:pPr>
      <w:spacing w:before="240" w:after="120"/>
      <w:outlineLvl w:val="0"/>
    </w:pPr>
    <w:rPr>
      <w:rFonts w:ascii="Times New Roman" w:hAnsi="Times New Roman"/>
      <w:b/>
      <w:sz w:val="32"/>
    </w:rPr>
  </w:style>
  <w:style w:type="paragraph" w:customStyle="1" w:styleId="AllowPageBreak">
    <w:name w:val="AllowPageBreak"/>
    <w:rsid w:val="00564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450B"/>
    <w:rPr>
      <w:b/>
      <w:i/>
      <w:u w:val="none"/>
    </w:rPr>
  </w:style>
  <w:style w:type="character" w:customStyle="1" w:styleId="Heading2Char">
    <w:name w:val="Heading 2 Char"/>
    <w:basedOn w:val="DefaultParagraphFont"/>
    <w:link w:val="Heading2"/>
    <w:rsid w:val="00564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50B"/>
    <w:rPr>
      <w:rFonts w:ascii="Courier New" w:eastAsia="Times New Roman" w:hAnsi="Courier New" w:cs="Times New Roman"/>
      <w:i/>
      <w:szCs w:val="20"/>
      <w:lang w:eastAsia="en-US"/>
    </w:rPr>
  </w:style>
  <w:style w:type="paragraph" w:customStyle="1" w:styleId="HeadingBase">
    <w:name w:val="Heading Base"/>
    <w:rsid w:val="00564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50B"/>
    <w:pPr>
      <w:tabs>
        <w:tab w:val="right" w:leader="dot" w:pos="9072"/>
      </w:tabs>
      <w:ind w:left="567"/>
    </w:pPr>
    <w:rPr>
      <w:szCs w:val="22"/>
    </w:rPr>
  </w:style>
  <w:style w:type="paragraph" w:customStyle="1" w:styleId="TOCBase">
    <w:name w:val="TOC Base"/>
    <w:rsid w:val="00564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50B"/>
    <w:pPr>
      <w:tabs>
        <w:tab w:val="right" w:leader="dot" w:pos="9072"/>
      </w:tabs>
      <w:spacing w:before="40" w:after="40"/>
      <w:ind w:left="284"/>
    </w:pPr>
    <w:rPr>
      <w:rFonts w:ascii="Times New Roman" w:hAnsi="Times New Roman"/>
    </w:rPr>
  </w:style>
  <w:style w:type="paragraph" w:styleId="TOC1">
    <w:name w:val="toc 1"/>
    <w:basedOn w:val="TOCBase"/>
    <w:next w:val="Normal"/>
    <w:rsid w:val="00564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50B"/>
    <w:rPr>
      <w:rFonts w:ascii="Times New Roman" w:eastAsia="Times New Roman" w:hAnsi="Times New Roman" w:cs="Times New Roman"/>
      <w:sz w:val="16"/>
      <w:lang w:eastAsia="en-US"/>
    </w:rPr>
  </w:style>
  <w:style w:type="paragraph" w:styleId="Title">
    <w:name w:val="Title"/>
    <w:basedOn w:val="HeadingBase"/>
    <w:link w:val="TitleChar"/>
    <w:qFormat/>
    <w:rsid w:val="0056450B"/>
    <w:pPr>
      <w:spacing w:before="5040"/>
      <w:jc w:val="center"/>
    </w:pPr>
    <w:rPr>
      <w:sz w:val="48"/>
      <w:szCs w:val="72"/>
      <w:lang w:val="en-US"/>
    </w:rPr>
  </w:style>
  <w:style w:type="character" w:customStyle="1" w:styleId="TitleChar">
    <w:name w:val="Title Char"/>
    <w:basedOn w:val="DefaultParagraphFont"/>
    <w:link w:val="Title"/>
    <w:rsid w:val="00564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50B"/>
    <w:pPr>
      <w:tabs>
        <w:tab w:val="left" w:pos="3600"/>
        <w:tab w:val="left" w:pos="3958"/>
      </w:tabs>
    </w:pPr>
  </w:style>
  <w:style w:type="paragraph" w:customStyle="1" w:styleId="Note">
    <w:name w:val="Note"/>
    <w:basedOn w:val="BodyText"/>
    <w:rsid w:val="00564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50B"/>
    <w:pPr>
      <w:framePr w:wrap="auto" w:hAnchor="text" w:y="6049"/>
    </w:pPr>
    <w:rPr>
      <w:color w:val="000000"/>
      <w:sz w:val="40"/>
    </w:rPr>
  </w:style>
  <w:style w:type="paragraph" w:customStyle="1" w:styleId="TOCTitle">
    <w:name w:val="TOCTitle"/>
    <w:basedOn w:val="Heading1"/>
    <w:rsid w:val="0056450B"/>
    <w:pPr>
      <w:spacing w:after="240"/>
      <w:jc w:val="center"/>
      <w:outlineLvl w:val="9"/>
    </w:pPr>
    <w:rPr>
      <w:caps/>
    </w:rPr>
  </w:style>
  <w:style w:type="paragraph" w:customStyle="1" w:styleId="Version">
    <w:name w:val="Version"/>
    <w:rsid w:val="005645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50B"/>
    <w:pPr>
      <w:keepNext w:val="0"/>
      <w:tabs>
        <w:tab w:val="right" w:pos="4176"/>
      </w:tabs>
      <w:ind w:left="198" w:hanging="198"/>
    </w:pPr>
    <w:rPr>
      <w:rFonts w:ascii="Garamond" w:hAnsi="Garamond"/>
    </w:rPr>
  </w:style>
  <w:style w:type="paragraph" w:styleId="IndexHeading">
    <w:name w:val="index heading"/>
    <w:basedOn w:val="Normal"/>
    <w:next w:val="Index1"/>
    <w:semiHidden/>
    <w:rsid w:val="0056450B"/>
    <w:pPr>
      <w:spacing w:before="120" w:after="120"/>
    </w:pPr>
    <w:rPr>
      <w:rFonts w:ascii="Arial" w:hAnsi="Arial"/>
      <w:b/>
      <w:color w:val="918585"/>
      <w:sz w:val="24"/>
    </w:rPr>
  </w:style>
  <w:style w:type="paragraph" w:styleId="Header">
    <w:name w:val="header"/>
    <w:basedOn w:val="Normal"/>
    <w:link w:val="HeaderChar"/>
    <w:rsid w:val="00564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50B"/>
    <w:rPr>
      <w:rFonts w:ascii="Times New Roman" w:eastAsia="Times New Roman" w:hAnsi="Times New Roman" w:cs="Times New Roman"/>
      <w:sz w:val="16"/>
      <w:szCs w:val="20"/>
      <w:lang w:val="en-GB" w:eastAsia="en-US"/>
    </w:rPr>
  </w:style>
  <w:style w:type="paragraph" w:customStyle="1" w:styleId="Chapter">
    <w:name w:val="Chapter"/>
    <w:basedOn w:val="Normal"/>
    <w:rsid w:val="0056450B"/>
    <w:pPr>
      <w:spacing w:before="240"/>
    </w:pPr>
    <w:rPr>
      <w:rFonts w:ascii="Times New Roman" w:hAnsi="Times New Roman"/>
      <w:smallCaps/>
      <w:spacing w:val="80"/>
      <w:sz w:val="28"/>
    </w:rPr>
  </w:style>
  <w:style w:type="paragraph" w:customStyle="1" w:styleId="InChapter">
    <w:name w:val="InChapter"/>
    <w:basedOn w:val="Heading3"/>
    <w:rsid w:val="0056450B"/>
    <w:pPr>
      <w:spacing w:after="240"/>
      <w:outlineLvl w:val="9"/>
    </w:pPr>
    <w:rPr>
      <w:noProof/>
    </w:rPr>
  </w:style>
  <w:style w:type="paragraph" w:styleId="Index2">
    <w:name w:val="index 2"/>
    <w:basedOn w:val="Normal"/>
    <w:next w:val="Normal"/>
    <w:semiHidden/>
    <w:rsid w:val="0056450B"/>
    <w:pPr>
      <w:tabs>
        <w:tab w:val="right" w:pos="4176"/>
      </w:tabs>
      <w:ind w:left="568" w:hanging="284"/>
    </w:pPr>
    <w:rPr>
      <w:rFonts w:ascii="Garamond" w:hAnsi="Garamond"/>
    </w:rPr>
  </w:style>
  <w:style w:type="paragraph" w:customStyle="1" w:styleId="Byline">
    <w:name w:val="Byline"/>
    <w:rsid w:val="00564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50B"/>
    <w:pPr>
      <w:tabs>
        <w:tab w:val="clear" w:pos="3600"/>
        <w:tab w:val="clear" w:pos="3958"/>
      </w:tabs>
      <w:jc w:val="right"/>
    </w:pPr>
  </w:style>
  <w:style w:type="character" w:styleId="Emphasis">
    <w:name w:val="Emphasis"/>
    <w:basedOn w:val="DefaultParagraphFont"/>
    <w:qFormat/>
    <w:rsid w:val="0056450B"/>
    <w:rPr>
      <w:i/>
    </w:rPr>
  </w:style>
  <w:style w:type="paragraph" w:styleId="Caption">
    <w:name w:val="caption"/>
    <w:basedOn w:val="BodyText"/>
    <w:next w:val="Normal"/>
    <w:qFormat/>
    <w:rsid w:val="0056450B"/>
    <w:pPr>
      <w:framePr w:w="2268" w:hSpace="181" w:vSpace="181" w:wrap="around" w:vAnchor="text" w:hAnchor="page" w:x="1135" w:y="285" w:anchorLock="1"/>
    </w:pPr>
    <w:rPr>
      <w:i/>
    </w:rPr>
  </w:style>
  <w:style w:type="paragraph" w:customStyle="1" w:styleId="MiniTOCTitle">
    <w:name w:val="MiniTOCTitle"/>
    <w:basedOn w:val="Heading4"/>
    <w:rsid w:val="0056450B"/>
    <w:pPr>
      <w:spacing w:before="240"/>
      <w:outlineLvl w:val="9"/>
    </w:pPr>
    <w:rPr>
      <w:noProof/>
      <w:sz w:val="24"/>
    </w:rPr>
  </w:style>
  <w:style w:type="paragraph" w:customStyle="1" w:styleId="MiniTOCItem">
    <w:name w:val="MiniTOCItem"/>
    <w:basedOn w:val="ListBullet"/>
    <w:rsid w:val="0056450B"/>
    <w:pPr>
      <w:numPr>
        <w:numId w:val="0"/>
      </w:numPr>
      <w:tabs>
        <w:tab w:val="right" w:leader="dot" w:pos="6521"/>
      </w:tabs>
      <w:spacing w:before="0" w:after="0"/>
    </w:pPr>
  </w:style>
  <w:style w:type="paragraph" w:customStyle="1" w:styleId="TOFTitle">
    <w:name w:val="TOFTitle"/>
    <w:basedOn w:val="TOCTitle"/>
    <w:rsid w:val="0056450B"/>
  </w:style>
  <w:style w:type="paragraph" w:styleId="TableofFigures">
    <w:name w:val="table of figures"/>
    <w:basedOn w:val="Normal"/>
    <w:next w:val="Normal"/>
    <w:semiHidden/>
    <w:rsid w:val="0056450B"/>
    <w:pPr>
      <w:tabs>
        <w:tab w:val="right" w:leader="dot" w:pos="9072"/>
      </w:tabs>
      <w:ind w:left="970" w:hanging="403"/>
    </w:pPr>
    <w:rPr>
      <w:rFonts w:ascii="Times New Roman" w:hAnsi="Times New Roman"/>
      <w:b/>
    </w:rPr>
  </w:style>
  <w:style w:type="paragraph" w:styleId="ListNumber">
    <w:name w:val="List Number"/>
    <w:basedOn w:val="List"/>
    <w:rsid w:val="0056450B"/>
    <w:pPr>
      <w:numPr>
        <w:numId w:val="15"/>
      </w:numPr>
      <w:tabs>
        <w:tab w:val="clear" w:pos="340"/>
      </w:tabs>
    </w:pPr>
  </w:style>
  <w:style w:type="character" w:customStyle="1" w:styleId="WingdingSymbols">
    <w:name w:val="Wingding Symbols"/>
    <w:rsid w:val="0056450B"/>
    <w:rPr>
      <w:rFonts w:ascii="Wingdings" w:hAnsi="Wingdings"/>
    </w:rPr>
  </w:style>
  <w:style w:type="paragraph" w:customStyle="1" w:styleId="TableHeading">
    <w:name w:val="Table Heading"/>
    <w:basedOn w:val="HeadingBase"/>
    <w:rsid w:val="0056450B"/>
    <w:pPr>
      <w:keepLines/>
      <w:pBdr>
        <w:bottom w:val="single" w:sz="6" w:space="1" w:color="918585"/>
      </w:pBdr>
      <w:spacing w:before="240"/>
    </w:pPr>
  </w:style>
  <w:style w:type="character" w:customStyle="1" w:styleId="HotSpot">
    <w:name w:val="HotSpot"/>
    <w:rsid w:val="0056450B"/>
    <w:rPr>
      <w:color w:val="0033CC"/>
      <w:u w:val="none"/>
    </w:rPr>
  </w:style>
  <w:style w:type="paragraph" w:customStyle="1" w:styleId="BodyTextRight">
    <w:name w:val="Body Text Right"/>
    <w:basedOn w:val="BodyText"/>
    <w:rsid w:val="0056450B"/>
    <w:pPr>
      <w:spacing w:before="0" w:after="0"/>
      <w:jc w:val="right"/>
    </w:pPr>
  </w:style>
  <w:style w:type="paragraph" w:styleId="Index3">
    <w:name w:val="index 3"/>
    <w:basedOn w:val="ListNumber2"/>
    <w:next w:val="Normal"/>
    <w:semiHidden/>
    <w:rsid w:val="0056450B"/>
    <w:pPr>
      <w:numPr>
        <w:numId w:val="0"/>
      </w:numPr>
      <w:tabs>
        <w:tab w:val="right" w:leader="dot" w:pos="4176"/>
      </w:tabs>
    </w:pPr>
  </w:style>
  <w:style w:type="paragraph" w:styleId="ListNumber2">
    <w:name w:val="List Number 2"/>
    <w:basedOn w:val="List2"/>
    <w:rsid w:val="0056450B"/>
    <w:pPr>
      <w:numPr>
        <w:numId w:val="10"/>
      </w:numPr>
      <w:tabs>
        <w:tab w:val="clear" w:pos="1060"/>
      </w:tabs>
    </w:pPr>
  </w:style>
  <w:style w:type="paragraph" w:customStyle="1" w:styleId="MarginNote">
    <w:name w:val="Margin Note"/>
    <w:basedOn w:val="BodyText"/>
    <w:rsid w:val="00564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50B"/>
    <w:rPr>
      <w:sz w:val="32"/>
    </w:rPr>
  </w:style>
  <w:style w:type="paragraph" w:customStyle="1" w:styleId="HeadingProcedure">
    <w:name w:val="Heading Procedure"/>
    <w:basedOn w:val="HeadingBase"/>
    <w:next w:val="Normal"/>
    <w:rsid w:val="0056450B"/>
    <w:pPr>
      <w:tabs>
        <w:tab w:val="left" w:pos="0"/>
      </w:tabs>
      <w:spacing w:before="120" w:after="60"/>
    </w:pPr>
    <w:rPr>
      <w:i/>
      <w:color w:val="918585"/>
      <w:sz w:val="22"/>
    </w:rPr>
  </w:style>
  <w:style w:type="paragraph" w:customStyle="1" w:styleId="TableBodyText">
    <w:name w:val="Table Body Text"/>
    <w:basedOn w:val="BodyText"/>
    <w:rsid w:val="0056450B"/>
    <w:pPr>
      <w:spacing w:before="60" w:after="60"/>
    </w:pPr>
  </w:style>
  <w:style w:type="paragraph" w:styleId="ListContinue">
    <w:name w:val="List Continue"/>
    <w:basedOn w:val="List"/>
    <w:rsid w:val="0056450B"/>
    <w:pPr>
      <w:ind w:firstLine="0"/>
    </w:pPr>
  </w:style>
  <w:style w:type="paragraph" w:customStyle="1" w:styleId="ListNote">
    <w:name w:val="List Note"/>
    <w:basedOn w:val="List"/>
    <w:rsid w:val="0056450B"/>
    <w:pPr>
      <w:pBdr>
        <w:top w:val="single" w:sz="6" w:space="2" w:color="918585"/>
        <w:bottom w:val="single" w:sz="6" w:space="2" w:color="918585"/>
      </w:pBdr>
      <w:tabs>
        <w:tab w:val="left" w:pos="1021"/>
      </w:tabs>
      <w:ind w:firstLine="0"/>
    </w:pPr>
  </w:style>
  <w:style w:type="paragraph" w:customStyle="1" w:styleId="Warning">
    <w:name w:val="Warning"/>
    <w:basedOn w:val="BodyText"/>
    <w:rsid w:val="0056450B"/>
    <w:pPr>
      <w:shd w:val="clear" w:color="auto" w:fill="D9D9D9"/>
      <w:tabs>
        <w:tab w:val="left" w:pos="992"/>
      </w:tabs>
      <w:ind w:left="119" w:right="119"/>
    </w:pPr>
    <w:rPr>
      <w:sz w:val="20"/>
    </w:rPr>
  </w:style>
  <w:style w:type="paragraph" w:customStyle="1" w:styleId="MarginIcons">
    <w:name w:val="Margin Icons"/>
    <w:basedOn w:val="BodyText"/>
    <w:rsid w:val="00564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50B"/>
    <w:rPr>
      <w:rFonts w:ascii="Courier New" w:hAnsi="Courier New"/>
    </w:rPr>
  </w:style>
  <w:style w:type="paragraph" w:customStyle="1" w:styleId="NoteBullet">
    <w:name w:val="Note Bullet"/>
    <w:basedOn w:val="Note"/>
    <w:rsid w:val="0056450B"/>
    <w:pPr>
      <w:tabs>
        <w:tab w:val="clear" w:pos="680"/>
      </w:tabs>
      <w:spacing w:before="60" w:after="60"/>
    </w:pPr>
  </w:style>
  <w:style w:type="paragraph" w:customStyle="1" w:styleId="SubHeading2">
    <w:name w:val="SubHeading2"/>
    <w:basedOn w:val="HeadingBase"/>
    <w:rsid w:val="0056450B"/>
    <w:pPr>
      <w:spacing w:before="240" w:after="60"/>
    </w:pPr>
    <w:rPr>
      <w:sz w:val="20"/>
    </w:rPr>
  </w:style>
  <w:style w:type="paragraph" w:customStyle="1" w:styleId="SubHeading1">
    <w:name w:val="SubHeading1"/>
    <w:basedOn w:val="HeadingBase"/>
    <w:rsid w:val="0056450B"/>
    <w:pPr>
      <w:spacing w:before="240" w:after="60"/>
    </w:pPr>
    <w:rPr>
      <w:color w:val="918585"/>
      <w:sz w:val="22"/>
    </w:rPr>
  </w:style>
  <w:style w:type="paragraph" w:customStyle="1" w:styleId="SideHeading">
    <w:name w:val="Side Heading"/>
    <w:basedOn w:val="HeadingBase"/>
    <w:rsid w:val="00564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50B"/>
    <w:pPr>
      <w:tabs>
        <w:tab w:val="num" w:pos="360"/>
      </w:tabs>
    </w:pPr>
  </w:style>
  <w:style w:type="paragraph" w:styleId="PlainText">
    <w:name w:val="Plain Text"/>
    <w:basedOn w:val="Normal"/>
    <w:link w:val="PlainTextChar"/>
    <w:rsid w:val="0056450B"/>
    <w:rPr>
      <w:sz w:val="20"/>
    </w:rPr>
  </w:style>
  <w:style w:type="character" w:customStyle="1" w:styleId="PlainTextChar">
    <w:name w:val="Plain Text Char"/>
    <w:basedOn w:val="DefaultParagraphFont"/>
    <w:link w:val="PlainText"/>
    <w:rsid w:val="0056450B"/>
    <w:rPr>
      <w:rFonts w:ascii="Courier New" w:eastAsia="Times New Roman" w:hAnsi="Courier New" w:cs="Times New Roman"/>
      <w:sz w:val="20"/>
      <w:szCs w:val="20"/>
      <w:lang w:eastAsia="en-US"/>
    </w:rPr>
  </w:style>
  <w:style w:type="character" w:customStyle="1" w:styleId="MenuOption">
    <w:name w:val="Menu Option"/>
    <w:basedOn w:val="DefaultParagraphFont"/>
    <w:rsid w:val="0056450B"/>
    <w:rPr>
      <w:b/>
      <w:smallCaps/>
    </w:rPr>
  </w:style>
  <w:style w:type="paragraph" w:customStyle="1" w:styleId="TableListNumber">
    <w:name w:val="Table List Number"/>
    <w:basedOn w:val="ListNumber"/>
    <w:rsid w:val="0056450B"/>
    <w:pPr>
      <w:numPr>
        <w:numId w:val="0"/>
      </w:numPr>
    </w:pPr>
  </w:style>
  <w:style w:type="paragraph" w:styleId="TOC4">
    <w:name w:val="toc 4"/>
    <w:basedOn w:val="TOCBase"/>
    <w:next w:val="Normal"/>
    <w:semiHidden/>
    <w:rsid w:val="0056450B"/>
    <w:pPr>
      <w:tabs>
        <w:tab w:val="right" w:leader="dot" w:pos="9071"/>
      </w:tabs>
      <w:ind w:left="1701"/>
    </w:pPr>
  </w:style>
  <w:style w:type="paragraph" w:customStyle="1" w:styleId="ListAlpha">
    <w:name w:val="List Alpha"/>
    <w:basedOn w:val="List"/>
    <w:rsid w:val="0056450B"/>
    <w:pPr>
      <w:numPr>
        <w:numId w:val="9"/>
      </w:numPr>
    </w:pPr>
  </w:style>
  <w:style w:type="paragraph" w:customStyle="1" w:styleId="ListAlpha2">
    <w:name w:val="List Alpha 2"/>
    <w:basedOn w:val="List2"/>
    <w:rsid w:val="0056450B"/>
    <w:pPr>
      <w:numPr>
        <w:numId w:val="8"/>
      </w:numPr>
    </w:pPr>
  </w:style>
  <w:style w:type="paragraph" w:styleId="List2">
    <w:name w:val="List 2"/>
    <w:basedOn w:val="BodyText"/>
    <w:rsid w:val="0056450B"/>
    <w:pPr>
      <w:tabs>
        <w:tab w:val="left" w:pos="680"/>
      </w:tabs>
      <w:spacing w:before="60" w:after="60"/>
      <w:ind w:left="680" w:hanging="340"/>
    </w:pPr>
  </w:style>
  <w:style w:type="paragraph" w:styleId="List3">
    <w:name w:val="List 3"/>
    <w:basedOn w:val="BodyText"/>
    <w:rsid w:val="0056450B"/>
    <w:pPr>
      <w:tabs>
        <w:tab w:val="left" w:pos="1021"/>
      </w:tabs>
      <w:spacing w:before="60" w:after="60"/>
      <w:ind w:left="1020" w:hanging="340"/>
    </w:pPr>
  </w:style>
  <w:style w:type="paragraph" w:styleId="List4">
    <w:name w:val="List 4"/>
    <w:basedOn w:val="BodyText"/>
    <w:rsid w:val="0056450B"/>
    <w:pPr>
      <w:tabs>
        <w:tab w:val="left" w:pos="1361"/>
      </w:tabs>
      <w:spacing w:before="60" w:after="60"/>
      <w:ind w:left="1361" w:hanging="340"/>
    </w:pPr>
  </w:style>
  <w:style w:type="paragraph" w:styleId="List5">
    <w:name w:val="List 5"/>
    <w:basedOn w:val="BodyText"/>
    <w:rsid w:val="0056450B"/>
    <w:pPr>
      <w:tabs>
        <w:tab w:val="left" w:pos="1701"/>
      </w:tabs>
      <w:spacing w:before="60" w:after="60"/>
      <w:ind w:left="1701" w:hanging="340"/>
    </w:pPr>
  </w:style>
  <w:style w:type="paragraph" w:styleId="ListBullet3">
    <w:name w:val="List Bullet 3"/>
    <w:basedOn w:val="List3"/>
    <w:rsid w:val="0056450B"/>
    <w:pPr>
      <w:numPr>
        <w:numId w:val="14"/>
      </w:numPr>
      <w:tabs>
        <w:tab w:val="clear" w:pos="1021"/>
      </w:tabs>
      <w:ind w:left="1037" w:hanging="357"/>
    </w:pPr>
  </w:style>
  <w:style w:type="paragraph" w:styleId="ListBullet4">
    <w:name w:val="List Bullet 4"/>
    <w:basedOn w:val="List4"/>
    <w:rsid w:val="0056450B"/>
    <w:pPr>
      <w:numPr>
        <w:numId w:val="3"/>
      </w:numPr>
      <w:tabs>
        <w:tab w:val="clear" w:pos="1361"/>
      </w:tabs>
    </w:pPr>
  </w:style>
  <w:style w:type="paragraph" w:styleId="ListBullet5">
    <w:name w:val="List Bullet 5"/>
    <w:basedOn w:val="List5"/>
    <w:rsid w:val="0056450B"/>
    <w:pPr>
      <w:numPr>
        <w:numId w:val="4"/>
      </w:numPr>
    </w:pPr>
  </w:style>
  <w:style w:type="paragraph" w:styleId="ListContinue2">
    <w:name w:val="List Continue 2"/>
    <w:basedOn w:val="List2"/>
    <w:rsid w:val="0056450B"/>
    <w:pPr>
      <w:ind w:firstLine="0"/>
    </w:pPr>
  </w:style>
  <w:style w:type="paragraph" w:styleId="ListContinue3">
    <w:name w:val="List Continue 3"/>
    <w:basedOn w:val="List3"/>
    <w:rsid w:val="0056450B"/>
    <w:pPr>
      <w:ind w:left="1021" w:firstLine="0"/>
    </w:pPr>
  </w:style>
  <w:style w:type="paragraph" w:styleId="ListContinue4">
    <w:name w:val="List Continue 4"/>
    <w:basedOn w:val="List4"/>
    <w:rsid w:val="0056450B"/>
    <w:pPr>
      <w:ind w:firstLine="0"/>
    </w:pPr>
  </w:style>
  <w:style w:type="paragraph" w:styleId="ListContinue5">
    <w:name w:val="List Continue 5"/>
    <w:basedOn w:val="List5"/>
    <w:rsid w:val="0056450B"/>
    <w:pPr>
      <w:ind w:firstLine="0"/>
    </w:pPr>
  </w:style>
  <w:style w:type="paragraph" w:styleId="ListNumber3">
    <w:name w:val="List Number 3"/>
    <w:basedOn w:val="List3"/>
    <w:rsid w:val="0056450B"/>
    <w:pPr>
      <w:numPr>
        <w:numId w:val="5"/>
      </w:numPr>
    </w:pPr>
  </w:style>
  <w:style w:type="paragraph" w:styleId="ListNumber4">
    <w:name w:val="List Number 4"/>
    <w:basedOn w:val="List4"/>
    <w:rsid w:val="0056450B"/>
    <w:pPr>
      <w:numPr>
        <w:numId w:val="6"/>
      </w:numPr>
    </w:pPr>
  </w:style>
  <w:style w:type="paragraph" w:styleId="ListNumber5">
    <w:name w:val="List Number 5"/>
    <w:basedOn w:val="List5"/>
    <w:rsid w:val="0056450B"/>
    <w:pPr>
      <w:numPr>
        <w:numId w:val="7"/>
      </w:numPr>
    </w:pPr>
  </w:style>
  <w:style w:type="paragraph" w:styleId="BlockText">
    <w:name w:val="Block Text"/>
    <w:basedOn w:val="Normal"/>
    <w:rsid w:val="0056450B"/>
    <w:pPr>
      <w:spacing w:after="120"/>
      <w:ind w:left="1440" w:right="1440"/>
    </w:pPr>
  </w:style>
  <w:style w:type="character" w:customStyle="1" w:styleId="Subscript">
    <w:name w:val="Subscript"/>
    <w:basedOn w:val="DefaultParagraphFont"/>
    <w:rsid w:val="0056450B"/>
    <w:rPr>
      <w:sz w:val="16"/>
      <w:vertAlign w:val="subscript"/>
    </w:rPr>
  </w:style>
  <w:style w:type="character" w:customStyle="1" w:styleId="Superscript">
    <w:name w:val="Superscript"/>
    <w:basedOn w:val="DefaultParagraphFont"/>
    <w:rsid w:val="0056450B"/>
    <w:rPr>
      <w:sz w:val="16"/>
      <w:vertAlign w:val="superscript"/>
    </w:rPr>
  </w:style>
  <w:style w:type="character" w:customStyle="1" w:styleId="Symbols">
    <w:name w:val="Symbols"/>
    <w:basedOn w:val="DefaultParagraphFont"/>
    <w:rsid w:val="0056450B"/>
    <w:rPr>
      <w:rFonts w:ascii="Symbol" w:hAnsi="Symbol"/>
    </w:rPr>
  </w:style>
  <w:style w:type="character" w:customStyle="1" w:styleId="MenuOptions">
    <w:name w:val="Menu Options"/>
    <w:basedOn w:val="DefaultParagraphFont"/>
    <w:rsid w:val="0056450B"/>
    <w:rPr>
      <w:rFonts w:ascii="Arial Narrow" w:hAnsi="Arial Narrow"/>
      <w:smallCaps/>
    </w:rPr>
  </w:style>
  <w:style w:type="character" w:customStyle="1" w:styleId="Buttons">
    <w:name w:val="Buttons"/>
    <w:basedOn w:val="DefaultParagraphFont"/>
    <w:rsid w:val="0056450B"/>
    <w:rPr>
      <w:b/>
    </w:rPr>
  </w:style>
  <w:style w:type="character" w:customStyle="1" w:styleId="Underlined">
    <w:name w:val="Underlined"/>
    <w:basedOn w:val="DefaultParagraphFont"/>
    <w:rsid w:val="0056450B"/>
    <w:rPr>
      <w:u w:val="single"/>
    </w:rPr>
  </w:style>
  <w:style w:type="paragraph" w:customStyle="1" w:styleId="TableBodyTextRight">
    <w:name w:val="Table Body Text Right"/>
    <w:basedOn w:val="TableBodyText"/>
    <w:rsid w:val="0056450B"/>
    <w:pPr>
      <w:widowControl w:val="0"/>
      <w:autoSpaceDE w:val="0"/>
      <w:autoSpaceDN w:val="0"/>
      <w:adjustRightInd w:val="0"/>
      <w:jc w:val="right"/>
    </w:pPr>
    <w:rPr>
      <w:rFonts w:cs="Arial"/>
      <w:szCs w:val="18"/>
    </w:rPr>
  </w:style>
  <w:style w:type="paragraph" w:customStyle="1" w:styleId="CopyrightText">
    <w:name w:val="Copyright Text"/>
    <w:basedOn w:val="BodyText"/>
    <w:rsid w:val="0056450B"/>
    <w:rPr>
      <w:sz w:val="18"/>
    </w:rPr>
  </w:style>
  <w:style w:type="paragraph" w:customStyle="1" w:styleId="BodySmallRight">
    <w:name w:val="Body Small Right"/>
    <w:basedOn w:val="BodyTextRight"/>
    <w:rsid w:val="0056450B"/>
    <w:rPr>
      <w:sz w:val="18"/>
      <w:szCs w:val="18"/>
    </w:rPr>
  </w:style>
  <w:style w:type="paragraph" w:customStyle="1" w:styleId="MarginEdition">
    <w:name w:val="Margin Edition"/>
    <w:basedOn w:val="MarginNote"/>
    <w:rsid w:val="0056450B"/>
    <w:pPr>
      <w:spacing w:before="0" w:after="0"/>
    </w:pPr>
    <w:rPr>
      <w:rFonts w:ascii="Times New Roman" w:hAnsi="Times New Roman"/>
      <w:color w:val="999999"/>
    </w:rPr>
  </w:style>
  <w:style w:type="paragraph" w:customStyle="1" w:styleId="Spacer">
    <w:name w:val="Spacer"/>
    <w:basedOn w:val="Normal"/>
    <w:rsid w:val="0056450B"/>
    <w:rPr>
      <w:sz w:val="2"/>
      <w:szCs w:val="2"/>
    </w:rPr>
  </w:style>
  <w:style w:type="character" w:customStyle="1" w:styleId="Small">
    <w:name w:val="Small"/>
    <w:basedOn w:val="DefaultParagraphFont"/>
    <w:rsid w:val="0056450B"/>
    <w:rPr>
      <w:sz w:val="16"/>
    </w:rPr>
  </w:style>
  <w:style w:type="paragraph" w:customStyle="1" w:styleId="WideTable">
    <w:name w:val="Wide Table"/>
    <w:basedOn w:val="Normal"/>
    <w:rsid w:val="0056450B"/>
    <w:pPr>
      <w:ind w:left="-1418"/>
    </w:pPr>
    <w:rPr>
      <w:sz w:val="2"/>
      <w:szCs w:val="2"/>
    </w:rPr>
  </w:style>
  <w:style w:type="character" w:styleId="PageNumber">
    <w:name w:val="page number"/>
    <w:basedOn w:val="DefaultParagraphFont"/>
    <w:rsid w:val="0056450B"/>
  </w:style>
  <w:style w:type="paragraph" w:styleId="Quote">
    <w:name w:val="Quote"/>
    <w:basedOn w:val="Heading1"/>
    <w:link w:val="QuoteChar"/>
    <w:qFormat/>
    <w:rsid w:val="0056450B"/>
    <w:rPr>
      <w:b w:val="0"/>
      <w:sz w:val="72"/>
      <w:szCs w:val="72"/>
      <w:lang w:val="en-NZ"/>
    </w:rPr>
  </w:style>
  <w:style w:type="character" w:customStyle="1" w:styleId="QuoteChar">
    <w:name w:val="Quote Char"/>
    <w:basedOn w:val="DefaultParagraphFont"/>
    <w:link w:val="Quote"/>
    <w:rsid w:val="00564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50B"/>
    <w:pPr>
      <w:pageBreakBefore/>
    </w:pPr>
  </w:style>
  <w:style w:type="paragraph" w:customStyle="1" w:styleId="Border">
    <w:name w:val="Border"/>
    <w:basedOn w:val="Normal"/>
    <w:qFormat/>
    <w:rsid w:val="00564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50B"/>
    <w:rPr>
      <w:b/>
      <w:bCs/>
      <w:i/>
      <w:iCs/>
      <w:color w:val="auto"/>
    </w:rPr>
  </w:style>
  <w:style w:type="paragraph" w:styleId="IntenseQuote">
    <w:name w:val="Intense Quote"/>
    <w:basedOn w:val="Normal"/>
    <w:next w:val="Normal"/>
    <w:link w:val="IntenseQuoteChar"/>
    <w:uiPriority w:val="30"/>
    <w:qFormat/>
    <w:rsid w:val="00564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50B"/>
    <w:rPr>
      <w:smallCaps/>
      <w:color w:val="auto"/>
      <w:u w:val="single"/>
    </w:rPr>
  </w:style>
  <w:style w:type="character" w:styleId="IntenseReference">
    <w:name w:val="Intense Reference"/>
    <w:basedOn w:val="DefaultParagraphFont"/>
    <w:uiPriority w:val="32"/>
    <w:qFormat/>
    <w:rsid w:val="0056450B"/>
    <w:rPr>
      <w:b/>
      <w:bCs/>
      <w:smallCaps/>
      <w:color w:val="auto"/>
      <w:spacing w:val="5"/>
      <w:u w:val="single"/>
    </w:rPr>
  </w:style>
  <w:style w:type="paragraph" w:customStyle="1" w:styleId="2ColumnHeading">
    <w:name w:val="2Column Heading"/>
    <w:basedOn w:val="BodyText"/>
    <w:qFormat/>
    <w:rsid w:val="0056450B"/>
    <w:pPr>
      <w:spacing w:after="60"/>
      <w:ind w:left="-2268"/>
    </w:pPr>
    <w:rPr>
      <w:b/>
    </w:rPr>
  </w:style>
  <w:style w:type="paragraph" w:customStyle="1" w:styleId="Heading1TOC">
    <w:name w:val="Heading1 TOC"/>
    <w:basedOn w:val="Normal"/>
    <w:qFormat/>
    <w:rsid w:val="0056450B"/>
    <w:pPr>
      <w:spacing w:before="240" w:after="120"/>
    </w:pPr>
    <w:rPr>
      <w:rFonts w:ascii="Times New Roman" w:hAnsi="Times New Roman"/>
      <w:b/>
      <w:sz w:val="32"/>
    </w:rPr>
  </w:style>
  <w:style w:type="paragraph" w:customStyle="1" w:styleId="Heading2TOC">
    <w:name w:val="Heading2 TOC"/>
    <w:basedOn w:val="Normal"/>
    <w:qFormat/>
    <w:rsid w:val="0056450B"/>
    <w:pPr>
      <w:spacing w:before="240" w:after="60"/>
    </w:pPr>
    <w:rPr>
      <w:rFonts w:ascii="Times New Roman" w:hAnsi="Times New Roman"/>
      <w:b/>
      <w:sz w:val="28"/>
    </w:rPr>
  </w:style>
  <w:style w:type="character" w:customStyle="1" w:styleId="Underline">
    <w:name w:val="Underline"/>
    <w:basedOn w:val="DefaultParagraphFont"/>
    <w:qFormat/>
    <w:rsid w:val="0056450B"/>
    <w:rPr>
      <w:u w:val="single"/>
    </w:rPr>
  </w:style>
  <w:style w:type="paragraph" w:styleId="BalloonText">
    <w:name w:val="Balloon Text"/>
    <w:basedOn w:val="Normal"/>
    <w:link w:val="BalloonTextChar"/>
    <w:rsid w:val="0056450B"/>
    <w:rPr>
      <w:rFonts w:ascii="Tahoma" w:hAnsi="Tahoma" w:cs="Tahoma"/>
      <w:sz w:val="16"/>
      <w:szCs w:val="16"/>
    </w:rPr>
  </w:style>
  <w:style w:type="character" w:customStyle="1" w:styleId="BalloonTextChar">
    <w:name w:val="Balloon Text Char"/>
    <w:basedOn w:val="DefaultParagraphFont"/>
    <w:link w:val="BalloonText"/>
    <w:rsid w:val="00564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5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50B"/>
    <w:rPr>
      <w:b/>
      <w:color w:val="660033"/>
      <w:spacing w:val="0"/>
    </w:rPr>
  </w:style>
  <w:style w:type="paragraph" w:customStyle="1" w:styleId="Nameditemlist">
    <w:name w:val="Named item list"/>
    <w:basedOn w:val="BodyText"/>
    <w:qFormat/>
    <w:rsid w:val="0056450B"/>
    <w:pPr>
      <w:tabs>
        <w:tab w:val="left" w:pos="2835"/>
      </w:tabs>
      <w:ind w:left="2835" w:hanging="2835"/>
    </w:pPr>
  </w:style>
  <w:style w:type="paragraph" w:customStyle="1" w:styleId="BodyTextnopadding">
    <w:name w:val="Body Text no padding"/>
    <w:basedOn w:val="BodyText"/>
    <w:qFormat/>
    <w:rsid w:val="0056450B"/>
    <w:pPr>
      <w:spacing w:before="0" w:after="0"/>
    </w:pPr>
  </w:style>
  <w:style w:type="paragraph" w:customStyle="1" w:styleId="BodyTextBold">
    <w:name w:val="Body Text Bold"/>
    <w:basedOn w:val="BodyText"/>
    <w:qFormat/>
    <w:rsid w:val="0056450B"/>
    <w:rPr>
      <w:b/>
    </w:rPr>
  </w:style>
  <w:style w:type="character" w:styleId="Hyperlink">
    <w:name w:val="Hyperlink"/>
    <w:basedOn w:val="DefaultParagraphFont"/>
    <w:uiPriority w:val="99"/>
    <w:unhideWhenUsed/>
    <w:rsid w:val="000403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4934</Characters>
  <Application>Microsoft Office Word</Application>
  <DocSecurity>0</DocSecurity>
  <Lines>159</Lines>
  <Paragraphs>101</Paragraphs>
  <ScaleCrop>false</ScaleCrop>
  <Company>Author-it Software Corporation Ltd.</Company>
  <LinksUpToDate>false</LinksUpToDate>
  <CharactersWithSpaces>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AURVTN031 Carry out vehicle sectional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2023-12-19T06:49:00Z</dcterms:created>
  <dcterms:modified xsi:type="dcterms:W3CDTF">2023-12-19T06:49:00Z</dcterms:modified>
</cp:coreProperties>
</file>