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0C0" w:rsidP="00FE6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AURVTN031 Carry out vehicle sectional repairs</w:t>
      </w:r>
      <w:r>
        <w:fldChar w:fldCharType="end"/>
      </w:r>
    </w:p>
    <w:p w:rsidR="00FE60C0" w:rsidP="00FE60C0">
      <w:pPr>
        <w:pStyle w:val="Version"/>
        <w:sectPr w:rsidSect="00A27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046" w:rsidP="00A27046">
      <w:pPr>
        <w:pStyle w:val="SuperHeading"/>
      </w:pPr>
      <w:r w:rsidRPr="00A27046">
        <w:t>Assessment Requirements for AURVTN031 Carry out vehicle sectional repairs</w:t>
      </w:r>
    </w:p>
    <w:p w:rsidR="00000000" w:rsidRPr="00A27046" w:rsidP="00A27046">
      <w:pPr>
        <w:pStyle w:val="Heading1"/>
      </w:pPr>
      <w:bookmarkStart w:id="1" w:name="O_803954"/>
      <w:bookmarkEnd w:id="1"/>
      <w:r w:rsidRPr="00A2704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E60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46" w:rsidP="00A27046">
            <w:pPr>
              <w:pStyle w:val="BodyText"/>
            </w:pPr>
            <w:r w:rsidRPr="00A2704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46">
            <w:pPr>
              <w:pStyle w:val="BodyText"/>
              <w:rPr>
                <w:lang w:val="en-NZ"/>
              </w:rPr>
            </w:pPr>
            <w:r w:rsidRPr="00A27046">
              <w:rPr>
                <w:rStyle w:val="SpecialBold"/>
              </w:rPr>
              <w:t>Comment</w:t>
            </w:r>
          </w:p>
        </w:tc>
      </w:tr>
      <w:tr w:rsidTr="00FE60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046">
            <w:pPr>
              <w:pStyle w:val="BodyText"/>
              <w:rPr>
                <w:lang w:val="en-NZ"/>
              </w:rPr>
            </w:pPr>
            <w:r w:rsidRPr="00A2704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046" w:rsidP="00A27046">
            <w:pPr>
              <w:pStyle w:val="BodyText"/>
            </w:pPr>
            <w:r w:rsidRPr="00A27046">
              <w:t>New unit of competency.</w:t>
            </w:r>
          </w:p>
        </w:tc>
      </w:tr>
    </w:tbl>
    <w:p w:rsidR="00000000" w:rsidRPr="00A27046" w:rsidP="00A27046">
      <w:pPr>
        <w:pStyle w:val="BodyText"/>
      </w:pPr>
    </w:p>
    <w:p w:rsidR="00000000" w:rsidRPr="00A27046" w:rsidP="00A27046">
      <w:pPr>
        <w:pStyle w:val="AllowPageBreak"/>
      </w:pPr>
    </w:p>
    <w:p w:rsidR="00000000" w:rsidRPr="00A27046" w:rsidP="00A27046">
      <w:pPr>
        <w:pStyle w:val="Heading1"/>
      </w:pPr>
      <w:bookmarkStart w:id="2" w:name="O_803955"/>
      <w:bookmarkEnd w:id="2"/>
      <w:r w:rsidRPr="00A27046">
        <w:t>Performance Evidence</w:t>
      </w:r>
    </w:p>
    <w:p w:rsidR="00000000" w:rsidRPr="00A27046" w:rsidP="00FE60C0">
      <w:pPr>
        <w:pStyle w:val="BodyText"/>
      </w:pPr>
      <w:r w:rsidRPr="00A2704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27046" w:rsidP="00A27046">
      <w:pPr>
        <w:pStyle w:val="ListBullet"/>
      </w:pPr>
      <w:r w:rsidRPr="00A27046">
        <w:t>complete sectional repairs on thre</w:t>
      </w:r>
      <w:r w:rsidRPr="00A27046">
        <w:t>e different damaged vehicles, where each sectional repair must involve two of the following:</w:t>
      </w:r>
    </w:p>
    <w:p w:rsidR="00000000" w:rsidRPr="00A27046" w:rsidP="00A27046">
      <w:pPr>
        <w:pStyle w:val="ListBullet2"/>
      </w:pPr>
      <w:r w:rsidRPr="00A27046">
        <w:t>body pillar</w:t>
      </w:r>
    </w:p>
    <w:p w:rsidR="00000000" w:rsidRPr="00A27046" w:rsidP="00A27046">
      <w:pPr>
        <w:pStyle w:val="ListBullet2"/>
      </w:pPr>
      <w:r w:rsidRPr="00A27046">
        <w:t>body rail</w:t>
      </w:r>
    </w:p>
    <w:p w:rsidR="00000000" w:rsidRPr="00A27046" w:rsidP="00A27046">
      <w:pPr>
        <w:pStyle w:val="ListBullet2"/>
      </w:pPr>
      <w:r w:rsidRPr="00A27046">
        <w:t xml:space="preserve">sill panel </w:t>
      </w:r>
    </w:p>
    <w:p w:rsidR="00000000" w:rsidRPr="00A27046" w:rsidP="00A27046">
      <w:pPr>
        <w:pStyle w:val="ListBullet2"/>
      </w:pPr>
      <w:r w:rsidRPr="00A27046">
        <w:t>quarter panel.</w:t>
      </w:r>
    </w:p>
    <w:p w:rsidR="00000000" w:rsidRPr="00A27046" w:rsidP="00A27046">
      <w:pPr>
        <w:pStyle w:val="AllowPageBreak"/>
      </w:pPr>
    </w:p>
    <w:p w:rsidR="00000000" w:rsidRPr="00A27046" w:rsidP="00A27046">
      <w:pPr>
        <w:pStyle w:val="Heading1"/>
      </w:pPr>
      <w:bookmarkStart w:id="3" w:name="O_803956"/>
      <w:bookmarkEnd w:id="3"/>
      <w:r w:rsidRPr="00A27046">
        <w:t>Knowledge Evidence</w:t>
      </w:r>
    </w:p>
    <w:p w:rsidR="00000000" w:rsidRPr="00A27046" w:rsidP="00FE60C0">
      <w:pPr>
        <w:pStyle w:val="BodyText"/>
      </w:pPr>
      <w:r w:rsidRPr="00A27046">
        <w:t>Individuals must be able to demonstrate knowledge of:</w:t>
      </w:r>
    </w:p>
    <w:p w:rsidR="00000000" w:rsidRPr="00A27046" w:rsidP="00A27046">
      <w:pPr>
        <w:pStyle w:val="ListBullet"/>
      </w:pPr>
      <w:r w:rsidRPr="00A27046">
        <w:t>work health and safety (WHS) and occupational health and safety (OHS) requirements relating to carrying out vehicle sectional repairs, including procedures for:</w:t>
      </w:r>
    </w:p>
    <w:p w:rsidR="00000000" w:rsidRPr="00A27046" w:rsidP="00A27046">
      <w:pPr>
        <w:pStyle w:val="ListBullet2"/>
      </w:pPr>
      <w:r w:rsidRPr="00A27046">
        <w:t>selecting and using personal protective equipment (PPE)</w:t>
      </w:r>
    </w:p>
    <w:p w:rsidR="00000000" w:rsidRPr="00A27046" w:rsidP="00A27046">
      <w:pPr>
        <w:pStyle w:val="ListBullet2"/>
      </w:pPr>
      <w:r w:rsidRPr="00A27046">
        <w:t>manually handling vehicle components</w:t>
      </w:r>
    </w:p>
    <w:p w:rsidR="00000000" w:rsidRPr="00A27046" w:rsidP="00A27046">
      <w:pPr>
        <w:pStyle w:val="ListBullet2"/>
      </w:pPr>
      <w:r w:rsidRPr="00A27046">
        <w:t>u</w:t>
      </w:r>
      <w:r w:rsidRPr="00A27046">
        <w:t>sing tools and equipment</w:t>
      </w:r>
    </w:p>
    <w:p w:rsidR="00000000" w:rsidRPr="00A27046" w:rsidP="00A27046">
      <w:pPr>
        <w:pStyle w:val="ListBullet"/>
      </w:pPr>
      <w:r w:rsidRPr="00A27046">
        <w:t>environmental requirements, including procedures for trapping, storing and disposing of waste materials from repair process</w:t>
      </w:r>
    </w:p>
    <w:p w:rsidR="00000000" w:rsidRPr="00A27046" w:rsidP="00A27046">
      <w:pPr>
        <w:pStyle w:val="ListBullet"/>
      </w:pPr>
      <w:r w:rsidRPr="00A27046">
        <w:t>original equipment manufacturer (OEM) or authorised agency’s specifications and repair information, includ</w:t>
      </w:r>
      <w:r w:rsidRPr="00A27046">
        <w:t>ing:</w:t>
      </w:r>
    </w:p>
    <w:p w:rsidR="00000000" w:rsidRPr="00A27046" w:rsidP="00A27046">
      <w:pPr>
        <w:pStyle w:val="ListBullet2"/>
      </w:pPr>
      <w:r w:rsidRPr="00A27046">
        <w:t>OEM-approved bonding and riveting</w:t>
      </w:r>
    </w:p>
    <w:p w:rsidR="00000000" w:rsidRPr="00A27046" w:rsidP="00A27046">
      <w:pPr>
        <w:pStyle w:val="ListBullet2"/>
      </w:pPr>
      <w:r w:rsidRPr="00A27046">
        <w:t>sectional repair procedures</w:t>
      </w:r>
    </w:p>
    <w:p w:rsidR="00000000" w:rsidRPr="00A27046" w:rsidP="00A27046">
      <w:pPr>
        <w:pStyle w:val="ListBullet2"/>
      </w:pPr>
      <w:r w:rsidRPr="00A27046">
        <w:t>OEM-recommended procedures</w:t>
      </w:r>
    </w:p>
    <w:p w:rsidR="00000000" w:rsidRPr="00A27046" w:rsidP="00A27046">
      <w:pPr>
        <w:pStyle w:val="ListBullet2"/>
      </w:pPr>
      <w:r w:rsidRPr="00A27046">
        <w:t>removal of damaged components</w:t>
      </w:r>
    </w:p>
    <w:p w:rsidR="00000000" w:rsidRPr="00A27046" w:rsidP="00A27046">
      <w:pPr>
        <w:pStyle w:val="ListBullet2"/>
      </w:pPr>
      <w:r w:rsidRPr="00A27046">
        <w:t>repair, replacement and alignment of components</w:t>
      </w:r>
    </w:p>
    <w:p w:rsidR="00000000" w:rsidRPr="00A27046" w:rsidP="00A27046">
      <w:pPr>
        <w:pStyle w:val="ListBullet2"/>
      </w:pPr>
      <w:r w:rsidRPr="00A27046">
        <w:t>underbody measurements to OEM or authorised agency specifications</w:t>
      </w:r>
    </w:p>
    <w:p w:rsidR="00000000" w:rsidRPr="00A27046" w:rsidP="00A27046">
      <w:pPr>
        <w:pStyle w:val="ListBullet2"/>
      </w:pPr>
      <w:r w:rsidRPr="00A27046">
        <w:t>alignment or jigging systems</w:t>
      </w:r>
    </w:p>
    <w:p w:rsidR="00000000" w:rsidRPr="00A27046" w:rsidP="00A27046">
      <w:pPr>
        <w:pStyle w:val="ListBullet2"/>
      </w:pPr>
      <w:r w:rsidRPr="00A27046">
        <w:t>approved welding equipment and processes</w:t>
      </w:r>
    </w:p>
    <w:p w:rsidR="00000000" w:rsidRPr="00A27046" w:rsidP="00A27046">
      <w:pPr>
        <w:pStyle w:val="ListBullet2"/>
      </w:pPr>
      <w:r w:rsidRPr="00A27046">
        <w:t>pre- and post-repair measurements according to workplace procedures</w:t>
      </w:r>
    </w:p>
    <w:p w:rsidR="00000000" w:rsidRPr="00A27046" w:rsidP="00A27046">
      <w:pPr>
        <w:pStyle w:val="ListBullet"/>
      </w:pPr>
      <w:r w:rsidRPr="00A27046">
        <w:t>procedures for identifying structural and non-structural components, including:</w:t>
      </w:r>
    </w:p>
    <w:p w:rsidR="00000000" w:rsidRPr="00A27046" w:rsidP="00A27046">
      <w:pPr>
        <w:pStyle w:val="ListBullet2"/>
      </w:pPr>
      <w:r w:rsidRPr="00A27046">
        <w:t>body pillars</w:t>
      </w:r>
    </w:p>
    <w:p w:rsidR="00000000" w:rsidRPr="00A27046" w:rsidP="00A27046">
      <w:pPr>
        <w:pStyle w:val="ListBullet2"/>
      </w:pPr>
      <w:r w:rsidRPr="00A27046">
        <w:t>body rails</w:t>
      </w:r>
    </w:p>
    <w:p w:rsidR="00000000" w:rsidRPr="00A27046" w:rsidP="00A27046">
      <w:pPr>
        <w:pStyle w:val="ListBullet2"/>
      </w:pPr>
      <w:r w:rsidRPr="00A27046">
        <w:t xml:space="preserve">sill panels </w:t>
      </w:r>
    </w:p>
    <w:p w:rsidR="00000000" w:rsidRPr="00A27046" w:rsidP="00A27046">
      <w:pPr>
        <w:pStyle w:val="ListBullet2"/>
      </w:pPr>
      <w:r w:rsidRPr="00A27046">
        <w:t>quarter panels</w:t>
      </w:r>
    </w:p>
    <w:p w:rsidR="00000000" w:rsidRPr="00A27046" w:rsidP="00A27046">
      <w:pPr>
        <w:pStyle w:val="ListBullet"/>
      </w:pPr>
      <w:r w:rsidRPr="00A27046">
        <w:t>types of steels and their repair characteristics</w:t>
      </w:r>
    </w:p>
    <w:p w:rsidR="00000000" w:rsidRPr="00A27046" w:rsidP="00A27046">
      <w:pPr>
        <w:pStyle w:val="ListBullet"/>
      </w:pPr>
      <w:r w:rsidRPr="00A27046">
        <w:t>techniques and procedures for carrying out sectional repairs, including:</w:t>
      </w:r>
    </w:p>
    <w:p w:rsidR="00000000" w:rsidRPr="00A27046" w:rsidP="00A27046">
      <w:pPr>
        <w:pStyle w:val="ListBullet2"/>
      </w:pPr>
      <w:r w:rsidRPr="00A27046">
        <w:t>types of repair tools and equipment and their operating procedures</w:t>
      </w:r>
    </w:p>
    <w:p w:rsidR="00000000" w:rsidRPr="00A27046" w:rsidP="00A27046">
      <w:pPr>
        <w:pStyle w:val="ListBullet2"/>
      </w:pPr>
      <w:r w:rsidRPr="00A27046">
        <w:t>use of structural foam</w:t>
      </w:r>
    </w:p>
    <w:p w:rsidR="00000000" w:rsidRPr="00A27046" w:rsidP="00A27046">
      <w:pPr>
        <w:pStyle w:val="ListBullet2"/>
      </w:pPr>
      <w:r w:rsidRPr="00A27046">
        <w:t>use of weld-through primer</w:t>
      </w:r>
    </w:p>
    <w:p w:rsidR="00000000" w:rsidRPr="00A27046" w:rsidP="00A27046">
      <w:pPr>
        <w:pStyle w:val="ListBullet2"/>
      </w:pPr>
      <w:r w:rsidRPr="00A27046">
        <w:t>alignment methods, techniques and procedures</w:t>
      </w:r>
    </w:p>
    <w:p w:rsidR="00000000" w:rsidRPr="00A27046" w:rsidP="00A27046">
      <w:pPr>
        <w:pStyle w:val="ListBullet2"/>
      </w:pPr>
      <w:r w:rsidRPr="00A27046">
        <w:t>approved welding and attachment procedures</w:t>
      </w:r>
    </w:p>
    <w:p w:rsidR="00000000" w:rsidRPr="00A27046" w:rsidP="00A27046">
      <w:pPr>
        <w:pStyle w:val="ListBullet2"/>
      </w:pPr>
      <w:r w:rsidRPr="00A27046">
        <w:t>bonding, riveting and sealant methods and procedures</w:t>
      </w:r>
    </w:p>
    <w:p w:rsidR="00000000" w:rsidRPr="00A27046" w:rsidP="00A27046">
      <w:pPr>
        <w:pStyle w:val="ListBullet"/>
      </w:pPr>
      <w:r w:rsidRPr="00A27046">
        <w:t xml:space="preserve">procedures for protecting vehicle and components during repair work </w:t>
      </w:r>
    </w:p>
    <w:p w:rsidR="00000000" w:rsidRPr="00A27046" w:rsidP="00A27046">
      <w:pPr>
        <w:pStyle w:val="ListBullet"/>
      </w:pPr>
      <w:r w:rsidRPr="00A27046">
        <w:t>procedures for final inspection of completed</w:t>
      </w:r>
      <w:r w:rsidRPr="00A27046">
        <w:t xml:space="preserve"> sectional repairs.</w:t>
      </w:r>
    </w:p>
    <w:p w:rsidR="00000000" w:rsidRPr="00A27046" w:rsidP="00A27046">
      <w:pPr>
        <w:pStyle w:val="AllowPageBreak"/>
      </w:pPr>
    </w:p>
    <w:p w:rsidR="00000000" w:rsidRPr="00A27046" w:rsidP="00A27046">
      <w:pPr>
        <w:pStyle w:val="Heading1"/>
      </w:pPr>
      <w:bookmarkStart w:id="4" w:name="O_803957"/>
      <w:bookmarkEnd w:id="4"/>
      <w:r w:rsidRPr="00A27046">
        <w:t>Assessment Conditions</w:t>
      </w:r>
    </w:p>
    <w:p w:rsidR="00000000" w:rsidRPr="00A27046" w:rsidP="00FE60C0">
      <w:pPr>
        <w:pStyle w:val="BodyText"/>
      </w:pPr>
      <w:r w:rsidRPr="00A27046">
        <w:t>Assessors must satisfy NVR/AQTF assessor requirements.</w:t>
      </w:r>
    </w:p>
    <w:p w:rsidR="00000000" w:rsidRPr="00A27046" w:rsidP="00FE60C0">
      <w:pPr>
        <w:pStyle w:val="BodyText"/>
      </w:pPr>
      <w:r w:rsidRPr="00A27046">
        <w:t>Competency is to be assessed in the workplace or a simulated environment that accurately reflects performance in a real workplace setting.</w:t>
      </w:r>
    </w:p>
    <w:p w:rsidR="00000000" w:rsidRPr="00A27046" w:rsidP="00FE60C0">
      <w:pPr>
        <w:pStyle w:val="BodyText"/>
      </w:pPr>
      <w:r w:rsidRPr="00A27046">
        <w:t>Assessment must include direct observation of tasks.</w:t>
      </w:r>
    </w:p>
    <w:p w:rsidR="00000000" w:rsidRPr="00A27046" w:rsidP="00FE60C0">
      <w:pPr>
        <w:pStyle w:val="BodyText"/>
      </w:pPr>
      <w:r w:rsidRPr="00A27046">
        <w:t>Where assessment of competency includes third-party evidence, individuals must provide evidence that links them to the vehicle sectional repairs they have completed, e.g. repair orders.</w:t>
      </w:r>
    </w:p>
    <w:p w:rsidR="00000000" w:rsidRPr="00A27046" w:rsidP="00FE60C0">
      <w:pPr>
        <w:pStyle w:val="BodyText"/>
      </w:pPr>
      <w:r w:rsidRPr="00A27046">
        <w:t xml:space="preserve">Assessors must </w:t>
      </w:r>
      <w:r w:rsidRPr="00A27046">
        <w:t>verify performance evidence through questioning on skills and knowledge to ensure correct interpretation and application.</w:t>
      </w:r>
    </w:p>
    <w:p w:rsidR="00000000" w:rsidRPr="00A27046" w:rsidP="00FE60C0">
      <w:pPr>
        <w:pStyle w:val="BodyText"/>
      </w:pPr>
      <w:r w:rsidRPr="00A27046">
        <w:t>The following resources must be made available:</w:t>
      </w:r>
    </w:p>
    <w:p w:rsidR="00000000" w:rsidRPr="00A27046" w:rsidP="00A27046">
      <w:pPr>
        <w:pStyle w:val="ListBullet"/>
      </w:pPr>
      <w:r w:rsidRPr="00A27046">
        <w:t>automotive repair workplace or simulated workplace</w:t>
      </w:r>
    </w:p>
    <w:p w:rsidR="00000000" w:rsidRPr="00A27046" w:rsidP="00A27046">
      <w:pPr>
        <w:pStyle w:val="ListBullet"/>
      </w:pPr>
      <w:r w:rsidRPr="00A27046">
        <w:t>workplace instructions</w:t>
      </w:r>
    </w:p>
    <w:p w:rsidR="00000000" w:rsidRPr="00A27046" w:rsidP="00A27046">
      <w:pPr>
        <w:pStyle w:val="ListBullet"/>
      </w:pPr>
      <w:r w:rsidRPr="00A27046">
        <w:t>OEM or aut</w:t>
      </w:r>
      <w:r w:rsidRPr="00A27046">
        <w:t>horised agency’s specifications and procedures</w:t>
      </w:r>
    </w:p>
    <w:p w:rsidR="00000000" w:rsidRPr="00A27046" w:rsidP="00A27046">
      <w:pPr>
        <w:pStyle w:val="ListBullet"/>
      </w:pPr>
      <w:r w:rsidRPr="00A27046">
        <w:t>vehicle specifications</w:t>
      </w:r>
    </w:p>
    <w:p w:rsidR="00000000" w:rsidRPr="00A27046" w:rsidP="00A27046">
      <w:pPr>
        <w:pStyle w:val="ListBullet"/>
      </w:pPr>
      <w:r w:rsidRPr="00A27046">
        <w:t>PPE required to carry out sectional repairs</w:t>
      </w:r>
    </w:p>
    <w:p w:rsidR="00000000" w:rsidRPr="00A27046" w:rsidP="00A27046">
      <w:pPr>
        <w:pStyle w:val="ListBullet"/>
      </w:pPr>
      <w:r w:rsidRPr="00A27046">
        <w:t>three different damaged vehicles requiring the sectional repairs specified in the performance evidence</w:t>
      </w:r>
    </w:p>
    <w:p w:rsidR="00000000" w:rsidRPr="00A27046" w:rsidP="00A27046">
      <w:pPr>
        <w:pStyle w:val="ListBullet"/>
      </w:pPr>
      <w:r w:rsidRPr="00A27046">
        <w:t xml:space="preserve">replacement sectional components </w:t>
      </w:r>
    </w:p>
    <w:p w:rsidR="00000000" w:rsidRPr="00A27046" w:rsidP="00A27046">
      <w:pPr>
        <w:pStyle w:val="ListBullet"/>
      </w:pPr>
      <w:r w:rsidRPr="00A27046">
        <w:t>tools</w:t>
      </w:r>
      <w:r w:rsidRPr="00A27046">
        <w:t>, equipment and materials appropriate for carrying out vehicle sectional repairs.</w:t>
      </w:r>
    </w:p>
    <w:p w:rsidR="00000000" w:rsidRPr="00A27046" w:rsidP="00A27046">
      <w:pPr>
        <w:pStyle w:val="AllowPageBreak"/>
      </w:pPr>
    </w:p>
    <w:p w:rsidR="00000000" w:rsidRPr="00A27046" w:rsidP="00A27046">
      <w:pPr>
        <w:pStyle w:val="Heading1"/>
      </w:pPr>
      <w:bookmarkStart w:id="5" w:name="O_803960"/>
      <w:bookmarkEnd w:id="5"/>
      <w:r w:rsidRPr="00A27046">
        <w:t>Links</w:t>
      </w:r>
    </w:p>
    <w:p w:rsidR="00000000" w:rsidRPr="00A27046" w:rsidP="00FE60C0">
      <w:pPr>
        <w:pStyle w:val="BodyText"/>
      </w:pPr>
      <w:r w:rsidRPr="00A27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17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7046" w:rsidP="00FE60C0">
      <w:pPr>
        <w:pStyle w:val="BodyText"/>
      </w:pPr>
      <w:r w:rsidRPr="00A27046">
        <w:t>Compa</w:t>
      </w:r>
      <w:r w:rsidRPr="00A2704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17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7046" w:rsidP="00A27046"/>
    <w:sectPr w:rsidSect="00A27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46" w:rsidRPr="00FE60C0" w:rsidP="00FE6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C0" w:rsidP="00A27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0C0" w:rsidP="00A27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0C0" w:rsidP="00A27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046" w:rsidRPr="00FE60C0" w:rsidP="00FE6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C0" w:rsidRPr="002D2AF8" w:rsidP="00A27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AURVTN031 Carry out vehicle sectional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E60C0" w:rsidP="00A27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60C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3EE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588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046"/>
  </w:style>
  <w:style w:type="character" w:customStyle="1" w:styleId="Heading1Char">
    <w:name w:val="Heading 1 Char"/>
    <w:basedOn w:val="DefaultParagraphFont"/>
    <w:link w:val="Heading1"/>
    <w:rsid w:val="00A27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0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046"/>
    <w:rPr>
      <w:b/>
      <w:spacing w:val="0"/>
    </w:rPr>
  </w:style>
  <w:style w:type="paragraph" w:styleId="ListBullet2">
    <w:name w:val="List Bullet 2"/>
    <w:basedOn w:val="List2"/>
    <w:rsid w:val="00A270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046"/>
    <w:rPr>
      <w:i/>
    </w:rPr>
  </w:style>
  <w:style w:type="paragraph" w:styleId="Caption">
    <w:name w:val="caption"/>
    <w:basedOn w:val="BodyText"/>
    <w:next w:val="Normal"/>
    <w:qFormat/>
    <w:rsid w:val="00A27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046"/>
  </w:style>
  <w:style w:type="paragraph" w:styleId="TableofFigures">
    <w:name w:val="table of figures"/>
    <w:basedOn w:val="Normal"/>
    <w:next w:val="Normal"/>
    <w:semiHidden/>
    <w:rsid w:val="00A27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0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046"/>
    <w:rPr>
      <w:rFonts w:ascii="Wingdings" w:hAnsi="Wingdings"/>
    </w:rPr>
  </w:style>
  <w:style w:type="paragraph" w:customStyle="1" w:styleId="TableHeading">
    <w:name w:val="Table Heading"/>
    <w:basedOn w:val="HeadingBase"/>
    <w:rsid w:val="00A27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046"/>
    <w:rPr>
      <w:color w:val="0033CC"/>
      <w:u w:val="none"/>
    </w:rPr>
  </w:style>
  <w:style w:type="paragraph" w:customStyle="1" w:styleId="BodyTextRight">
    <w:name w:val="Body Text Right"/>
    <w:basedOn w:val="BodyText"/>
    <w:rsid w:val="00A27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0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046"/>
    <w:rPr>
      <w:sz w:val="32"/>
    </w:rPr>
  </w:style>
  <w:style w:type="paragraph" w:customStyle="1" w:styleId="HeadingProcedure">
    <w:name w:val="Heading Procedure"/>
    <w:basedOn w:val="HeadingBase"/>
    <w:next w:val="Normal"/>
    <w:rsid w:val="00A27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046"/>
    <w:pPr>
      <w:spacing w:before="60" w:after="60"/>
    </w:pPr>
  </w:style>
  <w:style w:type="paragraph" w:styleId="ListContinue">
    <w:name w:val="List Continue"/>
    <w:basedOn w:val="List"/>
    <w:rsid w:val="00A27046"/>
    <w:pPr>
      <w:ind w:firstLine="0"/>
    </w:pPr>
  </w:style>
  <w:style w:type="paragraph" w:customStyle="1" w:styleId="ListNote">
    <w:name w:val="List Note"/>
    <w:basedOn w:val="List"/>
    <w:rsid w:val="00A27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046"/>
    <w:rPr>
      <w:rFonts w:ascii="Courier New" w:hAnsi="Courier New"/>
    </w:rPr>
  </w:style>
  <w:style w:type="paragraph" w:customStyle="1" w:styleId="NoteBullet">
    <w:name w:val="Note Bullet"/>
    <w:basedOn w:val="Note"/>
    <w:rsid w:val="00A27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046"/>
    <w:rPr>
      <w:b/>
      <w:smallCaps/>
    </w:rPr>
  </w:style>
  <w:style w:type="paragraph" w:customStyle="1" w:styleId="TableListNumber">
    <w:name w:val="Table List Number"/>
    <w:basedOn w:val="ListNumber"/>
    <w:rsid w:val="00A27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046"/>
    <w:pPr>
      <w:numPr>
        <w:numId w:val="9"/>
      </w:numPr>
    </w:pPr>
  </w:style>
  <w:style w:type="paragraph" w:customStyle="1" w:styleId="ListAlpha2">
    <w:name w:val="List Alpha 2"/>
    <w:basedOn w:val="List2"/>
    <w:rsid w:val="00A27046"/>
    <w:pPr>
      <w:numPr>
        <w:numId w:val="8"/>
      </w:numPr>
    </w:pPr>
  </w:style>
  <w:style w:type="paragraph" w:styleId="List2">
    <w:name w:val="List 2"/>
    <w:basedOn w:val="BodyText"/>
    <w:rsid w:val="00A27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0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046"/>
    <w:pPr>
      <w:numPr>
        <w:numId w:val="4"/>
      </w:numPr>
    </w:pPr>
  </w:style>
  <w:style w:type="paragraph" w:styleId="ListContinue2">
    <w:name w:val="List Continue 2"/>
    <w:basedOn w:val="List2"/>
    <w:rsid w:val="00A27046"/>
    <w:pPr>
      <w:ind w:firstLine="0"/>
    </w:pPr>
  </w:style>
  <w:style w:type="paragraph" w:styleId="ListContinue3">
    <w:name w:val="List Continue 3"/>
    <w:basedOn w:val="List3"/>
    <w:rsid w:val="00A27046"/>
    <w:pPr>
      <w:ind w:left="1021" w:firstLine="0"/>
    </w:pPr>
  </w:style>
  <w:style w:type="paragraph" w:styleId="ListContinue4">
    <w:name w:val="List Continue 4"/>
    <w:basedOn w:val="List4"/>
    <w:rsid w:val="00A27046"/>
    <w:pPr>
      <w:ind w:firstLine="0"/>
    </w:pPr>
  </w:style>
  <w:style w:type="paragraph" w:styleId="ListContinue5">
    <w:name w:val="List Continue 5"/>
    <w:basedOn w:val="List5"/>
    <w:rsid w:val="00A27046"/>
    <w:pPr>
      <w:ind w:firstLine="0"/>
    </w:pPr>
  </w:style>
  <w:style w:type="paragraph" w:styleId="ListNumber3">
    <w:name w:val="List Number 3"/>
    <w:basedOn w:val="List3"/>
    <w:rsid w:val="00A27046"/>
    <w:pPr>
      <w:numPr>
        <w:numId w:val="5"/>
      </w:numPr>
    </w:pPr>
  </w:style>
  <w:style w:type="paragraph" w:styleId="ListNumber4">
    <w:name w:val="List Number 4"/>
    <w:basedOn w:val="List4"/>
    <w:rsid w:val="00A27046"/>
    <w:pPr>
      <w:numPr>
        <w:numId w:val="6"/>
      </w:numPr>
    </w:pPr>
  </w:style>
  <w:style w:type="paragraph" w:styleId="ListNumber5">
    <w:name w:val="List Number 5"/>
    <w:basedOn w:val="List5"/>
    <w:rsid w:val="00A27046"/>
    <w:pPr>
      <w:numPr>
        <w:numId w:val="7"/>
      </w:numPr>
    </w:pPr>
  </w:style>
  <w:style w:type="paragraph" w:styleId="BlockText">
    <w:name w:val="Block Text"/>
    <w:basedOn w:val="Normal"/>
    <w:rsid w:val="00A27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046"/>
    <w:rPr>
      <w:sz w:val="16"/>
      <w:vertAlign w:val="superscript"/>
    </w:rPr>
  </w:style>
  <w:style w:type="character" w:customStyle="1" w:styleId="Symbols">
    <w:name w:val="Symbols"/>
    <w:basedOn w:val="DefaultParagraphFont"/>
    <w:rsid w:val="00A27046"/>
    <w:rPr>
      <w:rFonts w:ascii="Symbol" w:hAnsi="Symbol"/>
    </w:rPr>
  </w:style>
  <w:style w:type="character" w:customStyle="1" w:styleId="MenuOptions">
    <w:name w:val="Menu Options"/>
    <w:basedOn w:val="DefaultParagraphFont"/>
    <w:rsid w:val="00A27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046"/>
    <w:rPr>
      <w:b/>
    </w:rPr>
  </w:style>
  <w:style w:type="character" w:customStyle="1" w:styleId="Underlined">
    <w:name w:val="Underlined"/>
    <w:basedOn w:val="DefaultParagraphFont"/>
    <w:rsid w:val="00A27046"/>
    <w:rPr>
      <w:u w:val="single"/>
    </w:rPr>
  </w:style>
  <w:style w:type="paragraph" w:customStyle="1" w:styleId="TableBodyTextRight">
    <w:name w:val="Table Body Text Right"/>
    <w:basedOn w:val="TableBodyText"/>
    <w:rsid w:val="00A27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046"/>
    <w:rPr>
      <w:sz w:val="18"/>
    </w:rPr>
  </w:style>
  <w:style w:type="paragraph" w:customStyle="1" w:styleId="BodySmallRight">
    <w:name w:val="Body Small Right"/>
    <w:basedOn w:val="BodyTextRight"/>
    <w:rsid w:val="00A27046"/>
    <w:rPr>
      <w:sz w:val="18"/>
      <w:szCs w:val="18"/>
    </w:rPr>
  </w:style>
  <w:style w:type="paragraph" w:customStyle="1" w:styleId="MarginEdition">
    <w:name w:val="Margin Edition"/>
    <w:basedOn w:val="MarginNote"/>
    <w:rsid w:val="00A27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046"/>
    <w:rPr>
      <w:sz w:val="2"/>
      <w:szCs w:val="2"/>
    </w:rPr>
  </w:style>
  <w:style w:type="character" w:customStyle="1" w:styleId="Small">
    <w:name w:val="Small"/>
    <w:basedOn w:val="DefaultParagraphFont"/>
    <w:rsid w:val="00A27046"/>
    <w:rPr>
      <w:sz w:val="16"/>
    </w:rPr>
  </w:style>
  <w:style w:type="paragraph" w:customStyle="1" w:styleId="WideTable">
    <w:name w:val="Wide Table"/>
    <w:basedOn w:val="Normal"/>
    <w:rsid w:val="00A27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046"/>
  </w:style>
  <w:style w:type="paragraph" w:styleId="Quote">
    <w:name w:val="Quote"/>
    <w:basedOn w:val="Heading1"/>
    <w:link w:val="QuoteChar"/>
    <w:qFormat/>
    <w:rsid w:val="00A27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046"/>
    <w:pPr>
      <w:pageBreakBefore/>
    </w:pPr>
  </w:style>
  <w:style w:type="paragraph" w:customStyle="1" w:styleId="Border">
    <w:name w:val="Border"/>
    <w:basedOn w:val="Normal"/>
    <w:qFormat/>
    <w:rsid w:val="00A27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046"/>
    <w:rPr>
      <w:u w:val="single"/>
    </w:rPr>
  </w:style>
  <w:style w:type="character" w:customStyle="1" w:styleId="BoldandItalics">
    <w:name w:val="Bold and Italics"/>
    <w:qFormat/>
    <w:rsid w:val="00A27046"/>
    <w:rPr>
      <w:b/>
      <w:i/>
      <w:u w:val="none"/>
    </w:rPr>
  </w:style>
  <w:style w:type="paragraph" w:styleId="BalloonText">
    <w:name w:val="Balloon Text"/>
    <w:basedOn w:val="Normal"/>
    <w:link w:val="BalloonTextChar"/>
    <w:rsid w:val="00A27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046"/>
    <w:pPr>
      <w:spacing w:before="0" w:after="0"/>
    </w:pPr>
  </w:style>
  <w:style w:type="paragraph" w:customStyle="1" w:styleId="BodyTextBold">
    <w:name w:val="Body Text Bold"/>
    <w:basedOn w:val="BodyText"/>
    <w:qFormat/>
    <w:rsid w:val="00A27046"/>
    <w:rPr>
      <w:b/>
    </w:rPr>
  </w:style>
  <w:style w:type="character" w:styleId="Hyperlink">
    <w:name w:val="Hyperlink"/>
    <w:basedOn w:val="DefaultParagraphFont"/>
    <w:uiPriority w:val="99"/>
    <w:unhideWhenUsed/>
    <w:rsid w:val="00FE6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3415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AURVTN031 Carry out vehicle sectional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2022-06-23T07:11:00Z</dcterms:created>
  <dcterms:modified xsi:type="dcterms:W3CDTF">2022-06-23T07:11:00Z</dcterms:modified>
</cp:coreProperties>
</file>