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75A6" w:rsidP="001475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AURVTN030 Service air compressors and air lines</w:t>
      </w:r>
      <w:r>
        <w:fldChar w:fldCharType="end"/>
      </w:r>
    </w:p>
    <w:p w:rsidR="001475A6" w:rsidP="001475A6">
      <w:pPr>
        <w:pStyle w:val="Version"/>
        <w:sectPr w:rsidSect="00144A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4A26" w:rsidP="00144A26">
      <w:pPr>
        <w:pStyle w:val="SuperHeading"/>
      </w:pPr>
      <w:r w:rsidRPr="00144A26">
        <w:t>Assessment Requirements for AURVTN030 Service air compressors and air lines</w:t>
      </w:r>
    </w:p>
    <w:p w:rsidR="00000000" w:rsidRPr="00144A26" w:rsidP="00144A26">
      <w:pPr>
        <w:pStyle w:val="Heading1"/>
      </w:pPr>
      <w:bookmarkStart w:id="1" w:name="O_795308"/>
      <w:bookmarkEnd w:id="1"/>
      <w:r w:rsidRPr="00144A26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475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A26" w:rsidP="00144A26">
            <w:pPr>
              <w:pStyle w:val="BodyText"/>
            </w:pPr>
            <w:r w:rsidRPr="00144A26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A26">
            <w:pPr>
              <w:pStyle w:val="BodyText"/>
              <w:rPr>
                <w:lang w:val="en-NZ"/>
              </w:rPr>
            </w:pPr>
            <w:r w:rsidRPr="00144A26">
              <w:rPr>
                <w:rStyle w:val="SpecialBold"/>
              </w:rPr>
              <w:t>Comment</w:t>
            </w:r>
          </w:p>
        </w:tc>
      </w:tr>
      <w:tr w:rsidTr="001475A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A26">
            <w:pPr>
              <w:pStyle w:val="BodyText"/>
              <w:rPr>
                <w:lang w:val="en-NZ"/>
              </w:rPr>
            </w:pPr>
            <w:r w:rsidRPr="00144A26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A26" w:rsidP="00144A26">
            <w:pPr>
              <w:pStyle w:val="BodyText"/>
            </w:pPr>
            <w:r w:rsidRPr="00144A26">
              <w:t>New unit of competency.</w:t>
            </w:r>
          </w:p>
        </w:tc>
      </w:tr>
    </w:tbl>
    <w:p w:rsidR="00000000" w:rsidRPr="00144A26" w:rsidP="00144A26">
      <w:pPr>
        <w:pStyle w:val="BodyText"/>
      </w:pPr>
    </w:p>
    <w:p w:rsidR="00000000" w:rsidRPr="00144A26" w:rsidP="00144A26">
      <w:pPr>
        <w:pStyle w:val="AllowPageBreak"/>
      </w:pPr>
    </w:p>
    <w:p w:rsidR="00000000" w:rsidRPr="00144A26" w:rsidP="00144A26">
      <w:pPr>
        <w:pStyle w:val="Heading1"/>
      </w:pPr>
      <w:bookmarkStart w:id="2" w:name="O_795309"/>
      <w:bookmarkEnd w:id="2"/>
      <w:r w:rsidRPr="00144A26">
        <w:t>Performance Evidence</w:t>
      </w:r>
    </w:p>
    <w:p w:rsidR="00000000" w:rsidRPr="00144A26" w:rsidP="001475A6">
      <w:pPr>
        <w:pStyle w:val="BodyText"/>
      </w:pPr>
      <w:r w:rsidRPr="00144A26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144A26" w:rsidP="00144A26">
      <w:pPr>
        <w:pStyle w:val="ListBullet"/>
      </w:pPr>
      <w:r w:rsidRPr="00144A26">
        <w:t>inspect and service two different</w:t>
      </w:r>
      <w:r w:rsidRPr="00144A26">
        <w:t xml:space="preserve"> air compressor systems, in which the work must involve the following system components:</w:t>
      </w:r>
    </w:p>
    <w:p w:rsidR="00000000" w:rsidRPr="00144A26" w:rsidP="00144A26">
      <w:pPr>
        <w:pStyle w:val="ListBullet2"/>
      </w:pPr>
      <w:r w:rsidRPr="00144A26">
        <w:t>air compressor motor</w:t>
      </w:r>
    </w:p>
    <w:p w:rsidR="00000000" w:rsidRPr="00144A26" w:rsidP="00144A26">
      <w:pPr>
        <w:pStyle w:val="ListBullet2"/>
      </w:pPr>
      <w:r w:rsidRPr="00144A26">
        <w:t>air compressor tank</w:t>
      </w:r>
    </w:p>
    <w:p w:rsidR="00000000" w:rsidRPr="00144A26" w:rsidP="00144A26">
      <w:pPr>
        <w:pStyle w:val="ListBullet2"/>
      </w:pPr>
      <w:r w:rsidRPr="00144A26">
        <w:t>drive system</w:t>
      </w:r>
    </w:p>
    <w:p w:rsidR="00000000" w:rsidRPr="00144A26" w:rsidP="00144A26">
      <w:pPr>
        <w:pStyle w:val="ListBullet2"/>
      </w:pPr>
      <w:r w:rsidRPr="00144A26">
        <w:t>pressure regulator</w:t>
      </w:r>
    </w:p>
    <w:p w:rsidR="00000000" w:rsidRPr="00144A26" w:rsidP="00144A26">
      <w:pPr>
        <w:pStyle w:val="ListBullet2"/>
      </w:pPr>
      <w:r w:rsidRPr="00144A26">
        <w:t>water trap and filters</w:t>
      </w:r>
    </w:p>
    <w:p w:rsidR="00000000" w:rsidRPr="00144A26" w:rsidP="00144A26">
      <w:pPr>
        <w:pStyle w:val="ListBullet2"/>
      </w:pPr>
      <w:r w:rsidRPr="00144A26">
        <w:t>air lines and fittings.</w:t>
      </w:r>
    </w:p>
    <w:p w:rsidR="00000000" w:rsidRPr="00144A26" w:rsidP="00144A26">
      <w:pPr>
        <w:pStyle w:val="AllowPageBreak"/>
      </w:pPr>
    </w:p>
    <w:p w:rsidR="00000000" w:rsidRPr="00144A26" w:rsidP="00144A26">
      <w:pPr>
        <w:pStyle w:val="Heading1"/>
      </w:pPr>
      <w:bookmarkStart w:id="3" w:name="O_795310"/>
      <w:bookmarkEnd w:id="3"/>
      <w:r w:rsidRPr="00144A26">
        <w:t>Knowledge Evidence</w:t>
      </w:r>
    </w:p>
    <w:p w:rsidR="00000000" w:rsidRPr="00144A26" w:rsidP="001475A6">
      <w:pPr>
        <w:pStyle w:val="BodyText"/>
      </w:pPr>
      <w:r w:rsidRPr="00144A26">
        <w:t>Individuals must be able to demonstrate knowledge of:</w:t>
      </w:r>
    </w:p>
    <w:p w:rsidR="00000000" w:rsidRPr="00144A26" w:rsidP="00144A26">
      <w:pPr>
        <w:pStyle w:val="ListBullet"/>
      </w:pPr>
      <w:r w:rsidRPr="00144A26">
        <w:t>work health and safety (WHS) and occupational health and safety (OHS) requirements relating to servicing air compressors and air lines, including procedures for:</w:t>
      </w:r>
    </w:p>
    <w:p w:rsidR="00000000" w:rsidRPr="00144A26" w:rsidP="00144A26">
      <w:pPr>
        <w:pStyle w:val="ListBullet2"/>
      </w:pPr>
      <w:r w:rsidRPr="00144A26">
        <w:t>selecting and using personal protectiv</w:t>
      </w:r>
      <w:r w:rsidRPr="00144A26">
        <w:t>e equipment (PPE)</w:t>
      </w:r>
    </w:p>
    <w:p w:rsidR="00000000" w:rsidRPr="00144A26" w:rsidP="00144A26">
      <w:pPr>
        <w:pStyle w:val="ListBullet2"/>
      </w:pPr>
      <w:r w:rsidRPr="00144A26">
        <w:t>working with stored energy, compressed air, and rotating shafts, belts and pulleys</w:t>
      </w:r>
    </w:p>
    <w:p w:rsidR="00000000" w:rsidRPr="00144A26" w:rsidP="00144A26">
      <w:pPr>
        <w:pStyle w:val="ListBullet"/>
      </w:pPr>
      <w:r w:rsidRPr="00144A26">
        <w:t>environmental requirements, including procedures for trapping, storing and disposing of air compressor oils and fluids</w:t>
      </w:r>
    </w:p>
    <w:p w:rsidR="00000000" w:rsidRPr="00144A26" w:rsidP="00144A26">
      <w:pPr>
        <w:pStyle w:val="ListBullet"/>
      </w:pPr>
      <w:r w:rsidRPr="00144A26">
        <w:t>types of air compressors and princi</w:t>
      </w:r>
      <w:r w:rsidRPr="00144A26">
        <w:t>ples of operation, including:</w:t>
      </w:r>
    </w:p>
    <w:p w:rsidR="00000000" w:rsidRPr="00144A26" w:rsidP="00144A26">
      <w:pPr>
        <w:pStyle w:val="ListBullet2"/>
      </w:pPr>
      <w:r w:rsidRPr="00144A26">
        <w:t>single stage reciprocating compressors</w:t>
      </w:r>
    </w:p>
    <w:p w:rsidR="00000000" w:rsidRPr="00144A26" w:rsidP="00144A26">
      <w:pPr>
        <w:pStyle w:val="ListBullet2"/>
      </w:pPr>
      <w:r w:rsidRPr="00144A26">
        <w:t>rotary screw compressors</w:t>
      </w:r>
    </w:p>
    <w:p w:rsidR="00000000" w:rsidRPr="00144A26" w:rsidP="00144A26">
      <w:pPr>
        <w:pStyle w:val="ListBullet"/>
      </w:pPr>
      <w:r w:rsidRPr="00144A26">
        <w:t>identification, function and operation of air compressor system and components specified in the performance evidence</w:t>
      </w:r>
    </w:p>
    <w:p w:rsidR="00000000" w:rsidRPr="00144A26" w:rsidP="00144A26">
      <w:pPr>
        <w:pStyle w:val="ListBullet"/>
      </w:pPr>
      <w:r w:rsidRPr="00144A26">
        <w:t>types and applications of air compressor lubricants</w:t>
      </w:r>
    </w:p>
    <w:p w:rsidR="00000000" w:rsidRPr="00144A26" w:rsidP="00144A26">
      <w:pPr>
        <w:pStyle w:val="ListBullet"/>
      </w:pPr>
      <w:r w:rsidRPr="00144A26">
        <w:t>procedures for final inspection of air compressors and air lines, including:</w:t>
      </w:r>
    </w:p>
    <w:p w:rsidR="00000000" w:rsidRPr="00144A26" w:rsidP="00144A26">
      <w:pPr>
        <w:pStyle w:val="ListBullet2"/>
      </w:pPr>
      <w:r w:rsidRPr="00144A26">
        <w:t>compressor cut-out pressure</w:t>
      </w:r>
    </w:p>
    <w:p w:rsidR="00000000" w:rsidRPr="00144A26" w:rsidP="00144A26">
      <w:pPr>
        <w:pStyle w:val="ListBullet2"/>
      </w:pPr>
      <w:r w:rsidRPr="00144A26">
        <w:t>minimising unintended air loss</w:t>
      </w:r>
    </w:p>
    <w:p w:rsidR="00000000" w:rsidRPr="00144A26" w:rsidP="00144A26">
      <w:pPr>
        <w:pStyle w:val="ListBullet2"/>
      </w:pPr>
      <w:r w:rsidRPr="00144A26">
        <w:t>automatic timing switch adjustment.</w:t>
      </w:r>
    </w:p>
    <w:p w:rsidR="00000000" w:rsidRPr="00144A26" w:rsidP="00144A26">
      <w:pPr>
        <w:pStyle w:val="AllowPageBreak"/>
      </w:pPr>
    </w:p>
    <w:p w:rsidR="00000000" w:rsidRPr="00144A26" w:rsidP="00144A26">
      <w:pPr>
        <w:pStyle w:val="Heading1"/>
      </w:pPr>
      <w:bookmarkStart w:id="4" w:name="O_795311"/>
      <w:bookmarkEnd w:id="4"/>
      <w:r w:rsidRPr="00144A26">
        <w:t>Assessment Con</w:t>
      </w:r>
      <w:r w:rsidRPr="00144A26">
        <w:t>ditions</w:t>
      </w:r>
    </w:p>
    <w:p w:rsidR="00000000" w:rsidRPr="00144A26" w:rsidP="001475A6">
      <w:pPr>
        <w:pStyle w:val="BodyText"/>
      </w:pPr>
      <w:r w:rsidRPr="00144A26">
        <w:t>Assessors must satisfy NVR/AQTF assessor requirements.</w:t>
      </w:r>
    </w:p>
    <w:p w:rsidR="00000000" w:rsidRPr="00144A26" w:rsidP="001475A6">
      <w:pPr>
        <w:pStyle w:val="BodyText"/>
      </w:pPr>
      <w:r w:rsidRPr="00144A26">
        <w:t>Competency is to be assessed in the workplace or a simulated environment that accurately reflects performance in a real workplace setting.</w:t>
      </w:r>
    </w:p>
    <w:p w:rsidR="00000000" w:rsidRPr="00144A26" w:rsidP="001475A6">
      <w:pPr>
        <w:pStyle w:val="BodyText"/>
      </w:pPr>
      <w:r w:rsidRPr="00144A26">
        <w:t>Assessment must include direct observation of tasks.</w:t>
      </w:r>
    </w:p>
    <w:p w:rsidR="00000000" w:rsidRPr="00144A26" w:rsidP="001475A6">
      <w:pPr>
        <w:pStyle w:val="BodyText"/>
      </w:pPr>
      <w:r w:rsidRPr="00144A26">
        <w:t>Where assessment of competency includes third-party evidence, individuals must provide evidence that links them to the air compressor systems that they have serviced, e.g. service orders.</w:t>
      </w:r>
    </w:p>
    <w:p w:rsidR="00000000" w:rsidRPr="00144A26" w:rsidP="001475A6">
      <w:pPr>
        <w:pStyle w:val="BodyText"/>
      </w:pPr>
      <w:r w:rsidRPr="00144A26">
        <w:t>Assessors must verify performance evidence through questioning on</w:t>
      </w:r>
      <w:r w:rsidRPr="00144A26">
        <w:t xml:space="preserve"> skills and knowledge to ensure correct interpretation and application.</w:t>
      </w:r>
    </w:p>
    <w:p w:rsidR="00000000" w:rsidRPr="00144A26" w:rsidP="001475A6">
      <w:pPr>
        <w:pStyle w:val="BodyText"/>
      </w:pPr>
      <w:r w:rsidRPr="00144A26">
        <w:t>The following resources must be made available:</w:t>
      </w:r>
    </w:p>
    <w:p w:rsidR="00000000" w:rsidRPr="00144A26" w:rsidP="00144A26">
      <w:pPr>
        <w:pStyle w:val="ListBullet"/>
      </w:pPr>
      <w:r w:rsidRPr="00144A26">
        <w:t>automotive workplace or simulated workplace</w:t>
      </w:r>
    </w:p>
    <w:p w:rsidR="00000000" w:rsidRPr="00144A26" w:rsidP="00144A26">
      <w:pPr>
        <w:pStyle w:val="ListBullet"/>
      </w:pPr>
      <w:r w:rsidRPr="00144A26">
        <w:t>workplace instructions</w:t>
      </w:r>
    </w:p>
    <w:p w:rsidR="00000000" w:rsidRPr="00144A26" w:rsidP="00144A26">
      <w:pPr>
        <w:pStyle w:val="ListBullet"/>
      </w:pPr>
      <w:r w:rsidRPr="00144A26">
        <w:t>manufacturer air compressor specifications</w:t>
      </w:r>
    </w:p>
    <w:p w:rsidR="00000000" w:rsidRPr="00144A26" w:rsidP="00144A26">
      <w:pPr>
        <w:pStyle w:val="ListBullet"/>
      </w:pPr>
      <w:r w:rsidRPr="00144A26">
        <w:t>two different air compre</w:t>
      </w:r>
      <w:r w:rsidRPr="00144A26">
        <w:t>ssor systems and components requiring service</w:t>
      </w:r>
    </w:p>
    <w:p w:rsidR="00000000" w:rsidRPr="00144A26" w:rsidP="00144A26">
      <w:pPr>
        <w:pStyle w:val="ListBullet"/>
      </w:pPr>
      <w:r w:rsidRPr="00144A26">
        <w:t>tools, equipment and materials appropriate for servicing air compressors and air lines.</w:t>
      </w:r>
    </w:p>
    <w:p w:rsidR="00000000" w:rsidRPr="00144A26" w:rsidP="00144A26">
      <w:pPr>
        <w:pStyle w:val="AllowPageBreak"/>
      </w:pPr>
    </w:p>
    <w:p w:rsidR="00000000" w:rsidRPr="00144A26" w:rsidP="00144A26">
      <w:pPr>
        <w:pStyle w:val="Heading1"/>
      </w:pPr>
      <w:bookmarkStart w:id="5" w:name="O_795314"/>
      <w:bookmarkEnd w:id="5"/>
      <w:r w:rsidRPr="00144A26">
        <w:t>Links</w:t>
      </w:r>
    </w:p>
    <w:p w:rsidR="00000000" w:rsidRPr="00144A26" w:rsidP="001475A6">
      <w:pPr>
        <w:pStyle w:val="BodyText"/>
      </w:pPr>
      <w:r w:rsidRPr="00144A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1439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44A26" w:rsidP="001475A6">
      <w:pPr>
        <w:pStyle w:val="BodyText"/>
      </w:pPr>
      <w:r w:rsidRPr="00144A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1439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44A26" w:rsidP="00144A26"/>
    <w:sectPr w:rsidSect="00144A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A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A26" w:rsidRPr="001475A6" w:rsidP="001475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A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5A6" w:rsidP="00144A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475A6" w:rsidP="00144A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1475A6" w:rsidP="00144A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A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5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4A26" w:rsidRPr="001475A6" w:rsidP="001475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A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5A6" w:rsidRPr="002D2AF8" w:rsidP="00144A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AURVTN030 Service air compressors and air lines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1475A6" w:rsidP="00144A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C42A6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8AA3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4CED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A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4A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4A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4A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4A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4A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4A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4A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4A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4A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4A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4A26"/>
  </w:style>
  <w:style w:type="character" w:customStyle="1" w:styleId="Heading1Char">
    <w:name w:val="Heading 1 Char"/>
    <w:basedOn w:val="DefaultParagraphFont"/>
    <w:link w:val="Heading1"/>
    <w:rsid w:val="00144A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4A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4A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4A2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4A26"/>
    <w:rPr>
      <w:b/>
      <w:spacing w:val="0"/>
    </w:rPr>
  </w:style>
  <w:style w:type="paragraph" w:styleId="ListBullet2">
    <w:name w:val="List Bullet 2"/>
    <w:basedOn w:val="List2"/>
    <w:rsid w:val="00144A2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44A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4A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4A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4A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4A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4A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4A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4A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4A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4A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4A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4A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4A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4A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4A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4A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4A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4A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4A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4A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4A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4A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4A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4A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4A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4A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4A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4A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4A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4A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4A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4A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4A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4A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4A26"/>
    <w:rPr>
      <w:i/>
    </w:rPr>
  </w:style>
  <w:style w:type="paragraph" w:styleId="Caption">
    <w:name w:val="caption"/>
    <w:basedOn w:val="BodyText"/>
    <w:next w:val="Normal"/>
    <w:qFormat/>
    <w:rsid w:val="00144A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4A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4A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4A26"/>
  </w:style>
  <w:style w:type="paragraph" w:styleId="TableofFigures">
    <w:name w:val="table of figures"/>
    <w:basedOn w:val="Normal"/>
    <w:next w:val="Normal"/>
    <w:semiHidden/>
    <w:rsid w:val="00144A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4A2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44A26"/>
    <w:rPr>
      <w:rFonts w:ascii="Wingdings" w:hAnsi="Wingdings"/>
    </w:rPr>
  </w:style>
  <w:style w:type="paragraph" w:customStyle="1" w:styleId="TableHeading">
    <w:name w:val="Table Heading"/>
    <w:basedOn w:val="HeadingBase"/>
    <w:rsid w:val="00144A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4A26"/>
    <w:rPr>
      <w:color w:val="0033CC"/>
      <w:u w:val="none"/>
    </w:rPr>
  </w:style>
  <w:style w:type="paragraph" w:customStyle="1" w:styleId="BodyTextRight">
    <w:name w:val="Body Text Right"/>
    <w:basedOn w:val="BodyText"/>
    <w:rsid w:val="00144A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4A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4A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4A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4A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4A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4A26"/>
    <w:rPr>
      <w:sz w:val="32"/>
    </w:rPr>
  </w:style>
  <w:style w:type="paragraph" w:customStyle="1" w:styleId="HeadingProcedure">
    <w:name w:val="Heading Procedure"/>
    <w:basedOn w:val="HeadingBase"/>
    <w:next w:val="Normal"/>
    <w:rsid w:val="00144A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4A26"/>
    <w:pPr>
      <w:spacing w:before="60" w:after="60"/>
    </w:pPr>
  </w:style>
  <w:style w:type="paragraph" w:styleId="ListContinue">
    <w:name w:val="List Continue"/>
    <w:basedOn w:val="List"/>
    <w:rsid w:val="00144A26"/>
    <w:pPr>
      <w:ind w:firstLine="0"/>
    </w:pPr>
  </w:style>
  <w:style w:type="paragraph" w:customStyle="1" w:styleId="ListNote">
    <w:name w:val="List Note"/>
    <w:basedOn w:val="List"/>
    <w:rsid w:val="00144A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4A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4A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4A26"/>
    <w:rPr>
      <w:rFonts w:ascii="Courier New" w:hAnsi="Courier New"/>
    </w:rPr>
  </w:style>
  <w:style w:type="paragraph" w:customStyle="1" w:styleId="NoteBullet">
    <w:name w:val="Note Bullet"/>
    <w:basedOn w:val="Note"/>
    <w:rsid w:val="00144A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4A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4A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4A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4A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44A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4A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4A26"/>
    <w:rPr>
      <w:b/>
      <w:smallCaps/>
    </w:rPr>
  </w:style>
  <w:style w:type="paragraph" w:customStyle="1" w:styleId="TableListNumber">
    <w:name w:val="Table List Number"/>
    <w:basedOn w:val="ListNumber"/>
    <w:rsid w:val="00144A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4A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4A26"/>
    <w:pPr>
      <w:numPr>
        <w:numId w:val="9"/>
      </w:numPr>
    </w:pPr>
  </w:style>
  <w:style w:type="paragraph" w:customStyle="1" w:styleId="ListAlpha2">
    <w:name w:val="List Alpha 2"/>
    <w:basedOn w:val="List2"/>
    <w:rsid w:val="00144A26"/>
    <w:pPr>
      <w:numPr>
        <w:numId w:val="8"/>
      </w:numPr>
    </w:pPr>
  </w:style>
  <w:style w:type="paragraph" w:styleId="List2">
    <w:name w:val="List 2"/>
    <w:basedOn w:val="BodyText"/>
    <w:rsid w:val="00144A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4A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4A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4A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4A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4A2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44A26"/>
    <w:pPr>
      <w:numPr>
        <w:numId w:val="4"/>
      </w:numPr>
    </w:pPr>
  </w:style>
  <w:style w:type="paragraph" w:styleId="ListContinue2">
    <w:name w:val="List Continue 2"/>
    <w:basedOn w:val="List2"/>
    <w:rsid w:val="00144A26"/>
    <w:pPr>
      <w:ind w:firstLine="0"/>
    </w:pPr>
  </w:style>
  <w:style w:type="paragraph" w:styleId="ListContinue3">
    <w:name w:val="List Continue 3"/>
    <w:basedOn w:val="List3"/>
    <w:rsid w:val="00144A26"/>
    <w:pPr>
      <w:ind w:left="1021" w:firstLine="0"/>
    </w:pPr>
  </w:style>
  <w:style w:type="paragraph" w:styleId="ListContinue4">
    <w:name w:val="List Continue 4"/>
    <w:basedOn w:val="List4"/>
    <w:rsid w:val="00144A26"/>
    <w:pPr>
      <w:ind w:firstLine="0"/>
    </w:pPr>
  </w:style>
  <w:style w:type="paragraph" w:styleId="ListContinue5">
    <w:name w:val="List Continue 5"/>
    <w:basedOn w:val="List5"/>
    <w:rsid w:val="00144A26"/>
    <w:pPr>
      <w:ind w:firstLine="0"/>
    </w:pPr>
  </w:style>
  <w:style w:type="paragraph" w:styleId="ListNumber3">
    <w:name w:val="List Number 3"/>
    <w:basedOn w:val="List3"/>
    <w:rsid w:val="00144A26"/>
    <w:pPr>
      <w:numPr>
        <w:numId w:val="5"/>
      </w:numPr>
    </w:pPr>
  </w:style>
  <w:style w:type="paragraph" w:styleId="ListNumber4">
    <w:name w:val="List Number 4"/>
    <w:basedOn w:val="List4"/>
    <w:rsid w:val="00144A26"/>
    <w:pPr>
      <w:numPr>
        <w:numId w:val="6"/>
      </w:numPr>
    </w:pPr>
  </w:style>
  <w:style w:type="paragraph" w:styleId="ListNumber5">
    <w:name w:val="List Number 5"/>
    <w:basedOn w:val="List5"/>
    <w:rsid w:val="00144A26"/>
    <w:pPr>
      <w:numPr>
        <w:numId w:val="7"/>
      </w:numPr>
    </w:pPr>
  </w:style>
  <w:style w:type="paragraph" w:styleId="BlockText">
    <w:name w:val="Block Text"/>
    <w:basedOn w:val="Normal"/>
    <w:rsid w:val="00144A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4A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4A26"/>
    <w:rPr>
      <w:sz w:val="16"/>
      <w:vertAlign w:val="superscript"/>
    </w:rPr>
  </w:style>
  <w:style w:type="character" w:customStyle="1" w:styleId="Symbols">
    <w:name w:val="Symbols"/>
    <w:basedOn w:val="DefaultParagraphFont"/>
    <w:rsid w:val="00144A26"/>
    <w:rPr>
      <w:rFonts w:ascii="Symbol" w:hAnsi="Symbol"/>
    </w:rPr>
  </w:style>
  <w:style w:type="character" w:customStyle="1" w:styleId="MenuOptions">
    <w:name w:val="Menu Options"/>
    <w:basedOn w:val="DefaultParagraphFont"/>
    <w:rsid w:val="00144A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4A26"/>
    <w:rPr>
      <w:b/>
    </w:rPr>
  </w:style>
  <w:style w:type="character" w:customStyle="1" w:styleId="Underlined">
    <w:name w:val="Underlined"/>
    <w:basedOn w:val="DefaultParagraphFont"/>
    <w:rsid w:val="00144A26"/>
    <w:rPr>
      <w:u w:val="single"/>
    </w:rPr>
  </w:style>
  <w:style w:type="paragraph" w:customStyle="1" w:styleId="TableBodyTextRight">
    <w:name w:val="Table Body Text Right"/>
    <w:basedOn w:val="TableBodyText"/>
    <w:rsid w:val="00144A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4A26"/>
    <w:rPr>
      <w:sz w:val="18"/>
    </w:rPr>
  </w:style>
  <w:style w:type="paragraph" w:customStyle="1" w:styleId="BodySmallRight">
    <w:name w:val="Body Small Right"/>
    <w:basedOn w:val="BodyTextRight"/>
    <w:rsid w:val="00144A26"/>
    <w:rPr>
      <w:sz w:val="18"/>
      <w:szCs w:val="18"/>
    </w:rPr>
  </w:style>
  <w:style w:type="paragraph" w:customStyle="1" w:styleId="MarginEdition">
    <w:name w:val="Margin Edition"/>
    <w:basedOn w:val="MarginNote"/>
    <w:rsid w:val="00144A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4A26"/>
    <w:rPr>
      <w:sz w:val="2"/>
      <w:szCs w:val="2"/>
    </w:rPr>
  </w:style>
  <w:style w:type="character" w:customStyle="1" w:styleId="Small">
    <w:name w:val="Small"/>
    <w:basedOn w:val="DefaultParagraphFont"/>
    <w:rsid w:val="00144A26"/>
    <w:rPr>
      <w:sz w:val="16"/>
    </w:rPr>
  </w:style>
  <w:style w:type="paragraph" w:customStyle="1" w:styleId="WideTable">
    <w:name w:val="Wide Table"/>
    <w:basedOn w:val="Normal"/>
    <w:rsid w:val="00144A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4A26"/>
  </w:style>
  <w:style w:type="paragraph" w:styleId="Quote">
    <w:name w:val="Quote"/>
    <w:basedOn w:val="Heading1"/>
    <w:link w:val="QuoteChar"/>
    <w:qFormat/>
    <w:rsid w:val="00144A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4A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4A26"/>
    <w:pPr>
      <w:pageBreakBefore/>
    </w:pPr>
  </w:style>
  <w:style w:type="paragraph" w:customStyle="1" w:styleId="Border">
    <w:name w:val="Border"/>
    <w:basedOn w:val="Normal"/>
    <w:qFormat/>
    <w:rsid w:val="00144A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4A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4A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4A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4A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4A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4A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4A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4A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4A26"/>
    <w:rPr>
      <w:u w:val="single"/>
    </w:rPr>
  </w:style>
  <w:style w:type="character" w:customStyle="1" w:styleId="BoldandItalics">
    <w:name w:val="Bold and Italics"/>
    <w:qFormat/>
    <w:rsid w:val="00144A26"/>
    <w:rPr>
      <w:b/>
      <w:i/>
      <w:u w:val="none"/>
    </w:rPr>
  </w:style>
  <w:style w:type="paragraph" w:styleId="BalloonText">
    <w:name w:val="Balloon Text"/>
    <w:basedOn w:val="Normal"/>
    <w:link w:val="BalloonTextChar"/>
    <w:rsid w:val="00144A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4A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4A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4A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4A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4A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4A26"/>
    <w:pPr>
      <w:spacing w:before="0" w:after="0"/>
    </w:pPr>
  </w:style>
  <w:style w:type="paragraph" w:customStyle="1" w:styleId="BodyTextBold">
    <w:name w:val="Body Text Bold"/>
    <w:basedOn w:val="BodyText"/>
    <w:qFormat/>
    <w:rsid w:val="00144A26"/>
    <w:rPr>
      <w:b/>
    </w:rPr>
  </w:style>
  <w:style w:type="character" w:styleId="Hyperlink">
    <w:name w:val="Hyperlink"/>
    <w:basedOn w:val="DefaultParagraphFont"/>
    <w:uiPriority w:val="99"/>
    <w:unhideWhenUsed/>
    <w:rsid w:val="001475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398</Words>
  <Characters>2771</Characters>
  <Application>Microsoft Office Word</Application>
  <DocSecurity>0</DocSecurity>
  <Lines>79</Lines>
  <Paragraphs>57</Paragraphs>
  <ScaleCrop>false</ScaleCrop>
  <Company>Author-it Software Corporation Ltd.</Company>
  <LinksUpToDate>false</LinksUpToDate>
  <CharactersWithSpaces>3112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AURVTN030 Service air compressors and air lines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2023-12-19T06:33:00Z</dcterms:created>
  <dcterms:modified xsi:type="dcterms:W3CDTF">2023-12-19T06:33:00Z</dcterms:modified>
</cp:coreProperties>
</file>