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FBD" w:rsidP="00B01FBD">
      <w:pPr>
        <w:pStyle w:val="Title"/>
      </w:pPr>
      <w:r>
        <w:fldChar w:fldCharType="begin"/>
      </w:r>
      <w:r>
        <w:instrText xml:space="preserve"> TITLE   \* MERGEFORMAT </w:instrText>
      </w:r>
      <w:r>
        <w:fldChar w:fldCharType="separate"/>
      </w:r>
      <w:r>
        <w:t>AURVTN029 Set up and operate universal vehicle measuring systems</w:t>
      </w:r>
      <w:r>
        <w:fldChar w:fldCharType="end"/>
      </w:r>
    </w:p>
    <w:p w:rsidR="00B01FBD" w:rsidP="00B01FBD">
      <w:pPr>
        <w:pStyle w:val="Version"/>
        <w:sectPr w:rsidSect="00E15F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F3D" w:rsidP="00E15F3D">
      <w:pPr>
        <w:pStyle w:val="SuperHeading"/>
      </w:pPr>
      <w:r w:rsidRPr="00E15F3D">
        <w:t>AURVTN029 Set up and operate universal vehicle measuring systems</w:t>
      </w:r>
    </w:p>
    <w:p w:rsidR="00000000" w:rsidRPr="00E15F3D" w:rsidP="00E15F3D">
      <w:pPr>
        <w:pStyle w:val="Heading1"/>
      </w:pPr>
      <w:bookmarkStart w:id="1" w:name="O_803925"/>
      <w:bookmarkEnd w:id="1"/>
      <w:r w:rsidRPr="00E15F3D">
        <w:t>Modification History</w:t>
      </w:r>
    </w:p>
    <w:tbl>
      <w:tblPr>
        <w:tblW w:w="9639" w:type="dxa"/>
        <w:tblLayout w:type="fixed"/>
        <w:tblCellMar>
          <w:left w:w="62" w:type="dxa"/>
          <w:right w:w="62" w:type="dxa"/>
        </w:tblCellMar>
        <w:tblLook w:val="0000"/>
      </w:tblPr>
      <w:tblGrid>
        <w:gridCol w:w="2835"/>
        <w:gridCol w:w="6804"/>
      </w:tblGrid>
      <w:tr w:rsidTr="00B01FB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F3D" w:rsidP="00E15F3D">
            <w:pPr>
              <w:pStyle w:val="BodyText"/>
            </w:pPr>
            <w:r w:rsidRPr="00E15F3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F3D">
            <w:pPr>
              <w:pStyle w:val="BodyText"/>
              <w:rPr>
                <w:lang w:val="en-NZ"/>
              </w:rPr>
            </w:pPr>
            <w:r w:rsidRPr="00E15F3D">
              <w:rPr>
                <w:rStyle w:val="SpecialBold"/>
              </w:rPr>
              <w:t>Comment</w:t>
            </w:r>
          </w:p>
        </w:tc>
      </w:tr>
      <w:tr w:rsidTr="00B01FB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F3D">
            <w:pPr>
              <w:pStyle w:val="BodyText"/>
              <w:rPr>
                <w:lang w:val="en-NZ"/>
              </w:rPr>
            </w:pPr>
            <w:r w:rsidRPr="00E15F3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F3D" w:rsidP="00E15F3D">
            <w:pPr>
              <w:pStyle w:val="BodyText"/>
            </w:pPr>
            <w:r w:rsidRPr="00E15F3D">
              <w:t>New unit of competency.</w:t>
            </w:r>
          </w:p>
        </w:tc>
      </w:tr>
    </w:tbl>
    <w:p w:rsidR="00000000" w:rsidRPr="00E15F3D" w:rsidP="00E15F3D">
      <w:pPr>
        <w:pStyle w:val="BodyText"/>
      </w:pPr>
    </w:p>
    <w:p w:rsidR="00000000" w:rsidRPr="00E15F3D" w:rsidP="00E15F3D">
      <w:pPr>
        <w:pStyle w:val="AllowPageBreak"/>
      </w:pPr>
    </w:p>
    <w:p w:rsidR="00000000" w:rsidRPr="00E15F3D" w:rsidP="00E15F3D">
      <w:pPr>
        <w:pStyle w:val="Heading1"/>
      </w:pPr>
      <w:bookmarkStart w:id="2" w:name="O_803926"/>
      <w:bookmarkEnd w:id="2"/>
      <w:r w:rsidRPr="00E15F3D">
        <w:t>Application</w:t>
      </w:r>
    </w:p>
    <w:p w:rsidR="00000000" w:rsidRPr="00E15F3D" w:rsidP="00B01FBD">
      <w:pPr>
        <w:pStyle w:val="BodyText"/>
      </w:pPr>
      <w:r w:rsidRPr="00E15F3D">
        <w:t>This unit describes the performance outcomes required to set up and use a universal measuring system to measure vehicle chassis misalignment at pre- and post-repair intervals. It involves preparing for the task, selecting and using specialist tools and equ</w:t>
      </w:r>
      <w:r w:rsidRPr="00E15F3D">
        <w:t>ipment, setting measuring equipment, measuring vehicle upper and underbody in three dimensions, and completing workplace processes and documentation.</w:t>
      </w:r>
    </w:p>
    <w:p w:rsidR="00000000" w:rsidRPr="00E15F3D" w:rsidP="00B01FBD">
      <w:pPr>
        <w:pStyle w:val="BodyText"/>
      </w:pPr>
      <w:r w:rsidRPr="00E15F3D">
        <w:t>It applies to those working in the automotive body repair industry.</w:t>
      </w:r>
    </w:p>
    <w:p w:rsidR="00000000" w:rsidRPr="00E15F3D" w:rsidP="00B01FBD">
      <w:pPr>
        <w:pStyle w:val="BodyText"/>
      </w:pPr>
      <w:r w:rsidRPr="00E15F3D">
        <w:t>No licensing, legislative, regulatory or certification requirements apply to this unit at the time of publication.</w:t>
      </w:r>
    </w:p>
    <w:p w:rsidR="00000000" w:rsidRPr="00E15F3D" w:rsidP="00E15F3D">
      <w:pPr>
        <w:pStyle w:val="Heading1"/>
      </w:pPr>
      <w:bookmarkStart w:id="3" w:name="O_803928"/>
      <w:bookmarkEnd w:id="3"/>
      <w:r w:rsidRPr="00E15F3D">
        <w:t>Competency Field</w:t>
      </w:r>
    </w:p>
    <w:p w:rsidR="00000000" w:rsidRPr="00E15F3D" w:rsidP="00B01FBD">
      <w:pPr>
        <w:pStyle w:val="BodyText"/>
      </w:pPr>
      <w:r w:rsidRPr="00E15F3D">
        <w:t>Vehicle Body</w:t>
      </w:r>
    </w:p>
    <w:p w:rsidR="00000000" w:rsidRPr="00E15F3D" w:rsidP="00E15F3D">
      <w:pPr>
        <w:pStyle w:val="Heading1"/>
      </w:pPr>
      <w:bookmarkStart w:id="4" w:name="O_803929"/>
      <w:bookmarkEnd w:id="4"/>
      <w:r w:rsidRPr="00E15F3D">
        <w:t>Unit Sector</w:t>
      </w:r>
    </w:p>
    <w:p w:rsidR="00000000" w:rsidRPr="00E15F3D" w:rsidP="00B01FBD">
      <w:pPr>
        <w:pStyle w:val="BodyText"/>
      </w:pPr>
      <w:r w:rsidRPr="00E15F3D">
        <w:t>Technical - Body</w:t>
      </w:r>
    </w:p>
    <w:p w:rsidR="00000000" w:rsidRPr="00E15F3D" w:rsidP="00E15F3D">
      <w:pPr>
        <w:pStyle w:val="Heading1"/>
      </w:pPr>
      <w:bookmarkStart w:id="5" w:name="O_803930"/>
      <w:bookmarkEnd w:id="5"/>
      <w:r w:rsidRPr="00E15F3D">
        <w:t>Elements and Performance Criter</w:t>
      </w:r>
      <w:r w:rsidRPr="00E15F3D">
        <w:t>ia</w:t>
      </w:r>
    </w:p>
    <w:tbl>
      <w:tblPr>
        <w:tblW w:w="9639" w:type="dxa"/>
        <w:tblLayout w:type="fixed"/>
        <w:tblCellMar>
          <w:left w:w="62" w:type="dxa"/>
          <w:right w:w="62" w:type="dxa"/>
        </w:tblCellMar>
        <w:tblLook w:val="0000"/>
      </w:tblPr>
      <w:tblGrid>
        <w:gridCol w:w="2835"/>
        <w:gridCol w:w="6804"/>
      </w:tblGrid>
      <w:tr w:rsidTr="00E15F3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BodyText"/>
            </w:pPr>
            <w:r w:rsidRPr="00E15F3D">
              <w:rPr>
                <w:rStyle w:val="SpecialBold"/>
              </w:rPr>
              <w:t>Elements</w:t>
            </w:r>
          </w:p>
          <w:p w:rsidR="00000000" w:rsidRPr="00E15F3D" w:rsidP="00E15F3D">
            <w:pPr>
              <w:pStyle w:val="BodyText"/>
            </w:pPr>
            <w:r w:rsidRPr="00E15F3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BodyText"/>
            </w:pPr>
            <w:r w:rsidRPr="00E15F3D">
              <w:rPr>
                <w:rStyle w:val="SpecialBold"/>
              </w:rPr>
              <w:t>Performance Criteria</w:t>
            </w:r>
          </w:p>
          <w:p w:rsidR="00000000" w:rsidP="00E15F3D">
            <w:pPr>
              <w:pStyle w:val="BodyText"/>
              <w:rPr>
                <w:lang w:val="en-NZ"/>
              </w:rPr>
            </w:pPr>
            <w:r w:rsidRPr="00E15F3D">
              <w:t xml:space="preserve">Performance criteria describe the performance needed to demonstrate achievement of the element. Where bold and italicised text is used, further information is detailed in the range </w:t>
            </w:r>
            <w:r w:rsidRPr="00E15F3D">
              <w:t>of conditions section.</w:t>
            </w:r>
          </w:p>
        </w:tc>
      </w:tr>
      <w:tr w:rsidTr="00E15F3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List"/>
              <w:rPr>
                <w:lang w:val="en-NZ"/>
              </w:rPr>
            </w:pPr>
            <w:r w:rsidRPr="00E15F3D">
              <w:t>1.</w:t>
            </w:r>
            <w:r w:rsidRPr="00E15F3D">
              <w:tab/>
              <w:t>Prepare to set up and operate universal measuring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List"/>
            </w:pPr>
            <w:r w:rsidRPr="00E15F3D">
              <w:t>1.1</w:t>
            </w:r>
            <w:r w:rsidRPr="00E15F3D">
              <w:tab/>
              <w:t>Job requirements are determined from workplace instructions</w:t>
            </w:r>
          </w:p>
          <w:p w:rsidR="00000000" w:rsidRPr="00E15F3D" w:rsidP="00E15F3D">
            <w:pPr>
              <w:pStyle w:val="List"/>
            </w:pPr>
            <w:r w:rsidRPr="00E15F3D">
              <w:t>1.2</w:t>
            </w:r>
            <w:r w:rsidRPr="00E15F3D">
              <w:tab/>
            </w:r>
            <w:r w:rsidRPr="00E15F3D">
              <w:rPr>
                <w:rStyle w:val="BoldandItalics"/>
              </w:rPr>
              <w:t>Set-up information</w:t>
            </w:r>
            <w:r w:rsidRPr="00E15F3D">
              <w:t xml:space="preserve"> is accessed and interpreted</w:t>
            </w:r>
          </w:p>
          <w:p w:rsidR="00000000" w:rsidRPr="00E15F3D" w:rsidP="00E15F3D">
            <w:pPr>
              <w:pStyle w:val="List"/>
            </w:pPr>
            <w:r w:rsidRPr="00E15F3D">
              <w:t>1.3</w:t>
            </w:r>
            <w:r w:rsidRPr="00E15F3D">
              <w:tab/>
              <w:t>Hazards associated with the work are identified and r</w:t>
            </w:r>
            <w:r w:rsidRPr="00E15F3D">
              <w:t>isks are managed</w:t>
            </w:r>
          </w:p>
          <w:p w:rsidR="00000000" w:rsidRPr="00E15F3D" w:rsidP="00E15F3D">
            <w:pPr>
              <w:pStyle w:val="List"/>
            </w:pPr>
            <w:r w:rsidRPr="00E15F3D">
              <w:t>1.4</w:t>
            </w:r>
            <w:r w:rsidRPr="00E15F3D">
              <w:rPr>
                <w:rStyle w:val="BoldandItalics"/>
              </w:rPr>
              <w:tab/>
              <w:t>Measuring equipment</w:t>
            </w:r>
            <w:r w:rsidRPr="00E15F3D">
              <w:t xml:space="preserve"> is selected, </w:t>
            </w:r>
            <w:r w:rsidRPr="00E15F3D">
              <w:rPr>
                <w:rStyle w:val="BoldandItalics"/>
              </w:rPr>
              <w:t>set up</w:t>
            </w:r>
            <w:r w:rsidRPr="00E15F3D">
              <w:t>, and calibrated and checked for serviceability</w:t>
            </w:r>
          </w:p>
          <w:p w:rsidR="00000000" w:rsidP="00E15F3D">
            <w:pPr>
              <w:pStyle w:val="List"/>
              <w:rPr>
                <w:lang w:val="en-NZ"/>
              </w:rPr>
            </w:pPr>
            <w:r w:rsidRPr="00E15F3D">
              <w:t>1.5</w:t>
            </w:r>
            <w:r w:rsidRPr="00E15F3D">
              <w:tab/>
              <w:t>Work is planned to complete job requirements efficiently</w:t>
            </w:r>
          </w:p>
        </w:tc>
      </w:tr>
      <w:tr w:rsidTr="00E15F3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List"/>
              <w:rPr>
                <w:lang w:val="en-NZ"/>
              </w:rPr>
            </w:pPr>
            <w:r w:rsidRPr="00E15F3D">
              <w:t>2.</w:t>
            </w:r>
            <w:r w:rsidRPr="00E15F3D">
              <w:tab/>
              <w:t>Carry out measurement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List"/>
            </w:pPr>
            <w:r w:rsidRPr="00E15F3D">
              <w:t>2.1</w:t>
            </w:r>
            <w:r w:rsidRPr="00E15F3D">
              <w:tab/>
            </w:r>
            <w:r w:rsidRPr="00E15F3D">
              <w:t xml:space="preserve">Measuring system is secured and adjusted to vehicle according to original equipment manufacturer (OEM) or authorised agency’s recommended procedures and </w:t>
            </w:r>
            <w:r w:rsidRPr="00E15F3D">
              <w:rPr>
                <w:rStyle w:val="BoldandItalics"/>
              </w:rPr>
              <w:t>safety requirements</w:t>
            </w:r>
          </w:p>
          <w:p w:rsidR="00000000" w:rsidRPr="00E15F3D" w:rsidP="00E15F3D">
            <w:pPr>
              <w:pStyle w:val="List"/>
            </w:pPr>
            <w:r w:rsidRPr="00E15F3D">
              <w:t>2.2</w:t>
            </w:r>
            <w:r w:rsidRPr="00E15F3D">
              <w:tab/>
              <w:t xml:space="preserve">Vehicle is </w:t>
            </w:r>
            <w:r w:rsidRPr="00E15F3D">
              <w:rPr>
                <w:rStyle w:val="BoldandItalics"/>
              </w:rPr>
              <w:t>measured in three dimensions</w:t>
            </w:r>
            <w:r w:rsidRPr="00E15F3D">
              <w:t xml:space="preserve"> according to OEM or authorised agency’s</w:t>
            </w:r>
            <w:r w:rsidRPr="00E15F3D">
              <w:t xml:space="preserve"> requirements and workplace procedures, and without causing damage to vehicle system or components</w:t>
            </w:r>
          </w:p>
          <w:p w:rsidR="00000000" w:rsidP="00E15F3D">
            <w:pPr>
              <w:pStyle w:val="List"/>
              <w:rPr>
                <w:lang w:val="en-NZ"/>
              </w:rPr>
            </w:pPr>
            <w:r w:rsidRPr="00E15F3D">
              <w:t>2.3</w:t>
            </w:r>
            <w:r w:rsidRPr="00E15F3D">
              <w:tab/>
              <w:t>Pre- and post-repair measurements are recorded according to workplace procedures</w:t>
            </w:r>
          </w:p>
        </w:tc>
      </w:tr>
      <w:tr w:rsidTr="00E15F3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List"/>
              <w:rPr>
                <w:lang w:val="en-NZ"/>
              </w:rPr>
            </w:pPr>
            <w:r w:rsidRPr="00E15F3D">
              <w:t>3.</w:t>
            </w:r>
            <w:r w:rsidRPr="00E15F3D">
              <w:tab/>
              <w:t>Complete measurement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List"/>
            </w:pPr>
            <w:r w:rsidRPr="00E15F3D">
              <w:t>3.1</w:t>
            </w:r>
            <w:r w:rsidRPr="00E15F3D">
              <w:tab/>
              <w:t>Final checks are made to ensure m</w:t>
            </w:r>
            <w:r w:rsidRPr="00E15F3D">
              <w:t>easurements are accurate, meet workplace expectations, and comply with OEM or authorised agency’s specifications</w:t>
            </w:r>
          </w:p>
          <w:p w:rsidR="00000000" w:rsidRPr="00E15F3D" w:rsidP="00E15F3D">
            <w:pPr>
              <w:pStyle w:val="List"/>
            </w:pPr>
            <w:r w:rsidRPr="00E15F3D">
              <w:t>3.2</w:t>
            </w:r>
            <w:r w:rsidRPr="00E15F3D">
              <w:tab/>
              <w:t>Work area is cleaned, waste and non-recyclable materials are disposed of, and recyclable material is collected and stored</w:t>
            </w:r>
          </w:p>
          <w:p w:rsidR="00000000" w:rsidRPr="00E15F3D" w:rsidP="00E15F3D">
            <w:pPr>
              <w:pStyle w:val="List"/>
            </w:pPr>
            <w:r w:rsidRPr="00E15F3D">
              <w:t>3.3</w:t>
            </w:r>
            <w:r w:rsidRPr="00E15F3D">
              <w:tab/>
              <w:t>Measuring equ</w:t>
            </w:r>
            <w:r w:rsidRPr="00E15F3D">
              <w:t>ipment is checked and maintained according to manufacturer specifications, reported if faulty, and stored according to workplace procedures</w:t>
            </w:r>
          </w:p>
          <w:p w:rsidR="00000000" w:rsidRPr="00E15F3D" w:rsidP="00E15F3D">
            <w:pPr>
              <w:pStyle w:val="List"/>
            </w:pPr>
            <w:r w:rsidRPr="00E15F3D">
              <w:t>3.4</w:t>
            </w:r>
            <w:r w:rsidRPr="00E15F3D">
              <w:tab/>
              <w:t>Workplace documentation is processed according to workplace procedures</w:t>
            </w:r>
          </w:p>
        </w:tc>
      </w:tr>
    </w:tbl>
    <w:p w:rsidR="00000000" w:rsidRPr="00E15F3D" w:rsidP="00E15F3D">
      <w:pPr>
        <w:pStyle w:val="BodyText"/>
      </w:pPr>
    </w:p>
    <w:p w:rsidR="00000000" w:rsidRPr="00E15F3D" w:rsidP="00E15F3D">
      <w:pPr>
        <w:pStyle w:val="AllowPageBreak"/>
      </w:pPr>
    </w:p>
    <w:p w:rsidR="00000000" w:rsidRPr="00E15F3D" w:rsidP="00E15F3D">
      <w:pPr>
        <w:pStyle w:val="Heading1"/>
      </w:pPr>
      <w:bookmarkStart w:id="6" w:name="O_803931"/>
      <w:bookmarkEnd w:id="6"/>
      <w:r w:rsidRPr="00E15F3D">
        <w:t>Foundation Skills</w:t>
      </w:r>
    </w:p>
    <w:p w:rsidR="00000000" w:rsidRPr="00E15F3D" w:rsidP="00B01FBD">
      <w:pPr>
        <w:pStyle w:val="BodyText"/>
      </w:pPr>
      <w:r w:rsidRPr="00E15F3D">
        <w:t>This</w:t>
      </w:r>
      <w:r w:rsidRPr="00E15F3D">
        <w:t xml:space="preserve">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15F3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BodyText"/>
            </w:pPr>
            <w:r w:rsidRPr="00E15F3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BodyText"/>
              <w:rPr>
                <w:lang w:val="en-NZ"/>
              </w:rPr>
            </w:pPr>
            <w:r w:rsidRPr="00E15F3D">
              <w:rPr>
                <w:rStyle w:val="SpecialBold"/>
              </w:rPr>
              <w:t>Description</w:t>
            </w:r>
          </w:p>
        </w:tc>
      </w:tr>
      <w:tr w:rsidTr="00E15F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BodyText"/>
              <w:rPr>
                <w:lang w:val="en-NZ"/>
              </w:rPr>
            </w:pPr>
            <w:r w:rsidRPr="00E15F3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ListBullet"/>
              <w:rPr>
                <w:lang w:val="en-NZ"/>
              </w:rPr>
            </w:pPr>
            <w:r w:rsidRPr="00E15F3D">
              <w:t>locate specifications and relevant information efficiently.</w:t>
            </w:r>
          </w:p>
        </w:tc>
      </w:tr>
      <w:tr w:rsidTr="00E15F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BodyText"/>
              <w:rPr>
                <w:lang w:val="en-NZ"/>
              </w:rPr>
            </w:pPr>
            <w:r w:rsidRPr="00E15F3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ListBullet"/>
              <w:rPr>
                <w:lang w:val="en-NZ"/>
              </w:rPr>
            </w:pPr>
            <w:r w:rsidRPr="00E15F3D">
              <w:t>legibly and accurately fill out workplace documentation.</w:t>
            </w:r>
          </w:p>
        </w:tc>
      </w:tr>
      <w:tr w:rsidTr="00E15F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BodyText"/>
              <w:rPr>
                <w:lang w:val="en-NZ"/>
              </w:rPr>
            </w:pPr>
            <w:r w:rsidRPr="00E15F3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ListBullet"/>
            </w:pPr>
            <w:r w:rsidRPr="00E15F3D">
              <w:t xml:space="preserve">clarify instructions and procedures </w:t>
            </w:r>
          </w:p>
          <w:p w:rsidR="00000000" w:rsidP="00E15F3D">
            <w:pPr>
              <w:pStyle w:val="ListBullet"/>
              <w:rPr>
                <w:lang w:val="en-NZ"/>
              </w:rPr>
            </w:pPr>
            <w:r w:rsidRPr="00E15F3D">
              <w:t>clearly report quality issues and job outcomes.</w:t>
            </w:r>
          </w:p>
        </w:tc>
      </w:tr>
      <w:tr w:rsidTr="00E15F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BodyText"/>
              <w:rPr>
                <w:lang w:val="en-NZ"/>
              </w:rPr>
            </w:pPr>
            <w:r w:rsidRPr="00E15F3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ListBullet"/>
            </w:pPr>
            <w:r w:rsidRPr="00E15F3D">
              <w:t>interpret, set up and calibrate universal measuring system</w:t>
            </w:r>
          </w:p>
          <w:p w:rsidR="00000000" w:rsidP="00E15F3D">
            <w:pPr>
              <w:pStyle w:val="ListBullet"/>
              <w:rPr>
                <w:lang w:val="en-NZ"/>
              </w:rPr>
            </w:pPr>
            <w:r w:rsidRPr="00E15F3D">
              <w:t>interpret OEM or authorised agency’s specifications, measurements and tolerances.</w:t>
            </w:r>
          </w:p>
        </w:tc>
      </w:tr>
      <w:tr w:rsidTr="00E15F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BodyText"/>
              <w:rPr>
                <w:lang w:val="en-NZ"/>
              </w:rPr>
            </w:pPr>
            <w:r w:rsidRPr="00E15F3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ListBullet"/>
              <w:rPr>
                <w:lang w:val="en-NZ"/>
              </w:rPr>
            </w:pPr>
            <w:r w:rsidRPr="00E15F3D">
              <w:t>plan own work requirements and prioritise actions to achi</w:t>
            </w:r>
            <w:r w:rsidRPr="00E15F3D">
              <w:t>eve required outcomes and ensure tasks are completed within workplace timeframes.</w:t>
            </w:r>
          </w:p>
        </w:tc>
      </w:tr>
      <w:tr w:rsidTr="00E15F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BodyText"/>
              <w:rPr>
                <w:lang w:val="en-NZ"/>
              </w:rPr>
            </w:pPr>
            <w:r w:rsidRPr="00E15F3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ListBullet"/>
            </w:pPr>
            <w:r w:rsidRPr="00E15F3D">
              <w:t>use specialist universal measuring equipment.</w:t>
            </w:r>
          </w:p>
        </w:tc>
      </w:tr>
    </w:tbl>
    <w:p w:rsidR="00000000" w:rsidRPr="00E15F3D" w:rsidP="00E15F3D">
      <w:pPr>
        <w:pStyle w:val="BodyText"/>
      </w:pPr>
    </w:p>
    <w:p w:rsidR="00000000" w:rsidRPr="00E15F3D" w:rsidP="00E15F3D">
      <w:pPr>
        <w:pStyle w:val="AllowPageBreak"/>
      </w:pPr>
    </w:p>
    <w:p w:rsidR="00000000" w:rsidRPr="00E15F3D" w:rsidP="00E15F3D">
      <w:pPr>
        <w:pStyle w:val="Heading1"/>
      </w:pPr>
      <w:bookmarkStart w:id="7" w:name="O_803932"/>
      <w:bookmarkEnd w:id="7"/>
      <w:r w:rsidRPr="00E15F3D">
        <w:t>Range of Conditions</w:t>
      </w:r>
    </w:p>
    <w:p w:rsidR="00000000" w:rsidRPr="00E15F3D" w:rsidP="00B01FBD">
      <w:pPr>
        <w:pStyle w:val="BodyText"/>
      </w:pPr>
      <w:r w:rsidRPr="00E15F3D">
        <w:t>This section specifies work environments and conditions that may affect performance. Essential operating conditions that may be present (depending on the work situation, needs of the candidate, accessibility of the item, and local industry and regional con</w:t>
      </w:r>
      <w:r w:rsidRPr="00E15F3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15F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BodyText"/>
              <w:rPr>
                <w:lang w:val="en-NZ"/>
              </w:rPr>
            </w:pPr>
            <w:r w:rsidRPr="00E15F3D">
              <w:rPr>
                <w:rStyle w:val="BoldandItalics"/>
              </w:rPr>
              <w:t>Set-up information</w:t>
            </w:r>
            <w:r w:rsidRPr="00E15F3D">
              <w:t xml:space="preserve"> must include</w:t>
            </w:r>
            <w:r w:rsidRPr="00E15F3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ListBullet"/>
            </w:pPr>
            <w:r w:rsidRPr="00E15F3D">
              <w:t>workplace procedures</w:t>
            </w:r>
          </w:p>
          <w:p w:rsidR="00000000" w:rsidRPr="00E15F3D" w:rsidP="00E15F3D">
            <w:pPr>
              <w:pStyle w:val="ListBullet"/>
            </w:pPr>
            <w:r w:rsidRPr="00E15F3D">
              <w:t>measuring equipment information</w:t>
            </w:r>
          </w:p>
          <w:p w:rsidR="00000000" w:rsidP="00E15F3D">
            <w:pPr>
              <w:pStyle w:val="ListBullet"/>
              <w:rPr>
                <w:lang w:val="en-NZ"/>
              </w:rPr>
            </w:pPr>
            <w:r w:rsidRPr="00E15F3D">
              <w:t>OEM or authorised agency vehicle chassis specifications.</w:t>
            </w:r>
          </w:p>
        </w:tc>
      </w:tr>
      <w:tr w:rsidTr="00E15F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BodyText"/>
              <w:rPr>
                <w:lang w:val="en-NZ"/>
              </w:rPr>
            </w:pPr>
            <w:r w:rsidRPr="00E15F3D">
              <w:rPr>
                <w:rStyle w:val="BoldandItalics"/>
              </w:rPr>
              <w:t>Measurin</w:t>
            </w:r>
            <w:r w:rsidRPr="00E15F3D">
              <w:rPr>
                <w:rStyle w:val="BoldandItalics"/>
              </w:rPr>
              <w:t>g equipment</w:t>
            </w:r>
            <w:r w:rsidRPr="00E15F3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ListBullet"/>
            </w:pPr>
            <w:r w:rsidRPr="00E15F3D">
              <w:t>universal measuring system</w:t>
            </w:r>
          </w:p>
          <w:p w:rsidR="00000000" w:rsidP="00E15F3D">
            <w:pPr>
              <w:pStyle w:val="ListBullet"/>
              <w:rPr>
                <w:lang w:val="en-NZ"/>
              </w:rPr>
            </w:pPr>
            <w:r w:rsidRPr="00E15F3D">
              <w:t>hand tools and equipment.</w:t>
            </w:r>
          </w:p>
        </w:tc>
      </w:tr>
      <w:tr w:rsidTr="00E15F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BodyText"/>
              <w:rPr>
                <w:lang w:val="en-NZ"/>
              </w:rPr>
            </w:pPr>
            <w:r w:rsidRPr="00E15F3D">
              <w:rPr>
                <w:rStyle w:val="BoldandItalics"/>
              </w:rPr>
              <w:t xml:space="preserve">Set up </w:t>
            </w:r>
            <w:r w:rsidRPr="00E15F3D">
              <w:t>must comply with:</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ListBullet"/>
            </w:pPr>
            <w:r w:rsidRPr="00E15F3D">
              <w:t>recommended workplace procedures</w:t>
            </w:r>
          </w:p>
          <w:p w:rsidR="00000000" w:rsidRPr="00E15F3D" w:rsidP="00E15F3D">
            <w:pPr>
              <w:pStyle w:val="ListBullet"/>
            </w:pPr>
            <w:r w:rsidRPr="00E15F3D">
              <w:t>specifications of OEM or authorised agency</w:t>
            </w:r>
          </w:p>
          <w:p w:rsidR="00000000" w:rsidP="00E15F3D">
            <w:pPr>
              <w:pStyle w:val="ListBullet"/>
              <w:rPr>
                <w:lang w:val="en-NZ"/>
              </w:rPr>
            </w:pPr>
            <w:r w:rsidRPr="00E15F3D">
              <w:t>vehicle specifications.</w:t>
            </w:r>
          </w:p>
        </w:tc>
      </w:tr>
      <w:tr w:rsidTr="00E15F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BodyText"/>
              <w:rPr>
                <w:lang w:val="en-NZ"/>
              </w:rPr>
            </w:pPr>
            <w:r w:rsidRPr="00E15F3D">
              <w:rPr>
                <w:rStyle w:val="BoldandItalics"/>
              </w:rPr>
              <w:t>Safety requirements</w:t>
            </w:r>
            <w:r w:rsidRPr="00E15F3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ListBullet"/>
            </w:pPr>
            <w:r w:rsidRPr="00E15F3D">
              <w:t>work health</w:t>
            </w:r>
            <w:r w:rsidRPr="00E15F3D">
              <w:t xml:space="preserve"> and safety (WHS) and occupational health and safety (OHS) requirements, including procedures for:</w:t>
            </w:r>
          </w:p>
          <w:p w:rsidR="00000000" w:rsidRPr="00E15F3D" w:rsidP="00E15F3D">
            <w:pPr>
              <w:pStyle w:val="ListBullet2"/>
            </w:pPr>
            <w:r w:rsidRPr="00E15F3D">
              <w:t>following universal measuring equipment safety requirements</w:t>
            </w:r>
          </w:p>
          <w:p w:rsidR="00000000" w:rsidRPr="00E15F3D" w:rsidP="00E15F3D">
            <w:pPr>
              <w:pStyle w:val="ListBullet2"/>
            </w:pPr>
            <w:r w:rsidRPr="00E15F3D">
              <w:t>selecting and using personal protective equipment (PPE)</w:t>
            </w:r>
          </w:p>
          <w:p w:rsidR="00000000" w:rsidP="00E15F3D">
            <w:pPr>
              <w:pStyle w:val="ListBullet2"/>
              <w:rPr>
                <w:lang w:val="en-NZ"/>
              </w:rPr>
            </w:pPr>
            <w:r w:rsidRPr="00E15F3D">
              <w:t>manual handling techniques.</w:t>
            </w:r>
          </w:p>
        </w:tc>
      </w:tr>
      <w:tr w:rsidTr="00E15F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F3D">
            <w:pPr>
              <w:pStyle w:val="BodyText"/>
              <w:rPr>
                <w:lang w:val="en-NZ"/>
              </w:rPr>
            </w:pPr>
            <w:r w:rsidRPr="00E15F3D">
              <w:rPr>
                <w:rStyle w:val="BoldandItalics"/>
              </w:rPr>
              <w:t>Three dimensions of measurement</w:t>
            </w:r>
            <w:r w:rsidRPr="00E15F3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F3D" w:rsidP="00E15F3D">
            <w:pPr>
              <w:pStyle w:val="ListBullet"/>
            </w:pPr>
            <w:r w:rsidRPr="00E15F3D">
              <w:t>length</w:t>
            </w:r>
          </w:p>
          <w:p w:rsidR="00000000" w:rsidRPr="00E15F3D" w:rsidP="00E15F3D">
            <w:pPr>
              <w:pStyle w:val="ListBullet"/>
            </w:pPr>
            <w:r w:rsidRPr="00E15F3D">
              <w:t>height</w:t>
            </w:r>
          </w:p>
          <w:p w:rsidR="00000000" w:rsidRPr="00E15F3D" w:rsidP="00E15F3D">
            <w:pPr>
              <w:pStyle w:val="ListBullet"/>
            </w:pPr>
            <w:r w:rsidRPr="00E15F3D">
              <w:t>width.</w:t>
            </w:r>
          </w:p>
        </w:tc>
      </w:tr>
    </w:tbl>
    <w:p w:rsidR="00000000" w:rsidRPr="00E15F3D" w:rsidP="00E15F3D">
      <w:pPr>
        <w:pStyle w:val="BodyText"/>
      </w:pPr>
    </w:p>
    <w:p w:rsidR="00000000" w:rsidRPr="00E15F3D" w:rsidP="00E15F3D">
      <w:pPr>
        <w:pStyle w:val="AllowPageBreak"/>
      </w:pPr>
    </w:p>
    <w:p w:rsidR="00000000" w:rsidRPr="00E15F3D" w:rsidP="00E15F3D">
      <w:pPr>
        <w:pStyle w:val="Heading1"/>
      </w:pPr>
      <w:bookmarkStart w:id="8" w:name="O_803933"/>
      <w:bookmarkEnd w:id="8"/>
      <w:r w:rsidRPr="00E15F3D">
        <w:t>Unit Mapping Information</w:t>
      </w:r>
    </w:p>
    <w:p w:rsidR="00000000" w:rsidRPr="00E15F3D" w:rsidP="00B01FBD">
      <w:pPr>
        <w:pStyle w:val="BodyText"/>
      </w:pPr>
      <w:r w:rsidRPr="00E15F3D">
        <w:t>Equivalent to AURVTN3029 Set up and operate universal measuring systems</w:t>
      </w:r>
    </w:p>
    <w:p w:rsidR="00000000" w:rsidRPr="00E15F3D" w:rsidP="00E15F3D">
      <w:pPr>
        <w:pStyle w:val="Heading1"/>
      </w:pPr>
      <w:bookmarkStart w:id="9" w:name="O_803940"/>
      <w:bookmarkEnd w:id="9"/>
      <w:r w:rsidRPr="00E15F3D">
        <w:t>Links</w:t>
      </w:r>
    </w:p>
    <w:p w:rsidR="00000000" w:rsidRPr="00E15F3D" w:rsidP="00B01FBD">
      <w:pPr>
        <w:pStyle w:val="BodyText"/>
      </w:pPr>
      <w:r w:rsidRPr="00E15F3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27DBC">
        <w:rPr>
          <w:rStyle w:val="Hyperlink"/>
        </w:rPr>
        <w:t>https://vetnet.gov.au/Pages/TrainingDocs.aspx?q=b4278d82-d487-4070-a8c4-78045ec695b1</w:t>
      </w:r>
      <w:r>
        <w:fldChar w:fldCharType="end"/>
      </w:r>
    </w:p>
    <w:p w:rsidR="00000000" w:rsidRPr="00E15F3D" w:rsidP="00B01FBD">
      <w:pPr>
        <w:pStyle w:val="BodyText"/>
        <w:sectPr w:rsidSect="00E15F3D">
          <w:headerReference w:type="default" r:id="rId10"/>
          <w:footerReference w:type="default" r:id="rId11"/>
          <w:pgSz w:w="11908" w:h="16833"/>
          <w:pgMar w:top="1702" w:right="1418" w:bottom="1702" w:left="1418" w:header="992" w:footer="992" w:gutter="0"/>
          <w:cols w:space="720"/>
          <w:noEndnote/>
          <w:docGrid w:linePitch="299"/>
        </w:sectPr>
      </w:pPr>
    </w:p>
    <w:p w:rsidR="00000000" w:rsidRPr="00E15F3D" w:rsidP="00E15F3D">
      <w:pPr>
        <w:pStyle w:val="SuperHeading"/>
      </w:pPr>
      <w:r w:rsidRPr="00E15F3D">
        <w:t>Assessment Requirements for AURVTN029 Set up and operate univer</w:t>
      </w:r>
      <w:r w:rsidRPr="00E15F3D">
        <w:t>sal vehicle measuring systems</w:t>
      </w:r>
    </w:p>
    <w:p w:rsidR="00000000" w:rsidRPr="00E15F3D" w:rsidP="00E15F3D">
      <w:pPr>
        <w:pStyle w:val="Heading1"/>
      </w:pPr>
      <w:bookmarkStart w:id="10" w:name="O_803935"/>
      <w:bookmarkEnd w:id="10"/>
      <w:r w:rsidRPr="00E15F3D">
        <w:t>Modification History</w:t>
      </w:r>
    </w:p>
    <w:tbl>
      <w:tblPr>
        <w:tblW w:w="9639" w:type="dxa"/>
        <w:tblLayout w:type="fixed"/>
        <w:tblCellMar>
          <w:left w:w="62" w:type="dxa"/>
          <w:right w:w="62" w:type="dxa"/>
        </w:tblCellMar>
        <w:tblLook w:val="0000"/>
      </w:tblPr>
      <w:tblGrid>
        <w:gridCol w:w="2835"/>
        <w:gridCol w:w="6804"/>
      </w:tblGrid>
      <w:tr w:rsidTr="00B01FB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F3D" w:rsidP="00E15F3D">
            <w:pPr>
              <w:pStyle w:val="BodyText"/>
            </w:pPr>
            <w:r w:rsidRPr="00E15F3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F3D">
            <w:pPr>
              <w:pStyle w:val="BodyText"/>
              <w:rPr>
                <w:lang w:val="en-NZ"/>
              </w:rPr>
            </w:pPr>
            <w:r w:rsidRPr="00E15F3D">
              <w:rPr>
                <w:rStyle w:val="SpecialBold"/>
              </w:rPr>
              <w:t>Comment</w:t>
            </w:r>
          </w:p>
        </w:tc>
      </w:tr>
      <w:tr w:rsidTr="00B01FB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F3D">
            <w:pPr>
              <w:pStyle w:val="BodyText"/>
              <w:rPr>
                <w:lang w:val="en-NZ"/>
              </w:rPr>
            </w:pPr>
            <w:r w:rsidRPr="00E15F3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F3D" w:rsidP="00E15F3D">
            <w:pPr>
              <w:pStyle w:val="BodyText"/>
            </w:pPr>
            <w:r w:rsidRPr="00E15F3D">
              <w:t>New unit of competency.</w:t>
            </w:r>
          </w:p>
        </w:tc>
      </w:tr>
    </w:tbl>
    <w:p w:rsidR="00000000" w:rsidRPr="00E15F3D" w:rsidP="00E15F3D">
      <w:pPr>
        <w:pStyle w:val="BodyText"/>
      </w:pPr>
    </w:p>
    <w:p w:rsidR="00000000" w:rsidRPr="00E15F3D" w:rsidP="00E15F3D">
      <w:pPr>
        <w:pStyle w:val="AllowPageBreak"/>
      </w:pPr>
    </w:p>
    <w:p w:rsidR="00000000" w:rsidRPr="00E15F3D" w:rsidP="00E15F3D">
      <w:pPr>
        <w:pStyle w:val="Heading1"/>
      </w:pPr>
      <w:bookmarkStart w:id="11" w:name="O_803936"/>
      <w:bookmarkEnd w:id="11"/>
      <w:r w:rsidRPr="00E15F3D">
        <w:t>Performance Evidence</w:t>
      </w:r>
    </w:p>
    <w:p w:rsidR="00000000" w:rsidRPr="00E15F3D" w:rsidP="00B01FBD">
      <w:pPr>
        <w:pStyle w:val="BodyText"/>
      </w:pPr>
      <w:r w:rsidRPr="00E15F3D">
        <w:t>Before competency can be determined, individuals must demonstrate they can perform the following according to the standard defined in this unit’s elements, performance criteria, range of conditions and foundation skills:</w:t>
      </w:r>
    </w:p>
    <w:p w:rsidR="00000000" w:rsidRPr="00E15F3D" w:rsidP="00E15F3D">
      <w:pPr>
        <w:pStyle w:val="ListBullet"/>
      </w:pPr>
      <w:r w:rsidRPr="00E15F3D">
        <w:t>set up and operate a universal mea</w:t>
      </w:r>
      <w:r w:rsidRPr="00E15F3D">
        <w:t>suring system on two occasions to take three-dimensional measurements (length, width and height) of upper and underbody on two vehicles with different types of chassis, including checking for the following types of damage:</w:t>
      </w:r>
    </w:p>
    <w:p w:rsidR="00000000" w:rsidRPr="00E15F3D" w:rsidP="00E15F3D">
      <w:pPr>
        <w:pStyle w:val="ListBullet2"/>
      </w:pPr>
      <w:r w:rsidRPr="00E15F3D">
        <w:t>diamond</w:t>
      </w:r>
    </w:p>
    <w:p w:rsidR="00000000" w:rsidRPr="00E15F3D" w:rsidP="00E15F3D">
      <w:pPr>
        <w:pStyle w:val="ListBullet2"/>
      </w:pPr>
      <w:r w:rsidRPr="00E15F3D">
        <w:t xml:space="preserve">twist </w:t>
      </w:r>
    </w:p>
    <w:p w:rsidR="00000000" w:rsidRPr="00E15F3D" w:rsidP="00E15F3D">
      <w:pPr>
        <w:pStyle w:val="ListBullet2"/>
      </w:pPr>
      <w:r w:rsidRPr="00E15F3D">
        <w:t>kick-up and kick-down.</w:t>
      </w:r>
    </w:p>
    <w:p w:rsidR="00000000" w:rsidRPr="00E15F3D" w:rsidP="00E15F3D">
      <w:pPr>
        <w:pStyle w:val="AllowPageBreak"/>
      </w:pPr>
    </w:p>
    <w:p w:rsidR="00000000" w:rsidRPr="00E15F3D" w:rsidP="00E15F3D">
      <w:pPr>
        <w:pStyle w:val="Heading1"/>
      </w:pPr>
      <w:bookmarkStart w:id="12" w:name="O_803937"/>
      <w:bookmarkEnd w:id="12"/>
      <w:r w:rsidRPr="00E15F3D">
        <w:t>Knowledge Evidence</w:t>
      </w:r>
    </w:p>
    <w:p w:rsidR="00000000" w:rsidRPr="00E15F3D" w:rsidP="00B01FBD">
      <w:pPr>
        <w:pStyle w:val="BodyText"/>
      </w:pPr>
      <w:r w:rsidRPr="00E15F3D">
        <w:t>Individuals must be able to demonstrate knowledge of:</w:t>
      </w:r>
    </w:p>
    <w:p w:rsidR="00000000" w:rsidRPr="00E15F3D" w:rsidP="00E15F3D">
      <w:pPr>
        <w:pStyle w:val="ListBullet"/>
      </w:pPr>
      <w:r w:rsidRPr="00E15F3D">
        <w:t>work health and safety (WHS) and occupational health and safety (OHS) requirements relating to setting up and operating universal vehicle meas</w:t>
      </w:r>
      <w:r w:rsidRPr="00E15F3D">
        <w:t>uring systems, including procedures for:</w:t>
      </w:r>
    </w:p>
    <w:p w:rsidR="00000000" w:rsidRPr="00E15F3D" w:rsidP="00E15F3D">
      <w:pPr>
        <w:pStyle w:val="ListBullet2"/>
      </w:pPr>
      <w:r w:rsidRPr="00E15F3D">
        <w:t>following universal measuring equipment safety requirements</w:t>
      </w:r>
    </w:p>
    <w:p w:rsidR="00000000" w:rsidRPr="00E15F3D" w:rsidP="00E15F3D">
      <w:pPr>
        <w:pStyle w:val="ListBullet2"/>
      </w:pPr>
      <w:r w:rsidRPr="00E15F3D">
        <w:t>selecting and using personal protective equipment (PPE)</w:t>
      </w:r>
    </w:p>
    <w:p w:rsidR="00000000" w:rsidRPr="00E15F3D" w:rsidP="00E15F3D">
      <w:pPr>
        <w:pStyle w:val="ListBullet2"/>
      </w:pPr>
      <w:r w:rsidRPr="00E15F3D">
        <w:t>manual handling techniques</w:t>
      </w:r>
    </w:p>
    <w:p w:rsidR="00000000" w:rsidRPr="00E15F3D" w:rsidP="00E15F3D">
      <w:pPr>
        <w:pStyle w:val="ListBullet"/>
      </w:pPr>
      <w:r w:rsidRPr="00E15F3D">
        <w:t>vehicle designs, including:</w:t>
      </w:r>
    </w:p>
    <w:p w:rsidR="00000000" w:rsidRPr="00E15F3D" w:rsidP="00E15F3D">
      <w:pPr>
        <w:pStyle w:val="ListBullet2"/>
      </w:pPr>
      <w:r w:rsidRPr="00E15F3D">
        <w:t>mono chassis</w:t>
      </w:r>
    </w:p>
    <w:p w:rsidR="00000000" w:rsidRPr="00E15F3D" w:rsidP="00E15F3D">
      <w:pPr>
        <w:pStyle w:val="ListBullet2"/>
      </w:pPr>
      <w:r w:rsidRPr="00E15F3D">
        <w:t>space frame</w:t>
      </w:r>
    </w:p>
    <w:p w:rsidR="00000000" w:rsidRPr="00E15F3D" w:rsidP="00E15F3D">
      <w:pPr>
        <w:pStyle w:val="ListBullet"/>
      </w:pPr>
      <w:r w:rsidRPr="00E15F3D">
        <w:t>types of vehicle chassis misalignment damage, including:</w:t>
      </w:r>
    </w:p>
    <w:p w:rsidR="00000000" w:rsidRPr="00E15F3D" w:rsidP="00E15F3D">
      <w:pPr>
        <w:pStyle w:val="ListBullet2"/>
      </w:pPr>
      <w:r w:rsidRPr="00E15F3D">
        <w:t>diamond</w:t>
      </w:r>
    </w:p>
    <w:p w:rsidR="00000000" w:rsidRPr="00E15F3D" w:rsidP="00E15F3D">
      <w:pPr>
        <w:pStyle w:val="ListBullet2"/>
      </w:pPr>
      <w:r w:rsidRPr="00E15F3D">
        <w:t>twist</w:t>
      </w:r>
    </w:p>
    <w:p w:rsidR="00000000" w:rsidRPr="00E15F3D" w:rsidP="00E15F3D">
      <w:pPr>
        <w:pStyle w:val="ListBullet2"/>
      </w:pPr>
      <w:r w:rsidRPr="00E15F3D">
        <w:t>kick-up and kick-down</w:t>
      </w:r>
    </w:p>
    <w:p w:rsidR="00000000" w:rsidRPr="00E15F3D" w:rsidP="00E15F3D">
      <w:pPr>
        <w:pStyle w:val="ListBullet2"/>
      </w:pPr>
      <w:r w:rsidRPr="00E15F3D">
        <w:t>sag</w:t>
      </w:r>
    </w:p>
    <w:p w:rsidR="00000000" w:rsidRPr="00E15F3D" w:rsidP="00E15F3D">
      <w:pPr>
        <w:pStyle w:val="ListBullet2"/>
      </w:pPr>
      <w:r w:rsidRPr="00E15F3D">
        <w:t>mash and sway damage</w:t>
      </w:r>
    </w:p>
    <w:p w:rsidR="00000000" w:rsidRPr="00E15F3D" w:rsidP="00E15F3D">
      <w:pPr>
        <w:pStyle w:val="ListBullet"/>
      </w:pPr>
      <w:r w:rsidRPr="00E15F3D">
        <w:t xml:space="preserve">original equipment manufacturer (OEM) or authorised agency’s specifications, including pre- and post-repair measurement intervals </w:t>
      </w:r>
    </w:p>
    <w:p w:rsidR="00000000" w:rsidRPr="00E15F3D" w:rsidP="00E15F3D">
      <w:pPr>
        <w:pStyle w:val="ListBullet"/>
      </w:pPr>
      <w:r w:rsidRPr="00E15F3D">
        <w:t>proce</w:t>
      </w:r>
      <w:r w:rsidRPr="00E15F3D">
        <w:t>dures for final inspection of set-up and operation of a universal measuring system.</w:t>
      </w:r>
    </w:p>
    <w:p w:rsidR="00000000" w:rsidRPr="00E15F3D" w:rsidP="00E15F3D">
      <w:pPr>
        <w:pStyle w:val="AllowPageBreak"/>
      </w:pPr>
    </w:p>
    <w:p w:rsidR="00000000" w:rsidRPr="00E15F3D" w:rsidP="00E15F3D">
      <w:pPr>
        <w:pStyle w:val="Heading1"/>
      </w:pPr>
      <w:bookmarkStart w:id="13" w:name="O_803938"/>
      <w:bookmarkEnd w:id="13"/>
      <w:r w:rsidRPr="00E15F3D">
        <w:t>Assessment Conditions</w:t>
      </w:r>
    </w:p>
    <w:p w:rsidR="00000000" w:rsidRPr="00E15F3D" w:rsidP="00B01FBD">
      <w:pPr>
        <w:pStyle w:val="BodyText"/>
      </w:pPr>
      <w:r w:rsidRPr="00E15F3D">
        <w:t>Assessors must satisfy NVR/AQTF assessor requirements.</w:t>
      </w:r>
    </w:p>
    <w:p w:rsidR="00000000" w:rsidRPr="00E15F3D" w:rsidP="00B01FBD">
      <w:pPr>
        <w:pStyle w:val="BodyText"/>
      </w:pPr>
      <w:r w:rsidRPr="00E15F3D">
        <w:t>Competency is to be assessed in the workplace or a simulated environment that accurately reflects performance in a real workplace setting.</w:t>
      </w:r>
    </w:p>
    <w:p w:rsidR="00000000" w:rsidRPr="00E15F3D" w:rsidP="00B01FBD">
      <w:pPr>
        <w:pStyle w:val="BodyText"/>
      </w:pPr>
      <w:r w:rsidRPr="00E15F3D">
        <w:t>Assessment must include direct observation of tasks.</w:t>
      </w:r>
    </w:p>
    <w:p w:rsidR="00000000" w:rsidRPr="00E15F3D" w:rsidP="00B01FBD">
      <w:pPr>
        <w:pStyle w:val="BodyText"/>
      </w:pPr>
      <w:r w:rsidRPr="00E15F3D">
        <w:t xml:space="preserve">Where assessment of competency includes third-party evidence, </w:t>
      </w:r>
      <w:r w:rsidRPr="00E15F3D">
        <w:t>individuals must provide evidence that links them to the vehicles that they have measured and repaired using a universal measuring system, e.g. repair orders.</w:t>
      </w:r>
    </w:p>
    <w:p w:rsidR="00000000" w:rsidRPr="00E15F3D" w:rsidP="00B01FBD">
      <w:pPr>
        <w:pStyle w:val="BodyText"/>
      </w:pPr>
      <w:r w:rsidRPr="00E15F3D">
        <w:t>Assessors must verify performance evidence through questioning on skills and knowledge to ensure</w:t>
      </w:r>
      <w:r w:rsidRPr="00E15F3D">
        <w:t xml:space="preserve"> correct interpretation and application.</w:t>
      </w:r>
    </w:p>
    <w:p w:rsidR="00000000" w:rsidRPr="00E15F3D" w:rsidP="00B01FBD">
      <w:pPr>
        <w:pStyle w:val="BodyText"/>
      </w:pPr>
      <w:r w:rsidRPr="00E15F3D">
        <w:t>The following resources must be made available:</w:t>
      </w:r>
    </w:p>
    <w:p w:rsidR="00000000" w:rsidRPr="00E15F3D" w:rsidP="00E15F3D">
      <w:pPr>
        <w:pStyle w:val="ListBullet"/>
      </w:pPr>
      <w:r w:rsidRPr="00E15F3D">
        <w:t>automotive workplace or simulated workplace</w:t>
      </w:r>
    </w:p>
    <w:p w:rsidR="00000000" w:rsidRPr="00E15F3D" w:rsidP="00E15F3D">
      <w:pPr>
        <w:pStyle w:val="ListBullet"/>
      </w:pPr>
      <w:r w:rsidRPr="00E15F3D">
        <w:t>workplace instructions</w:t>
      </w:r>
    </w:p>
    <w:p w:rsidR="00000000" w:rsidRPr="00E15F3D" w:rsidP="00E15F3D">
      <w:pPr>
        <w:pStyle w:val="ListBullet"/>
      </w:pPr>
      <w:r w:rsidRPr="00E15F3D">
        <w:t>OEM or authorised agency specifications and measurements</w:t>
      </w:r>
    </w:p>
    <w:p w:rsidR="00000000" w:rsidRPr="00E15F3D" w:rsidP="00E15F3D">
      <w:pPr>
        <w:pStyle w:val="ListBullet"/>
      </w:pPr>
      <w:r w:rsidRPr="00E15F3D">
        <w:t>PPE required to set up and operate a univ</w:t>
      </w:r>
      <w:r w:rsidRPr="00E15F3D">
        <w:t>ersal vehicle measuring system</w:t>
      </w:r>
    </w:p>
    <w:p w:rsidR="00000000" w:rsidRPr="00E15F3D" w:rsidP="00E15F3D">
      <w:pPr>
        <w:pStyle w:val="ListBullet"/>
      </w:pPr>
      <w:r w:rsidRPr="00E15F3D">
        <w:t>universal vehicle measuring system</w:t>
      </w:r>
    </w:p>
    <w:p w:rsidR="00000000" w:rsidRPr="00E15F3D" w:rsidP="00E15F3D">
      <w:pPr>
        <w:pStyle w:val="ListBullet"/>
      </w:pPr>
      <w:r w:rsidRPr="00E15F3D">
        <w:t>universal vehicle measuring system operating instructions</w:t>
      </w:r>
    </w:p>
    <w:p w:rsidR="00000000" w:rsidRPr="00E15F3D" w:rsidP="00E15F3D">
      <w:pPr>
        <w:pStyle w:val="ListBullet"/>
      </w:pPr>
      <w:r w:rsidRPr="00E15F3D">
        <w:t>two vehicles with different chassis types requiring pre- and post-repair measuring of the misalignment damage specified in the perfo</w:t>
      </w:r>
      <w:r w:rsidRPr="00E15F3D">
        <w:t xml:space="preserve">rmance evidence </w:t>
      </w:r>
    </w:p>
    <w:p w:rsidR="00000000" w:rsidRPr="00E15F3D" w:rsidP="00E15F3D">
      <w:pPr>
        <w:pStyle w:val="ListBullet"/>
      </w:pPr>
      <w:r w:rsidRPr="00E15F3D">
        <w:t xml:space="preserve">tools, equipment and materials appropriate for setting up and operating universal vehicle measuring systems. </w:t>
      </w:r>
    </w:p>
    <w:p w:rsidR="00000000" w:rsidRPr="00E15F3D" w:rsidP="00E15F3D">
      <w:pPr>
        <w:pStyle w:val="AllowPageBreak"/>
      </w:pPr>
    </w:p>
    <w:p w:rsidR="00000000" w:rsidRPr="00E15F3D" w:rsidP="00E15F3D">
      <w:pPr>
        <w:pStyle w:val="Heading1"/>
      </w:pPr>
      <w:bookmarkStart w:id="14" w:name="O_803941"/>
      <w:bookmarkEnd w:id="14"/>
      <w:r w:rsidRPr="00E15F3D">
        <w:t>Links</w:t>
      </w:r>
    </w:p>
    <w:p w:rsidR="00000000" w:rsidRPr="00E15F3D" w:rsidP="00B01FBD">
      <w:pPr>
        <w:pStyle w:val="BodyText"/>
      </w:pPr>
      <w:r w:rsidRPr="00E15F3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27DBC">
        <w:rPr>
          <w:rStyle w:val="Hyperlink"/>
        </w:rPr>
        <w:t>https://vetnet.gov.au/Pages/TrainingDocs.aspx?q=b4278d82-d487-4070-a8c4-78045ec695b1</w:t>
      </w:r>
      <w:r>
        <w:fldChar w:fldCharType="end"/>
      </w:r>
    </w:p>
    <w:p w:rsidR="00000000" w:rsidRPr="00E15F3D" w:rsidP="00B01FBD">
      <w:pPr>
        <w:pStyle w:val="BodyText"/>
      </w:pPr>
      <w:r w:rsidRPr="00E15F3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27DBC">
        <w:rPr>
          <w:rStyle w:val="Hyperlink"/>
        </w:rPr>
        <w:t>https://vetnet.gov.au/Pages/TrainingDocs.aspx?q=b4278d82-d487-4070-a8c4-78045ec695b1</w:t>
      </w:r>
      <w:r>
        <w:fldChar w:fldCharType="end"/>
      </w:r>
    </w:p>
    <w:p w:rsidR="00000000" w:rsidRPr="00E15F3D" w:rsidP="00E15F3D"/>
    <w:sectPr w:rsidSect="00E15F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3D" w:rsidRPr="00B01FBD" w:rsidP="00B01F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BD" w:rsidP="00E15F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1FBD" w:rsidP="00E15F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01FBD" w:rsidP="00E15F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3D" w:rsidP="00E15F3D">
    <w:pPr>
      <w:pStyle w:val="Footer"/>
      <w:framePr w:wrap="around"/>
    </w:pPr>
    <w:r>
      <w:fldChar w:fldCharType="begin"/>
    </w:r>
    <w:r>
      <w:instrText xml:space="preserve"> DOCPROPERTY  Subject  \* MERGEFORMAT </w:instrText>
    </w:r>
    <w:r>
      <w:fldChar w:fldCharType="separate"/>
    </w:r>
    <w:r w:rsidR="00B01FBD">
      <w:t>Approved</w:t>
    </w:r>
    <w:r w:rsidR="00B01FBD">
      <w:fldChar w:fldCharType="end"/>
    </w:r>
    <w:r>
      <w:tab/>
      <w:t xml:space="preserve">Page </w:t>
    </w:r>
    <w:r>
      <w:fldChar w:fldCharType="begin"/>
    </w:r>
    <w:r>
      <w:instrText xml:space="preserve"> PAGE  \* Arabic  \* MERGEFORMAT </w:instrText>
    </w:r>
    <w:r>
      <w:fldChar w:fldCharType="separate"/>
    </w:r>
    <w:r w:rsidR="00B01F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1FBD">
      <w:rPr>
        <w:noProof/>
      </w:rPr>
      <w:t>5</w:t>
    </w:r>
    <w:r>
      <w:rPr>
        <w:noProof/>
      </w:rPr>
      <w:fldChar w:fldCharType="end"/>
    </w:r>
  </w:p>
  <w:p w:rsidR="00E15F3D" w:rsidP="00E15F3D">
    <w:pPr>
      <w:pStyle w:val="Footer"/>
      <w:framePr w:wrap="around"/>
    </w:pPr>
    <w:r>
      <w:t xml:space="preserve">© Commonwealth of Australia, </w:t>
    </w:r>
    <w:r>
      <w:fldChar w:fldCharType="begin"/>
    </w:r>
    <w:r>
      <w:instrText xml:space="preserve"> DATE  \@ "yyyy"  \* MERGEFORMAT </w:instrText>
    </w:r>
    <w:r>
      <w:fldChar w:fldCharType="separate"/>
    </w:r>
    <w:r w:rsidR="00B01FBD">
      <w:rPr>
        <w:noProof/>
      </w:rPr>
      <w:t>2025</w:t>
    </w:r>
    <w:r>
      <w:fldChar w:fldCharType="end"/>
    </w:r>
    <w:r>
      <w:tab/>
    </w:r>
    <w:r>
      <w:fldChar w:fldCharType="begin"/>
    </w:r>
    <w:r>
      <w:instrText xml:space="preserve"> DOCPROPERTY  Author  \* MERGEFORMAT </w:instrText>
    </w:r>
    <w:r>
      <w:fldChar w:fldCharType="separate"/>
    </w:r>
    <w:r w:rsidR="00B01FBD">
      <w:t>Mining and Automotive Skills Alliance</w:t>
    </w:r>
    <w:r w:rsidR="00B01FBD">
      <w:fldChar w:fldCharType="end"/>
    </w:r>
  </w:p>
  <w:p w:rsidR="00E15F3D" w:rsidP="00E15F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5F3D" w:rsidRPr="00B01FBD" w:rsidP="00B01F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BD" w:rsidRPr="002D2AF8" w:rsidP="00E15F3D">
    <w:pPr>
      <w:pStyle w:val="Header"/>
      <w:framePr w:wrap="around"/>
    </w:pPr>
    <w:r>
      <w:fldChar w:fldCharType="begin"/>
    </w:r>
    <w:r>
      <w:instrText xml:space="preserve"> TITLE   \* MERGEFORMAT </w:instrText>
    </w:r>
    <w:r>
      <w:fldChar w:fldCharType="separate"/>
    </w:r>
    <w:r>
      <w:t>AURVTN029 Set up and operate universal vehicle measuring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1FBD" w:rsidP="00E15F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3D" w:rsidRPr="002D2AF8" w:rsidP="00E15F3D">
    <w:pPr>
      <w:pStyle w:val="Header"/>
      <w:framePr w:wrap="around"/>
    </w:pPr>
    <w:r>
      <w:fldChar w:fldCharType="begin"/>
    </w:r>
    <w:r>
      <w:instrText xml:space="preserve"> TITLE   \* MERGEFORMAT </w:instrText>
    </w:r>
    <w:r>
      <w:fldChar w:fldCharType="separate"/>
    </w:r>
    <w:r w:rsidR="00B01FBD">
      <w:t>AURVTN029 Set up and operate universal vehicle measuring systems</w:t>
    </w:r>
    <w:r w:rsidR="00B01FBD">
      <w:fldChar w:fldCharType="end"/>
    </w:r>
    <w:r>
      <w:tab/>
      <w:t xml:space="preserve">Date this document was generated: </w:t>
    </w:r>
    <w:r>
      <w:fldChar w:fldCharType="begin"/>
    </w:r>
    <w:r>
      <w:instrText xml:space="preserve"> CREATEDATE  \@ "d MMMM yyyy"  \* MERGEFORMAT </w:instrText>
    </w:r>
    <w:r>
      <w:fldChar w:fldCharType="separate"/>
    </w:r>
    <w:r w:rsidR="00B01FBD">
      <w:rPr>
        <w:noProof/>
      </w:rPr>
      <w:t>2 March 2025</w:t>
    </w:r>
    <w:r>
      <w:fldChar w:fldCharType="end"/>
    </w:r>
  </w:p>
  <w:p w:rsidR="00E15F3D" w:rsidP="00E15F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92A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201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82A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F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F3D"/>
    <w:pPr>
      <w:spacing w:before="360" w:after="60"/>
      <w:outlineLvl w:val="0"/>
    </w:pPr>
    <w:rPr>
      <w:sz w:val="32"/>
    </w:rPr>
  </w:style>
  <w:style w:type="paragraph" w:styleId="Heading2">
    <w:name w:val="heading 2"/>
    <w:basedOn w:val="HeadingBase"/>
    <w:next w:val="BodyText"/>
    <w:link w:val="Heading2Char"/>
    <w:qFormat/>
    <w:rsid w:val="00E15F3D"/>
    <w:pPr>
      <w:keepLines/>
      <w:spacing w:before="240" w:after="120"/>
      <w:outlineLvl w:val="1"/>
    </w:pPr>
    <w:rPr>
      <w:sz w:val="28"/>
      <w:szCs w:val="40"/>
    </w:rPr>
  </w:style>
  <w:style w:type="paragraph" w:styleId="Heading3">
    <w:name w:val="heading 3"/>
    <w:basedOn w:val="HeadingBase"/>
    <w:next w:val="BodyText"/>
    <w:link w:val="Heading3Char"/>
    <w:qFormat/>
    <w:rsid w:val="00E15F3D"/>
    <w:pPr>
      <w:spacing w:before="180" w:after="120"/>
      <w:outlineLvl w:val="2"/>
    </w:pPr>
    <w:rPr>
      <w:spacing w:val="-10"/>
      <w:kern w:val="32"/>
    </w:rPr>
  </w:style>
  <w:style w:type="paragraph" w:styleId="Heading4">
    <w:name w:val="heading 4"/>
    <w:basedOn w:val="HeadingBase"/>
    <w:next w:val="BodyText"/>
    <w:link w:val="Heading4Char"/>
    <w:qFormat/>
    <w:rsid w:val="00E15F3D"/>
    <w:pPr>
      <w:spacing w:before="160" w:after="120"/>
      <w:outlineLvl w:val="3"/>
    </w:pPr>
    <w:rPr>
      <w:sz w:val="22"/>
    </w:rPr>
  </w:style>
  <w:style w:type="paragraph" w:styleId="Heading5">
    <w:name w:val="heading 5"/>
    <w:basedOn w:val="HeadingBase"/>
    <w:next w:val="Normal"/>
    <w:link w:val="Heading5Char"/>
    <w:qFormat/>
    <w:rsid w:val="00E15F3D"/>
    <w:pPr>
      <w:spacing w:before="80"/>
      <w:outlineLvl w:val="4"/>
    </w:pPr>
    <w:rPr>
      <w:color w:val="918585"/>
      <w:sz w:val="20"/>
    </w:rPr>
  </w:style>
  <w:style w:type="paragraph" w:styleId="Heading6">
    <w:name w:val="heading 6"/>
    <w:basedOn w:val="HeadingBase"/>
    <w:next w:val="Normal"/>
    <w:link w:val="Heading6Char"/>
    <w:qFormat/>
    <w:rsid w:val="00E15F3D"/>
    <w:pPr>
      <w:spacing w:before="60"/>
      <w:outlineLvl w:val="5"/>
    </w:pPr>
    <w:rPr>
      <w:color w:val="918585"/>
      <w:sz w:val="20"/>
    </w:rPr>
  </w:style>
  <w:style w:type="paragraph" w:styleId="Heading7">
    <w:name w:val="heading 7"/>
    <w:basedOn w:val="Normal"/>
    <w:next w:val="Normal"/>
    <w:link w:val="Heading7Char"/>
    <w:qFormat/>
    <w:rsid w:val="00E15F3D"/>
    <w:pPr>
      <w:ind w:left="720"/>
      <w:outlineLvl w:val="6"/>
    </w:pPr>
    <w:rPr>
      <w:i/>
    </w:rPr>
  </w:style>
  <w:style w:type="paragraph" w:styleId="Heading8">
    <w:name w:val="heading 8"/>
    <w:basedOn w:val="Normal"/>
    <w:next w:val="Normal"/>
    <w:link w:val="Heading8Char"/>
    <w:qFormat/>
    <w:rsid w:val="00E15F3D"/>
    <w:pPr>
      <w:ind w:left="720"/>
      <w:outlineLvl w:val="7"/>
    </w:pPr>
    <w:rPr>
      <w:i/>
    </w:rPr>
  </w:style>
  <w:style w:type="paragraph" w:styleId="Heading9">
    <w:name w:val="heading 9"/>
    <w:basedOn w:val="Normal"/>
    <w:next w:val="Normal"/>
    <w:link w:val="Heading9Char"/>
    <w:qFormat/>
    <w:rsid w:val="00E15F3D"/>
    <w:pPr>
      <w:ind w:left="720"/>
      <w:outlineLvl w:val="8"/>
    </w:pPr>
    <w:rPr>
      <w:i/>
    </w:rPr>
  </w:style>
  <w:style w:type="character" w:default="1" w:styleId="DefaultParagraphFont">
    <w:name w:val="Default Paragraph Font"/>
    <w:uiPriority w:val="1"/>
    <w:unhideWhenUsed/>
    <w:rsid w:val="00E15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F3D"/>
  </w:style>
  <w:style w:type="character" w:customStyle="1" w:styleId="Heading1Char">
    <w:name w:val="Heading 1 Char"/>
    <w:basedOn w:val="DefaultParagraphFont"/>
    <w:link w:val="Heading1"/>
    <w:rsid w:val="00E15F3D"/>
    <w:rPr>
      <w:rFonts w:ascii="Times New Roman" w:eastAsia="Times New Roman" w:hAnsi="Times New Roman" w:cs="Times New Roman"/>
      <w:b/>
      <w:sz w:val="32"/>
      <w:szCs w:val="20"/>
      <w:lang w:eastAsia="en-US"/>
    </w:rPr>
  </w:style>
  <w:style w:type="paragraph" w:styleId="BodyText">
    <w:name w:val="Body Text"/>
    <w:basedOn w:val="Normal"/>
    <w:link w:val="BodyTextChar"/>
    <w:rsid w:val="00E15F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5F3D"/>
    <w:rPr>
      <w:rFonts w:ascii="Times New Roman" w:eastAsia="Times New Roman" w:hAnsi="Times New Roman" w:cs="Times New Roman"/>
      <w:sz w:val="24"/>
      <w:lang w:eastAsia="en-US"/>
    </w:rPr>
  </w:style>
  <w:style w:type="paragraph" w:styleId="List">
    <w:name w:val="List"/>
    <w:basedOn w:val="BodyText"/>
    <w:next w:val="BodyText"/>
    <w:rsid w:val="00E15F3D"/>
    <w:pPr>
      <w:tabs>
        <w:tab w:val="left" w:pos="340"/>
      </w:tabs>
      <w:spacing w:before="60" w:after="60"/>
      <w:ind w:left="340" w:hanging="340"/>
    </w:pPr>
  </w:style>
  <w:style w:type="paragraph" w:styleId="ListBullet">
    <w:name w:val="List Bullet"/>
    <w:basedOn w:val="List"/>
    <w:rsid w:val="00E15F3D"/>
    <w:pPr>
      <w:numPr>
        <w:numId w:val="12"/>
      </w:numPr>
      <w:tabs>
        <w:tab w:val="clear" w:pos="340"/>
      </w:tabs>
      <w:spacing w:before="40" w:after="40"/>
    </w:pPr>
  </w:style>
  <w:style w:type="character" w:customStyle="1" w:styleId="SpecialBold">
    <w:name w:val="Special Bold"/>
    <w:basedOn w:val="DefaultParagraphFont"/>
    <w:rsid w:val="00E15F3D"/>
    <w:rPr>
      <w:b/>
      <w:spacing w:val="0"/>
    </w:rPr>
  </w:style>
  <w:style w:type="paragraph" w:styleId="ListBullet2">
    <w:name w:val="List Bullet 2"/>
    <w:basedOn w:val="List2"/>
    <w:rsid w:val="00E15F3D"/>
    <w:pPr>
      <w:numPr>
        <w:numId w:val="13"/>
      </w:numPr>
      <w:tabs>
        <w:tab w:val="clear" w:pos="680"/>
      </w:tabs>
    </w:pPr>
  </w:style>
  <w:style w:type="paragraph" w:customStyle="1" w:styleId="SuperHeading">
    <w:name w:val="SuperHeading"/>
    <w:basedOn w:val="Normal"/>
    <w:rsid w:val="00E15F3D"/>
    <w:pPr>
      <w:spacing w:before="240" w:after="120"/>
      <w:outlineLvl w:val="0"/>
    </w:pPr>
    <w:rPr>
      <w:rFonts w:ascii="Times New Roman" w:hAnsi="Times New Roman"/>
      <w:b/>
      <w:sz w:val="32"/>
    </w:rPr>
  </w:style>
  <w:style w:type="paragraph" w:customStyle="1" w:styleId="AllowPageBreak">
    <w:name w:val="AllowPageBreak"/>
    <w:rsid w:val="00E15F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5F3D"/>
    <w:rPr>
      <w:b/>
      <w:i/>
      <w:u w:val="none"/>
    </w:rPr>
  </w:style>
  <w:style w:type="character" w:customStyle="1" w:styleId="Heading2Char">
    <w:name w:val="Heading 2 Char"/>
    <w:basedOn w:val="DefaultParagraphFont"/>
    <w:link w:val="Heading2"/>
    <w:rsid w:val="00E15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F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F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F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F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F3D"/>
    <w:rPr>
      <w:rFonts w:ascii="Courier New" w:eastAsia="Times New Roman" w:hAnsi="Courier New" w:cs="Times New Roman"/>
      <w:i/>
      <w:szCs w:val="20"/>
      <w:lang w:eastAsia="en-US"/>
    </w:rPr>
  </w:style>
  <w:style w:type="paragraph" w:customStyle="1" w:styleId="HeadingBase">
    <w:name w:val="Heading Base"/>
    <w:rsid w:val="00E15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F3D"/>
    <w:pPr>
      <w:tabs>
        <w:tab w:val="right" w:leader="dot" w:pos="9072"/>
      </w:tabs>
      <w:ind w:left="567"/>
    </w:pPr>
    <w:rPr>
      <w:szCs w:val="22"/>
    </w:rPr>
  </w:style>
  <w:style w:type="paragraph" w:customStyle="1" w:styleId="TOCBase">
    <w:name w:val="TOC Base"/>
    <w:rsid w:val="00E15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F3D"/>
    <w:pPr>
      <w:tabs>
        <w:tab w:val="right" w:leader="dot" w:pos="9072"/>
      </w:tabs>
      <w:spacing w:before="40" w:after="40"/>
      <w:ind w:left="284"/>
    </w:pPr>
    <w:rPr>
      <w:rFonts w:ascii="Times New Roman" w:hAnsi="Times New Roman"/>
    </w:rPr>
  </w:style>
  <w:style w:type="paragraph" w:styleId="TOC1">
    <w:name w:val="toc 1"/>
    <w:basedOn w:val="TOCBase"/>
    <w:next w:val="Normal"/>
    <w:rsid w:val="00E15F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F3D"/>
    <w:rPr>
      <w:rFonts w:ascii="Times New Roman" w:eastAsia="Times New Roman" w:hAnsi="Times New Roman" w:cs="Times New Roman"/>
      <w:sz w:val="16"/>
      <w:lang w:eastAsia="en-US"/>
    </w:rPr>
  </w:style>
  <w:style w:type="paragraph" w:styleId="Title">
    <w:name w:val="Title"/>
    <w:basedOn w:val="HeadingBase"/>
    <w:link w:val="TitleChar"/>
    <w:qFormat/>
    <w:rsid w:val="00E15F3D"/>
    <w:pPr>
      <w:spacing w:before="5040"/>
      <w:jc w:val="center"/>
    </w:pPr>
    <w:rPr>
      <w:sz w:val="48"/>
      <w:szCs w:val="72"/>
      <w:lang w:val="en-US"/>
    </w:rPr>
  </w:style>
  <w:style w:type="character" w:customStyle="1" w:styleId="TitleChar">
    <w:name w:val="Title Char"/>
    <w:basedOn w:val="DefaultParagraphFont"/>
    <w:link w:val="Title"/>
    <w:rsid w:val="00E15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F3D"/>
    <w:pPr>
      <w:tabs>
        <w:tab w:val="left" w:pos="3600"/>
        <w:tab w:val="left" w:pos="3958"/>
      </w:tabs>
    </w:pPr>
  </w:style>
  <w:style w:type="paragraph" w:customStyle="1" w:styleId="Note">
    <w:name w:val="Note"/>
    <w:basedOn w:val="BodyText"/>
    <w:rsid w:val="00E15F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F3D"/>
    <w:pPr>
      <w:framePr w:wrap="auto" w:hAnchor="text" w:y="6049"/>
    </w:pPr>
    <w:rPr>
      <w:color w:val="000000"/>
      <w:sz w:val="40"/>
    </w:rPr>
  </w:style>
  <w:style w:type="paragraph" w:customStyle="1" w:styleId="TOCTitle">
    <w:name w:val="TOCTitle"/>
    <w:basedOn w:val="Heading1"/>
    <w:rsid w:val="00E15F3D"/>
    <w:pPr>
      <w:spacing w:after="240"/>
      <w:jc w:val="center"/>
      <w:outlineLvl w:val="9"/>
    </w:pPr>
    <w:rPr>
      <w:caps/>
    </w:rPr>
  </w:style>
  <w:style w:type="paragraph" w:customStyle="1" w:styleId="Version">
    <w:name w:val="Version"/>
    <w:rsid w:val="00E15F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F3D"/>
    <w:pPr>
      <w:keepNext w:val="0"/>
      <w:tabs>
        <w:tab w:val="right" w:pos="4176"/>
      </w:tabs>
      <w:ind w:left="198" w:hanging="198"/>
    </w:pPr>
    <w:rPr>
      <w:rFonts w:ascii="Garamond" w:hAnsi="Garamond"/>
    </w:rPr>
  </w:style>
  <w:style w:type="paragraph" w:styleId="IndexHeading">
    <w:name w:val="index heading"/>
    <w:basedOn w:val="Normal"/>
    <w:next w:val="Index1"/>
    <w:semiHidden/>
    <w:rsid w:val="00E15F3D"/>
    <w:pPr>
      <w:spacing w:before="120" w:after="120"/>
    </w:pPr>
    <w:rPr>
      <w:rFonts w:ascii="Arial" w:hAnsi="Arial"/>
      <w:b/>
      <w:color w:val="918585"/>
      <w:sz w:val="24"/>
    </w:rPr>
  </w:style>
  <w:style w:type="paragraph" w:styleId="Header">
    <w:name w:val="header"/>
    <w:basedOn w:val="Normal"/>
    <w:link w:val="HeaderChar"/>
    <w:rsid w:val="00E15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F3D"/>
    <w:rPr>
      <w:rFonts w:ascii="Times New Roman" w:eastAsia="Times New Roman" w:hAnsi="Times New Roman" w:cs="Times New Roman"/>
      <w:sz w:val="16"/>
      <w:szCs w:val="20"/>
      <w:lang w:val="en-GB" w:eastAsia="en-US"/>
    </w:rPr>
  </w:style>
  <w:style w:type="paragraph" w:customStyle="1" w:styleId="Chapter">
    <w:name w:val="Chapter"/>
    <w:basedOn w:val="Normal"/>
    <w:rsid w:val="00E15F3D"/>
    <w:pPr>
      <w:spacing w:before="240"/>
    </w:pPr>
    <w:rPr>
      <w:rFonts w:ascii="Times New Roman" w:hAnsi="Times New Roman"/>
      <w:smallCaps/>
      <w:spacing w:val="80"/>
      <w:sz w:val="28"/>
    </w:rPr>
  </w:style>
  <w:style w:type="paragraph" w:customStyle="1" w:styleId="InChapter">
    <w:name w:val="InChapter"/>
    <w:basedOn w:val="Heading3"/>
    <w:rsid w:val="00E15F3D"/>
    <w:pPr>
      <w:spacing w:after="240"/>
      <w:outlineLvl w:val="9"/>
    </w:pPr>
    <w:rPr>
      <w:noProof/>
    </w:rPr>
  </w:style>
  <w:style w:type="paragraph" w:styleId="Index2">
    <w:name w:val="index 2"/>
    <w:basedOn w:val="Normal"/>
    <w:next w:val="Normal"/>
    <w:semiHidden/>
    <w:rsid w:val="00E15F3D"/>
    <w:pPr>
      <w:tabs>
        <w:tab w:val="right" w:pos="4176"/>
      </w:tabs>
      <w:ind w:left="568" w:hanging="284"/>
    </w:pPr>
    <w:rPr>
      <w:rFonts w:ascii="Garamond" w:hAnsi="Garamond"/>
    </w:rPr>
  </w:style>
  <w:style w:type="paragraph" w:customStyle="1" w:styleId="Byline">
    <w:name w:val="Byline"/>
    <w:rsid w:val="00E15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F3D"/>
    <w:pPr>
      <w:tabs>
        <w:tab w:val="clear" w:pos="3600"/>
        <w:tab w:val="clear" w:pos="3958"/>
      </w:tabs>
      <w:jc w:val="right"/>
    </w:pPr>
  </w:style>
  <w:style w:type="character" w:styleId="Emphasis">
    <w:name w:val="Emphasis"/>
    <w:basedOn w:val="DefaultParagraphFont"/>
    <w:qFormat/>
    <w:rsid w:val="00E15F3D"/>
    <w:rPr>
      <w:i/>
    </w:rPr>
  </w:style>
  <w:style w:type="paragraph" w:styleId="Caption">
    <w:name w:val="caption"/>
    <w:basedOn w:val="BodyText"/>
    <w:next w:val="Normal"/>
    <w:qFormat/>
    <w:rsid w:val="00E15F3D"/>
    <w:pPr>
      <w:framePr w:w="2268" w:hSpace="181" w:vSpace="181" w:wrap="around" w:vAnchor="text" w:hAnchor="page" w:x="1135" w:y="285" w:anchorLock="1"/>
    </w:pPr>
    <w:rPr>
      <w:i/>
    </w:rPr>
  </w:style>
  <w:style w:type="paragraph" w:customStyle="1" w:styleId="MiniTOCTitle">
    <w:name w:val="MiniTOCTitle"/>
    <w:basedOn w:val="Heading4"/>
    <w:rsid w:val="00E15F3D"/>
    <w:pPr>
      <w:spacing w:before="240"/>
      <w:outlineLvl w:val="9"/>
    </w:pPr>
    <w:rPr>
      <w:noProof/>
      <w:sz w:val="24"/>
    </w:rPr>
  </w:style>
  <w:style w:type="paragraph" w:customStyle="1" w:styleId="MiniTOCItem">
    <w:name w:val="MiniTOCItem"/>
    <w:basedOn w:val="ListBullet"/>
    <w:rsid w:val="00E15F3D"/>
    <w:pPr>
      <w:numPr>
        <w:numId w:val="0"/>
      </w:numPr>
      <w:tabs>
        <w:tab w:val="right" w:leader="dot" w:pos="6521"/>
      </w:tabs>
      <w:spacing w:before="0" w:after="0"/>
    </w:pPr>
  </w:style>
  <w:style w:type="paragraph" w:customStyle="1" w:styleId="TOFTitle">
    <w:name w:val="TOFTitle"/>
    <w:basedOn w:val="TOCTitle"/>
    <w:rsid w:val="00E15F3D"/>
  </w:style>
  <w:style w:type="paragraph" w:styleId="TableofFigures">
    <w:name w:val="table of figures"/>
    <w:basedOn w:val="Normal"/>
    <w:next w:val="Normal"/>
    <w:semiHidden/>
    <w:rsid w:val="00E15F3D"/>
    <w:pPr>
      <w:tabs>
        <w:tab w:val="right" w:leader="dot" w:pos="9072"/>
      </w:tabs>
      <w:ind w:left="970" w:hanging="403"/>
    </w:pPr>
    <w:rPr>
      <w:rFonts w:ascii="Times New Roman" w:hAnsi="Times New Roman"/>
      <w:b/>
    </w:rPr>
  </w:style>
  <w:style w:type="paragraph" w:styleId="ListNumber">
    <w:name w:val="List Number"/>
    <w:basedOn w:val="List"/>
    <w:rsid w:val="00E15F3D"/>
    <w:pPr>
      <w:numPr>
        <w:numId w:val="15"/>
      </w:numPr>
      <w:tabs>
        <w:tab w:val="clear" w:pos="340"/>
      </w:tabs>
    </w:pPr>
  </w:style>
  <w:style w:type="character" w:customStyle="1" w:styleId="WingdingSymbols">
    <w:name w:val="Wingding Symbols"/>
    <w:rsid w:val="00E15F3D"/>
    <w:rPr>
      <w:rFonts w:ascii="Wingdings" w:hAnsi="Wingdings"/>
    </w:rPr>
  </w:style>
  <w:style w:type="paragraph" w:customStyle="1" w:styleId="TableHeading">
    <w:name w:val="Table Heading"/>
    <w:basedOn w:val="HeadingBase"/>
    <w:rsid w:val="00E15F3D"/>
    <w:pPr>
      <w:keepLines/>
      <w:pBdr>
        <w:bottom w:val="single" w:sz="6" w:space="1" w:color="918585"/>
      </w:pBdr>
      <w:spacing w:before="240"/>
    </w:pPr>
  </w:style>
  <w:style w:type="character" w:customStyle="1" w:styleId="HotSpot">
    <w:name w:val="HotSpot"/>
    <w:rsid w:val="00E15F3D"/>
    <w:rPr>
      <w:color w:val="0033CC"/>
      <w:u w:val="none"/>
    </w:rPr>
  </w:style>
  <w:style w:type="paragraph" w:customStyle="1" w:styleId="BodyTextRight">
    <w:name w:val="Body Text Right"/>
    <w:basedOn w:val="BodyText"/>
    <w:rsid w:val="00E15F3D"/>
    <w:pPr>
      <w:spacing w:before="0" w:after="0"/>
      <w:jc w:val="right"/>
    </w:pPr>
  </w:style>
  <w:style w:type="paragraph" w:styleId="Index3">
    <w:name w:val="index 3"/>
    <w:basedOn w:val="ListNumber2"/>
    <w:next w:val="Normal"/>
    <w:semiHidden/>
    <w:rsid w:val="00E15F3D"/>
    <w:pPr>
      <w:numPr>
        <w:numId w:val="0"/>
      </w:numPr>
      <w:tabs>
        <w:tab w:val="right" w:leader="dot" w:pos="4176"/>
      </w:tabs>
    </w:pPr>
  </w:style>
  <w:style w:type="paragraph" w:styleId="ListNumber2">
    <w:name w:val="List Number 2"/>
    <w:basedOn w:val="List2"/>
    <w:rsid w:val="00E15F3D"/>
    <w:pPr>
      <w:numPr>
        <w:numId w:val="10"/>
      </w:numPr>
      <w:tabs>
        <w:tab w:val="clear" w:pos="1060"/>
      </w:tabs>
    </w:pPr>
  </w:style>
  <w:style w:type="paragraph" w:customStyle="1" w:styleId="MarginNote">
    <w:name w:val="Margin Note"/>
    <w:basedOn w:val="BodyText"/>
    <w:rsid w:val="00E15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F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F3D"/>
    <w:rPr>
      <w:sz w:val="32"/>
    </w:rPr>
  </w:style>
  <w:style w:type="paragraph" w:customStyle="1" w:styleId="HeadingProcedure">
    <w:name w:val="Heading Procedure"/>
    <w:basedOn w:val="HeadingBase"/>
    <w:next w:val="Normal"/>
    <w:rsid w:val="00E15F3D"/>
    <w:pPr>
      <w:tabs>
        <w:tab w:val="left" w:pos="0"/>
      </w:tabs>
      <w:spacing w:before="120" w:after="60"/>
    </w:pPr>
    <w:rPr>
      <w:i/>
      <w:color w:val="918585"/>
      <w:sz w:val="22"/>
    </w:rPr>
  </w:style>
  <w:style w:type="paragraph" w:customStyle="1" w:styleId="TableBodyText">
    <w:name w:val="Table Body Text"/>
    <w:basedOn w:val="BodyText"/>
    <w:rsid w:val="00E15F3D"/>
    <w:pPr>
      <w:spacing w:before="60" w:after="60"/>
    </w:pPr>
  </w:style>
  <w:style w:type="paragraph" w:styleId="ListContinue">
    <w:name w:val="List Continue"/>
    <w:basedOn w:val="List"/>
    <w:rsid w:val="00E15F3D"/>
    <w:pPr>
      <w:ind w:firstLine="0"/>
    </w:pPr>
  </w:style>
  <w:style w:type="paragraph" w:customStyle="1" w:styleId="ListNote">
    <w:name w:val="List Note"/>
    <w:basedOn w:val="List"/>
    <w:rsid w:val="00E15F3D"/>
    <w:pPr>
      <w:pBdr>
        <w:top w:val="single" w:sz="6" w:space="2" w:color="918585"/>
        <w:bottom w:val="single" w:sz="6" w:space="2" w:color="918585"/>
      </w:pBdr>
      <w:tabs>
        <w:tab w:val="left" w:pos="1021"/>
      </w:tabs>
      <w:ind w:firstLine="0"/>
    </w:pPr>
  </w:style>
  <w:style w:type="paragraph" w:customStyle="1" w:styleId="Warning">
    <w:name w:val="Warning"/>
    <w:basedOn w:val="BodyText"/>
    <w:rsid w:val="00E15F3D"/>
    <w:pPr>
      <w:shd w:val="clear" w:color="auto" w:fill="D9D9D9"/>
      <w:tabs>
        <w:tab w:val="left" w:pos="992"/>
      </w:tabs>
      <w:ind w:left="119" w:right="119"/>
    </w:pPr>
    <w:rPr>
      <w:sz w:val="20"/>
    </w:rPr>
  </w:style>
  <w:style w:type="paragraph" w:customStyle="1" w:styleId="MarginIcons">
    <w:name w:val="Margin Icons"/>
    <w:basedOn w:val="BodyText"/>
    <w:rsid w:val="00E15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F3D"/>
    <w:rPr>
      <w:rFonts w:ascii="Courier New" w:hAnsi="Courier New"/>
    </w:rPr>
  </w:style>
  <w:style w:type="paragraph" w:customStyle="1" w:styleId="NoteBullet">
    <w:name w:val="Note Bullet"/>
    <w:basedOn w:val="Note"/>
    <w:rsid w:val="00E15F3D"/>
    <w:pPr>
      <w:tabs>
        <w:tab w:val="clear" w:pos="680"/>
      </w:tabs>
      <w:spacing w:before="60" w:after="60"/>
    </w:pPr>
  </w:style>
  <w:style w:type="paragraph" w:customStyle="1" w:styleId="SubHeading2">
    <w:name w:val="SubHeading2"/>
    <w:basedOn w:val="HeadingBase"/>
    <w:rsid w:val="00E15F3D"/>
    <w:pPr>
      <w:spacing w:before="240" w:after="60"/>
    </w:pPr>
    <w:rPr>
      <w:sz w:val="20"/>
    </w:rPr>
  </w:style>
  <w:style w:type="paragraph" w:customStyle="1" w:styleId="SubHeading1">
    <w:name w:val="SubHeading1"/>
    <w:basedOn w:val="HeadingBase"/>
    <w:rsid w:val="00E15F3D"/>
    <w:pPr>
      <w:spacing w:before="240" w:after="60"/>
    </w:pPr>
    <w:rPr>
      <w:color w:val="918585"/>
      <w:sz w:val="22"/>
    </w:rPr>
  </w:style>
  <w:style w:type="paragraph" w:customStyle="1" w:styleId="SideHeading">
    <w:name w:val="Side Heading"/>
    <w:basedOn w:val="HeadingBase"/>
    <w:rsid w:val="00E15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F3D"/>
    <w:pPr>
      <w:tabs>
        <w:tab w:val="num" w:pos="360"/>
      </w:tabs>
    </w:pPr>
  </w:style>
  <w:style w:type="paragraph" w:styleId="PlainText">
    <w:name w:val="Plain Text"/>
    <w:basedOn w:val="Normal"/>
    <w:link w:val="PlainTextChar"/>
    <w:rsid w:val="00E15F3D"/>
    <w:rPr>
      <w:sz w:val="20"/>
    </w:rPr>
  </w:style>
  <w:style w:type="character" w:customStyle="1" w:styleId="PlainTextChar">
    <w:name w:val="Plain Text Char"/>
    <w:basedOn w:val="DefaultParagraphFont"/>
    <w:link w:val="PlainText"/>
    <w:rsid w:val="00E15F3D"/>
    <w:rPr>
      <w:rFonts w:ascii="Courier New" w:eastAsia="Times New Roman" w:hAnsi="Courier New" w:cs="Times New Roman"/>
      <w:sz w:val="20"/>
      <w:szCs w:val="20"/>
      <w:lang w:eastAsia="en-US"/>
    </w:rPr>
  </w:style>
  <w:style w:type="character" w:customStyle="1" w:styleId="MenuOption">
    <w:name w:val="Menu Option"/>
    <w:basedOn w:val="DefaultParagraphFont"/>
    <w:rsid w:val="00E15F3D"/>
    <w:rPr>
      <w:b/>
      <w:smallCaps/>
    </w:rPr>
  </w:style>
  <w:style w:type="paragraph" w:customStyle="1" w:styleId="TableListNumber">
    <w:name w:val="Table List Number"/>
    <w:basedOn w:val="ListNumber"/>
    <w:rsid w:val="00E15F3D"/>
    <w:pPr>
      <w:numPr>
        <w:numId w:val="0"/>
      </w:numPr>
    </w:pPr>
  </w:style>
  <w:style w:type="paragraph" w:styleId="TOC4">
    <w:name w:val="toc 4"/>
    <w:basedOn w:val="TOCBase"/>
    <w:next w:val="Normal"/>
    <w:semiHidden/>
    <w:rsid w:val="00E15F3D"/>
    <w:pPr>
      <w:tabs>
        <w:tab w:val="right" w:leader="dot" w:pos="9071"/>
      </w:tabs>
      <w:ind w:left="1701"/>
    </w:pPr>
  </w:style>
  <w:style w:type="paragraph" w:customStyle="1" w:styleId="ListAlpha">
    <w:name w:val="List Alpha"/>
    <w:basedOn w:val="List"/>
    <w:rsid w:val="00E15F3D"/>
    <w:pPr>
      <w:numPr>
        <w:numId w:val="9"/>
      </w:numPr>
    </w:pPr>
  </w:style>
  <w:style w:type="paragraph" w:customStyle="1" w:styleId="ListAlpha2">
    <w:name w:val="List Alpha 2"/>
    <w:basedOn w:val="List2"/>
    <w:rsid w:val="00E15F3D"/>
    <w:pPr>
      <w:numPr>
        <w:numId w:val="8"/>
      </w:numPr>
    </w:pPr>
  </w:style>
  <w:style w:type="paragraph" w:styleId="List2">
    <w:name w:val="List 2"/>
    <w:basedOn w:val="BodyText"/>
    <w:rsid w:val="00E15F3D"/>
    <w:pPr>
      <w:tabs>
        <w:tab w:val="left" w:pos="680"/>
      </w:tabs>
      <w:spacing w:before="60" w:after="60"/>
      <w:ind w:left="680" w:hanging="340"/>
    </w:pPr>
  </w:style>
  <w:style w:type="paragraph" w:styleId="List3">
    <w:name w:val="List 3"/>
    <w:basedOn w:val="BodyText"/>
    <w:rsid w:val="00E15F3D"/>
    <w:pPr>
      <w:tabs>
        <w:tab w:val="left" w:pos="1021"/>
      </w:tabs>
      <w:spacing w:before="60" w:after="60"/>
      <w:ind w:left="1020" w:hanging="340"/>
    </w:pPr>
  </w:style>
  <w:style w:type="paragraph" w:styleId="List4">
    <w:name w:val="List 4"/>
    <w:basedOn w:val="BodyText"/>
    <w:rsid w:val="00E15F3D"/>
    <w:pPr>
      <w:tabs>
        <w:tab w:val="left" w:pos="1361"/>
      </w:tabs>
      <w:spacing w:before="60" w:after="60"/>
      <w:ind w:left="1361" w:hanging="340"/>
    </w:pPr>
  </w:style>
  <w:style w:type="paragraph" w:styleId="List5">
    <w:name w:val="List 5"/>
    <w:basedOn w:val="BodyText"/>
    <w:rsid w:val="00E15F3D"/>
    <w:pPr>
      <w:tabs>
        <w:tab w:val="left" w:pos="1701"/>
      </w:tabs>
      <w:spacing w:before="60" w:after="60"/>
      <w:ind w:left="1701" w:hanging="340"/>
    </w:pPr>
  </w:style>
  <w:style w:type="paragraph" w:styleId="ListBullet3">
    <w:name w:val="List Bullet 3"/>
    <w:basedOn w:val="List3"/>
    <w:rsid w:val="00E15F3D"/>
    <w:pPr>
      <w:numPr>
        <w:numId w:val="14"/>
      </w:numPr>
      <w:tabs>
        <w:tab w:val="clear" w:pos="1021"/>
      </w:tabs>
      <w:ind w:left="1037" w:hanging="357"/>
    </w:pPr>
  </w:style>
  <w:style w:type="paragraph" w:styleId="ListBullet4">
    <w:name w:val="List Bullet 4"/>
    <w:basedOn w:val="List4"/>
    <w:rsid w:val="00E15F3D"/>
    <w:pPr>
      <w:numPr>
        <w:numId w:val="3"/>
      </w:numPr>
      <w:tabs>
        <w:tab w:val="clear" w:pos="1361"/>
      </w:tabs>
    </w:pPr>
  </w:style>
  <w:style w:type="paragraph" w:styleId="ListBullet5">
    <w:name w:val="List Bullet 5"/>
    <w:basedOn w:val="List5"/>
    <w:rsid w:val="00E15F3D"/>
    <w:pPr>
      <w:numPr>
        <w:numId w:val="4"/>
      </w:numPr>
    </w:pPr>
  </w:style>
  <w:style w:type="paragraph" w:styleId="ListContinue2">
    <w:name w:val="List Continue 2"/>
    <w:basedOn w:val="List2"/>
    <w:rsid w:val="00E15F3D"/>
    <w:pPr>
      <w:ind w:firstLine="0"/>
    </w:pPr>
  </w:style>
  <w:style w:type="paragraph" w:styleId="ListContinue3">
    <w:name w:val="List Continue 3"/>
    <w:basedOn w:val="List3"/>
    <w:rsid w:val="00E15F3D"/>
    <w:pPr>
      <w:ind w:left="1021" w:firstLine="0"/>
    </w:pPr>
  </w:style>
  <w:style w:type="paragraph" w:styleId="ListContinue4">
    <w:name w:val="List Continue 4"/>
    <w:basedOn w:val="List4"/>
    <w:rsid w:val="00E15F3D"/>
    <w:pPr>
      <w:ind w:firstLine="0"/>
    </w:pPr>
  </w:style>
  <w:style w:type="paragraph" w:styleId="ListContinue5">
    <w:name w:val="List Continue 5"/>
    <w:basedOn w:val="List5"/>
    <w:rsid w:val="00E15F3D"/>
    <w:pPr>
      <w:ind w:firstLine="0"/>
    </w:pPr>
  </w:style>
  <w:style w:type="paragraph" w:styleId="ListNumber3">
    <w:name w:val="List Number 3"/>
    <w:basedOn w:val="List3"/>
    <w:rsid w:val="00E15F3D"/>
    <w:pPr>
      <w:numPr>
        <w:numId w:val="5"/>
      </w:numPr>
    </w:pPr>
  </w:style>
  <w:style w:type="paragraph" w:styleId="ListNumber4">
    <w:name w:val="List Number 4"/>
    <w:basedOn w:val="List4"/>
    <w:rsid w:val="00E15F3D"/>
    <w:pPr>
      <w:numPr>
        <w:numId w:val="6"/>
      </w:numPr>
    </w:pPr>
  </w:style>
  <w:style w:type="paragraph" w:styleId="ListNumber5">
    <w:name w:val="List Number 5"/>
    <w:basedOn w:val="List5"/>
    <w:rsid w:val="00E15F3D"/>
    <w:pPr>
      <w:numPr>
        <w:numId w:val="7"/>
      </w:numPr>
    </w:pPr>
  </w:style>
  <w:style w:type="paragraph" w:styleId="BlockText">
    <w:name w:val="Block Text"/>
    <w:basedOn w:val="Normal"/>
    <w:rsid w:val="00E15F3D"/>
    <w:pPr>
      <w:spacing w:after="120"/>
      <w:ind w:left="1440" w:right="1440"/>
    </w:pPr>
  </w:style>
  <w:style w:type="character" w:customStyle="1" w:styleId="Subscript">
    <w:name w:val="Subscript"/>
    <w:basedOn w:val="DefaultParagraphFont"/>
    <w:rsid w:val="00E15F3D"/>
    <w:rPr>
      <w:sz w:val="16"/>
      <w:vertAlign w:val="subscript"/>
    </w:rPr>
  </w:style>
  <w:style w:type="character" w:customStyle="1" w:styleId="Superscript">
    <w:name w:val="Superscript"/>
    <w:basedOn w:val="DefaultParagraphFont"/>
    <w:rsid w:val="00E15F3D"/>
    <w:rPr>
      <w:sz w:val="16"/>
      <w:vertAlign w:val="superscript"/>
    </w:rPr>
  </w:style>
  <w:style w:type="character" w:customStyle="1" w:styleId="Symbols">
    <w:name w:val="Symbols"/>
    <w:basedOn w:val="DefaultParagraphFont"/>
    <w:rsid w:val="00E15F3D"/>
    <w:rPr>
      <w:rFonts w:ascii="Symbol" w:hAnsi="Symbol"/>
    </w:rPr>
  </w:style>
  <w:style w:type="character" w:customStyle="1" w:styleId="MenuOptions">
    <w:name w:val="Menu Options"/>
    <w:basedOn w:val="DefaultParagraphFont"/>
    <w:rsid w:val="00E15F3D"/>
    <w:rPr>
      <w:rFonts w:ascii="Arial Narrow" w:hAnsi="Arial Narrow"/>
      <w:smallCaps/>
    </w:rPr>
  </w:style>
  <w:style w:type="character" w:customStyle="1" w:styleId="Buttons">
    <w:name w:val="Buttons"/>
    <w:basedOn w:val="DefaultParagraphFont"/>
    <w:rsid w:val="00E15F3D"/>
    <w:rPr>
      <w:b/>
    </w:rPr>
  </w:style>
  <w:style w:type="character" w:customStyle="1" w:styleId="Underlined">
    <w:name w:val="Underlined"/>
    <w:basedOn w:val="DefaultParagraphFont"/>
    <w:rsid w:val="00E15F3D"/>
    <w:rPr>
      <w:u w:val="single"/>
    </w:rPr>
  </w:style>
  <w:style w:type="paragraph" w:customStyle="1" w:styleId="TableBodyTextRight">
    <w:name w:val="Table Body Text Right"/>
    <w:basedOn w:val="TableBodyText"/>
    <w:rsid w:val="00E15F3D"/>
    <w:pPr>
      <w:widowControl w:val="0"/>
      <w:autoSpaceDE w:val="0"/>
      <w:autoSpaceDN w:val="0"/>
      <w:adjustRightInd w:val="0"/>
      <w:jc w:val="right"/>
    </w:pPr>
    <w:rPr>
      <w:rFonts w:cs="Arial"/>
      <w:szCs w:val="18"/>
    </w:rPr>
  </w:style>
  <w:style w:type="paragraph" w:customStyle="1" w:styleId="CopyrightText">
    <w:name w:val="Copyright Text"/>
    <w:basedOn w:val="BodyText"/>
    <w:rsid w:val="00E15F3D"/>
    <w:rPr>
      <w:sz w:val="18"/>
    </w:rPr>
  </w:style>
  <w:style w:type="paragraph" w:customStyle="1" w:styleId="BodySmallRight">
    <w:name w:val="Body Small Right"/>
    <w:basedOn w:val="BodyTextRight"/>
    <w:rsid w:val="00E15F3D"/>
    <w:rPr>
      <w:sz w:val="18"/>
      <w:szCs w:val="18"/>
    </w:rPr>
  </w:style>
  <w:style w:type="paragraph" w:customStyle="1" w:styleId="MarginEdition">
    <w:name w:val="Margin Edition"/>
    <w:basedOn w:val="MarginNote"/>
    <w:rsid w:val="00E15F3D"/>
    <w:pPr>
      <w:spacing w:before="0" w:after="0"/>
    </w:pPr>
    <w:rPr>
      <w:rFonts w:ascii="Times New Roman" w:hAnsi="Times New Roman"/>
      <w:color w:val="999999"/>
    </w:rPr>
  </w:style>
  <w:style w:type="paragraph" w:customStyle="1" w:styleId="Spacer">
    <w:name w:val="Spacer"/>
    <w:basedOn w:val="Normal"/>
    <w:rsid w:val="00E15F3D"/>
    <w:rPr>
      <w:sz w:val="2"/>
      <w:szCs w:val="2"/>
    </w:rPr>
  </w:style>
  <w:style w:type="character" w:customStyle="1" w:styleId="Small">
    <w:name w:val="Small"/>
    <w:basedOn w:val="DefaultParagraphFont"/>
    <w:rsid w:val="00E15F3D"/>
    <w:rPr>
      <w:sz w:val="16"/>
    </w:rPr>
  </w:style>
  <w:style w:type="paragraph" w:customStyle="1" w:styleId="WideTable">
    <w:name w:val="Wide Table"/>
    <w:basedOn w:val="Normal"/>
    <w:rsid w:val="00E15F3D"/>
    <w:pPr>
      <w:ind w:left="-1418"/>
    </w:pPr>
    <w:rPr>
      <w:sz w:val="2"/>
      <w:szCs w:val="2"/>
    </w:rPr>
  </w:style>
  <w:style w:type="character" w:styleId="PageNumber">
    <w:name w:val="page number"/>
    <w:basedOn w:val="DefaultParagraphFont"/>
    <w:rsid w:val="00E15F3D"/>
  </w:style>
  <w:style w:type="paragraph" w:styleId="Quote">
    <w:name w:val="Quote"/>
    <w:basedOn w:val="Heading1"/>
    <w:link w:val="QuoteChar"/>
    <w:qFormat/>
    <w:rsid w:val="00E15F3D"/>
    <w:rPr>
      <w:b w:val="0"/>
      <w:sz w:val="72"/>
      <w:szCs w:val="72"/>
      <w:lang w:val="en-NZ"/>
    </w:rPr>
  </w:style>
  <w:style w:type="character" w:customStyle="1" w:styleId="QuoteChar">
    <w:name w:val="Quote Char"/>
    <w:basedOn w:val="DefaultParagraphFont"/>
    <w:link w:val="Quote"/>
    <w:rsid w:val="00E15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F3D"/>
    <w:pPr>
      <w:pageBreakBefore/>
    </w:pPr>
  </w:style>
  <w:style w:type="paragraph" w:customStyle="1" w:styleId="Border">
    <w:name w:val="Border"/>
    <w:basedOn w:val="Normal"/>
    <w:qFormat/>
    <w:rsid w:val="00E15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F3D"/>
    <w:rPr>
      <w:b/>
      <w:bCs/>
      <w:i/>
      <w:iCs/>
      <w:color w:val="auto"/>
    </w:rPr>
  </w:style>
  <w:style w:type="paragraph" w:styleId="IntenseQuote">
    <w:name w:val="Intense Quote"/>
    <w:basedOn w:val="Normal"/>
    <w:next w:val="Normal"/>
    <w:link w:val="IntenseQuoteChar"/>
    <w:uiPriority w:val="30"/>
    <w:qFormat/>
    <w:rsid w:val="00E15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F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F3D"/>
    <w:rPr>
      <w:smallCaps/>
      <w:color w:val="auto"/>
      <w:u w:val="single"/>
    </w:rPr>
  </w:style>
  <w:style w:type="character" w:styleId="IntenseReference">
    <w:name w:val="Intense Reference"/>
    <w:basedOn w:val="DefaultParagraphFont"/>
    <w:uiPriority w:val="32"/>
    <w:qFormat/>
    <w:rsid w:val="00E15F3D"/>
    <w:rPr>
      <w:b/>
      <w:bCs/>
      <w:smallCaps/>
      <w:color w:val="auto"/>
      <w:spacing w:val="5"/>
      <w:u w:val="single"/>
    </w:rPr>
  </w:style>
  <w:style w:type="paragraph" w:customStyle="1" w:styleId="2ColumnHeading">
    <w:name w:val="2Column Heading"/>
    <w:basedOn w:val="BodyText"/>
    <w:qFormat/>
    <w:rsid w:val="00E15F3D"/>
    <w:pPr>
      <w:spacing w:after="60"/>
      <w:ind w:left="-2268"/>
    </w:pPr>
    <w:rPr>
      <w:b/>
    </w:rPr>
  </w:style>
  <w:style w:type="paragraph" w:customStyle="1" w:styleId="Heading1TOC">
    <w:name w:val="Heading1 TOC"/>
    <w:basedOn w:val="Normal"/>
    <w:qFormat/>
    <w:rsid w:val="00E15F3D"/>
    <w:pPr>
      <w:spacing w:before="240" w:after="120"/>
    </w:pPr>
    <w:rPr>
      <w:rFonts w:ascii="Times New Roman" w:hAnsi="Times New Roman"/>
      <w:b/>
      <w:sz w:val="32"/>
    </w:rPr>
  </w:style>
  <w:style w:type="paragraph" w:customStyle="1" w:styleId="Heading2TOC">
    <w:name w:val="Heading2 TOC"/>
    <w:basedOn w:val="Normal"/>
    <w:qFormat/>
    <w:rsid w:val="00E15F3D"/>
    <w:pPr>
      <w:spacing w:before="240" w:after="60"/>
    </w:pPr>
    <w:rPr>
      <w:rFonts w:ascii="Times New Roman" w:hAnsi="Times New Roman"/>
      <w:b/>
      <w:sz w:val="28"/>
    </w:rPr>
  </w:style>
  <w:style w:type="character" w:customStyle="1" w:styleId="Underline">
    <w:name w:val="Underline"/>
    <w:basedOn w:val="DefaultParagraphFont"/>
    <w:qFormat/>
    <w:rsid w:val="00E15F3D"/>
    <w:rPr>
      <w:u w:val="single"/>
    </w:rPr>
  </w:style>
  <w:style w:type="paragraph" w:styleId="BalloonText">
    <w:name w:val="Balloon Text"/>
    <w:basedOn w:val="Normal"/>
    <w:link w:val="BalloonTextChar"/>
    <w:rsid w:val="00E15F3D"/>
    <w:rPr>
      <w:rFonts w:ascii="Tahoma" w:hAnsi="Tahoma" w:cs="Tahoma"/>
      <w:sz w:val="16"/>
      <w:szCs w:val="16"/>
    </w:rPr>
  </w:style>
  <w:style w:type="character" w:customStyle="1" w:styleId="BalloonTextChar">
    <w:name w:val="Balloon Text Char"/>
    <w:basedOn w:val="DefaultParagraphFont"/>
    <w:link w:val="BalloonText"/>
    <w:rsid w:val="00E15F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F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5F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F3D"/>
    <w:rPr>
      <w:b/>
      <w:color w:val="660033"/>
      <w:spacing w:val="0"/>
    </w:rPr>
  </w:style>
  <w:style w:type="paragraph" w:customStyle="1" w:styleId="Nameditemlist">
    <w:name w:val="Named item list"/>
    <w:basedOn w:val="BodyText"/>
    <w:qFormat/>
    <w:rsid w:val="00E15F3D"/>
    <w:pPr>
      <w:tabs>
        <w:tab w:val="left" w:pos="2835"/>
      </w:tabs>
      <w:ind w:left="2835" w:hanging="2835"/>
    </w:pPr>
  </w:style>
  <w:style w:type="paragraph" w:customStyle="1" w:styleId="BodyTextnopadding">
    <w:name w:val="Body Text no padding"/>
    <w:basedOn w:val="BodyText"/>
    <w:qFormat/>
    <w:rsid w:val="00E15F3D"/>
    <w:pPr>
      <w:spacing w:before="0" w:after="0"/>
    </w:pPr>
  </w:style>
  <w:style w:type="paragraph" w:customStyle="1" w:styleId="BodyTextBold">
    <w:name w:val="Body Text Bold"/>
    <w:basedOn w:val="BodyText"/>
    <w:qFormat/>
    <w:rsid w:val="00E15F3D"/>
    <w:rPr>
      <w:b/>
    </w:rPr>
  </w:style>
  <w:style w:type="character" w:styleId="Hyperlink">
    <w:name w:val="Hyperlink"/>
    <w:basedOn w:val="DefaultParagraphFont"/>
    <w:uiPriority w:val="99"/>
    <w:unhideWhenUsed/>
    <w:rsid w:val="00B01F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Words>
  <Characters>7168</Characters>
  <Application>Microsoft Office Word</Application>
  <DocSecurity>0</DocSecurity>
  <Lines>231</Lines>
  <Paragraphs>152</Paragraphs>
  <ScaleCrop>false</ScaleCrop>
  <Company>Author-it Software Corporation Ltd.</Company>
  <LinksUpToDate>false</LinksUpToDate>
  <CharactersWithSpaces>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AURVTN029 Set up and operate universal vehicle measuring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