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136" w:rsidP="00950136">
      <w:pPr>
        <w:pStyle w:val="Title"/>
      </w:pPr>
      <w:r>
        <w:fldChar w:fldCharType="begin"/>
      </w:r>
      <w:r>
        <w:instrText xml:space="preserve"> TITLE   \* MERGEFORMAT </w:instrText>
      </w:r>
      <w:r>
        <w:fldChar w:fldCharType="separate"/>
      </w:r>
      <w:r>
        <w:t>AURVTN028 Identify and repair high strength steel vehicle components</w:t>
      </w:r>
      <w:r>
        <w:fldChar w:fldCharType="end"/>
      </w:r>
    </w:p>
    <w:p w:rsidR="00950136" w:rsidP="00950136">
      <w:pPr>
        <w:pStyle w:val="Version"/>
        <w:sectPr w:rsidSect="001C69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696B" w:rsidP="001C696B">
      <w:pPr>
        <w:pStyle w:val="SuperHeading"/>
      </w:pPr>
      <w:r w:rsidRPr="001C696B">
        <w:t>AURVTN028 Identify and repair high strength steel vehicle components</w:t>
      </w:r>
    </w:p>
    <w:p w:rsidR="00000000" w:rsidRPr="001C696B" w:rsidP="001C696B">
      <w:pPr>
        <w:pStyle w:val="Heading1"/>
      </w:pPr>
      <w:bookmarkStart w:id="1" w:name="O_803906"/>
      <w:bookmarkEnd w:id="1"/>
      <w:r w:rsidRPr="001C696B">
        <w:t>Modification History</w:t>
      </w:r>
    </w:p>
    <w:tbl>
      <w:tblPr>
        <w:tblW w:w="9639" w:type="dxa"/>
        <w:tblLayout w:type="fixed"/>
        <w:tblCellMar>
          <w:left w:w="62" w:type="dxa"/>
          <w:right w:w="62" w:type="dxa"/>
        </w:tblCellMar>
        <w:tblLook w:val="0000"/>
      </w:tblPr>
      <w:tblGrid>
        <w:gridCol w:w="2835"/>
        <w:gridCol w:w="6804"/>
      </w:tblGrid>
      <w:tr w:rsidTr="0095013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96B" w:rsidP="001C696B">
            <w:pPr>
              <w:pStyle w:val="BodyText"/>
            </w:pPr>
            <w:r w:rsidRPr="001C696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96B">
            <w:pPr>
              <w:pStyle w:val="BodyText"/>
              <w:rPr>
                <w:lang w:val="en-NZ"/>
              </w:rPr>
            </w:pPr>
            <w:r w:rsidRPr="001C696B">
              <w:rPr>
                <w:rStyle w:val="SpecialBold"/>
              </w:rPr>
              <w:t>Comment</w:t>
            </w:r>
          </w:p>
        </w:tc>
      </w:tr>
      <w:tr w:rsidTr="0095013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96B">
            <w:pPr>
              <w:pStyle w:val="BodyText"/>
              <w:rPr>
                <w:lang w:val="en-NZ"/>
              </w:rPr>
            </w:pPr>
            <w:r w:rsidRPr="001C696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96B" w:rsidP="001C696B">
            <w:pPr>
              <w:pStyle w:val="BodyText"/>
            </w:pPr>
            <w:r w:rsidRPr="001C696B">
              <w:t>New unit of competency.</w:t>
            </w:r>
          </w:p>
        </w:tc>
      </w:tr>
    </w:tbl>
    <w:p w:rsidR="00000000" w:rsidRPr="001C696B" w:rsidP="001C696B">
      <w:pPr>
        <w:pStyle w:val="BodyText"/>
      </w:pPr>
    </w:p>
    <w:p w:rsidR="00000000" w:rsidRPr="001C696B" w:rsidP="001C696B">
      <w:pPr>
        <w:pStyle w:val="AllowPageBreak"/>
      </w:pPr>
    </w:p>
    <w:p w:rsidR="00000000" w:rsidRPr="001C696B" w:rsidP="001C696B">
      <w:pPr>
        <w:pStyle w:val="Heading1"/>
      </w:pPr>
      <w:bookmarkStart w:id="2" w:name="O_803907"/>
      <w:bookmarkEnd w:id="2"/>
      <w:r w:rsidRPr="001C696B">
        <w:t>Application</w:t>
      </w:r>
    </w:p>
    <w:p w:rsidR="00000000" w:rsidRPr="001C696B" w:rsidP="00950136">
      <w:pPr>
        <w:pStyle w:val="BodyText"/>
      </w:pPr>
      <w:r w:rsidRPr="001C696B">
        <w:t>This unit describes the performance outcomes required to locate, identify and repair high strength steel (HSS) vehicle components, including advanced and ultra-high strength steel. It involves preparing for the task, selecting and using specialist tools an</w:t>
      </w:r>
      <w:r w:rsidRPr="001C696B">
        <w:t>d equipment, confirming recommended repair procedure from original equipment manufacturer (OEM) or authorised agency, selecting repair procedures and recommended welding method, removing and replacing HSS components, finishing HSS repairs to pre-paint cond</w:t>
      </w:r>
      <w:r w:rsidRPr="001C696B">
        <w:t>ition, and completing workplace processes and documentation.</w:t>
      </w:r>
    </w:p>
    <w:p w:rsidR="00000000" w:rsidRPr="001C696B" w:rsidP="00950136">
      <w:pPr>
        <w:pStyle w:val="BodyText"/>
      </w:pPr>
      <w:r w:rsidRPr="001C696B">
        <w:t>It applies to those working in the automotive body repair industry.</w:t>
      </w:r>
    </w:p>
    <w:p w:rsidR="00000000" w:rsidRPr="001C696B" w:rsidP="00950136">
      <w:pPr>
        <w:pStyle w:val="BodyText"/>
      </w:pPr>
      <w:r w:rsidRPr="001C696B">
        <w:t>No licensing, legislative, regulatory or certification requirements apply to this unit at the time of publication.</w:t>
      </w:r>
    </w:p>
    <w:p w:rsidR="00000000" w:rsidRPr="001C696B" w:rsidP="001C696B">
      <w:pPr>
        <w:pStyle w:val="Heading1"/>
      </w:pPr>
      <w:bookmarkStart w:id="3" w:name="O_803909"/>
      <w:bookmarkEnd w:id="3"/>
      <w:r w:rsidRPr="001C696B">
        <w:t>Competency Field</w:t>
      </w:r>
    </w:p>
    <w:p w:rsidR="00000000" w:rsidRPr="001C696B" w:rsidP="00950136">
      <w:pPr>
        <w:pStyle w:val="BodyText"/>
      </w:pPr>
      <w:r w:rsidRPr="001C696B">
        <w:t>Vehicle Body</w:t>
      </w:r>
    </w:p>
    <w:p w:rsidR="00000000" w:rsidRPr="001C696B" w:rsidP="001C696B">
      <w:pPr>
        <w:pStyle w:val="Heading1"/>
      </w:pPr>
      <w:bookmarkStart w:id="4" w:name="O_803910"/>
      <w:bookmarkEnd w:id="4"/>
      <w:r w:rsidRPr="001C696B">
        <w:t>Unit Sector</w:t>
      </w:r>
    </w:p>
    <w:p w:rsidR="00000000" w:rsidRPr="001C696B" w:rsidP="00950136">
      <w:pPr>
        <w:pStyle w:val="BodyText"/>
      </w:pPr>
      <w:r w:rsidRPr="001C696B">
        <w:t>Technical - Body</w:t>
      </w:r>
    </w:p>
    <w:p w:rsidR="00000000" w:rsidRPr="001C696B" w:rsidP="001C696B">
      <w:pPr>
        <w:pStyle w:val="Heading1"/>
      </w:pPr>
      <w:bookmarkStart w:id="5" w:name="O_803911"/>
      <w:bookmarkEnd w:id="5"/>
      <w:r w:rsidRPr="001C696B">
        <w:t>Elements and Performance Criteria</w:t>
      </w:r>
    </w:p>
    <w:tbl>
      <w:tblPr>
        <w:tblW w:w="0" w:type="auto"/>
        <w:tblCellMar>
          <w:left w:w="62" w:type="dxa"/>
          <w:right w:w="62" w:type="dxa"/>
        </w:tblCellMar>
        <w:tblLook w:val="0000"/>
      </w:tblPr>
      <w:tblGrid>
        <w:gridCol w:w="2682"/>
        <w:gridCol w:w="6514"/>
      </w:tblGrid>
      <w:tr w:rsidTr="0095013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96B" w:rsidP="001C696B">
            <w:pPr>
              <w:pStyle w:val="BodyText"/>
            </w:pPr>
            <w:r w:rsidRPr="001C696B">
              <w:rPr>
                <w:rStyle w:val="SpecialBold"/>
              </w:rPr>
              <w:t>Elements</w:t>
            </w:r>
          </w:p>
          <w:p w:rsidR="00000000" w:rsidRPr="001C696B" w:rsidP="001C696B">
            <w:pPr>
              <w:pStyle w:val="BodyText"/>
            </w:pPr>
            <w:r w:rsidRPr="001C696B">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96B" w:rsidP="001C696B">
            <w:pPr>
              <w:pStyle w:val="BodyText"/>
            </w:pPr>
            <w:r w:rsidRPr="001C696B">
              <w:rPr>
                <w:rStyle w:val="SpecialBold"/>
              </w:rPr>
              <w:t>Performance Criteria</w:t>
            </w:r>
          </w:p>
          <w:p w:rsidR="00000000" w:rsidP="001C696B">
            <w:pPr>
              <w:pStyle w:val="BodyText"/>
              <w:rPr>
                <w:lang w:val="en-NZ"/>
              </w:rPr>
            </w:pPr>
            <w:r w:rsidRPr="001C696B">
              <w:t>Performance criteria describe the performance nee</w:t>
            </w:r>
            <w:r w:rsidRPr="001C696B">
              <w:t>ded to demonstrate achievement of the element. Where bold and italicised text is used, further information is detailed in the range of conditions section.</w:t>
            </w:r>
          </w:p>
        </w:tc>
      </w:tr>
      <w:tr w:rsidTr="0095013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List"/>
              <w:rPr>
                <w:lang w:val="en-NZ"/>
              </w:rPr>
            </w:pPr>
            <w:r w:rsidRPr="001C696B">
              <w:t>1.</w:t>
            </w:r>
            <w:r w:rsidRPr="001C696B">
              <w:tab/>
              <w:t>Locate OEM or authorised agency repair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96B" w:rsidP="001C696B">
            <w:pPr>
              <w:pStyle w:val="List"/>
            </w:pPr>
            <w:r w:rsidRPr="001C696B">
              <w:t>1.1</w:t>
            </w:r>
            <w:r w:rsidRPr="001C696B">
              <w:tab/>
              <w:t>Job requirements are determined from workpl</w:t>
            </w:r>
            <w:r w:rsidRPr="001C696B">
              <w:t>ace instructions</w:t>
            </w:r>
          </w:p>
          <w:p w:rsidR="00000000" w:rsidRPr="001C696B" w:rsidP="001C696B">
            <w:pPr>
              <w:pStyle w:val="List"/>
            </w:pPr>
            <w:r w:rsidRPr="001C696B">
              <w:t>1.2</w:t>
            </w:r>
            <w:r w:rsidRPr="001C696B">
              <w:rPr>
                <w:rStyle w:val="BoldandItalics"/>
              </w:rPr>
              <w:tab/>
              <w:t>OEM or authorised agency repair procedures</w:t>
            </w:r>
            <w:r w:rsidRPr="001C696B">
              <w:t xml:space="preserve"> are sourced, interpreted and incorporated into planning process</w:t>
            </w:r>
          </w:p>
          <w:p w:rsidR="00000000" w:rsidRPr="001C696B" w:rsidP="001C696B">
            <w:pPr>
              <w:pStyle w:val="List"/>
            </w:pPr>
            <w:r w:rsidRPr="001C696B">
              <w:t>1.3</w:t>
            </w:r>
            <w:r w:rsidRPr="001C696B">
              <w:tab/>
              <w:t>Hazards associated with the work are identified and risks are managed</w:t>
            </w:r>
          </w:p>
          <w:p w:rsidR="00000000" w:rsidRPr="001C696B" w:rsidP="001C696B">
            <w:pPr>
              <w:pStyle w:val="List"/>
            </w:pPr>
            <w:r w:rsidRPr="001C696B">
              <w:t>1.4</w:t>
            </w:r>
            <w:r w:rsidRPr="001C696B">
              <w:tab/>
              <w:t>Recommended repair tools and equipment and persona</w:t>
            </w:r>
            <w:r w:rsidRPr="001C696B">
              <w:t>l protective equipment (PPE) are selected and checked for serviceability</w:t>
            </w:r>
          </w:p>
          <w:p w:rsidR="00000000" w:rsidP="001C696B">
            <w:pPr>
              <w:pStyle w:val="List"/>
              <w:rPr>
                <w:lang w:val="en-NZ"/>
              </w:rPr>
            </w:pPr>
            <w:r w:rsidRPr="001C696B">
              <w:t>1.5</w:t>
            </w:r>
            <w:r w:rsidRPr="001C696B">
              <w:tab/>
              <w:t>Work is planned to identify required HSS repair methods, minimise waste, and use time efficiently</w:t>
            </w:r>
          </w:p>
        </w:tc>
      </w:tr>
      <w:tr w:rsidTr="0095013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List"/>
              <w:rPr>
                <w:lang w:val="en-NZ"/>
              </w:rPr>
            </w:pPr>
            <w:r w:rsidRPr="001C696B">
              <w:t>2.</w:t>
            </w:r>
            <w:r w:rsidRPr="001C696B">
              <w:tab/>
              <w:t>Repair or replace HSS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96B" w:rsidP="001C696B">
            <w:pPr>
              <w:pStyle w:val="List"/>
            </w:pPr>
            <w:r w:rsidRPr="001C696B">
              <w:t>2.1</w:t>
            </w:r>
            <w:r w:rsidRPr="001C696B">
              <w:tab/>
            </w:r>
            <w:r w:rsidRPr="001C696B">
              <w:t>Sections not subject to repair are protected, using approved methods and equipment</w:t>
            </w:r>
          </w:p>
          <w:p w:rsidR="00000000" w:rsidRPr="001C696B" w:rsidP="001C696B">
            <w:pPr>
              <w:pStyle w:val="List"/>
            </w:pPr>
            <w:r w:rsidRPr="001C696B">
              <w:t>2.2</w:t>
            </w:r>
            <w:r w:rsidRPr="001C696B">
              <w:tab/>
              <w:t xml:space="preserve">HSS sections to be replaced are identified and removed using OEM or authorised agency recommended removal methods and equipment, workplace procedures, and </w:t>
            </w:r>
            <w:r w:rsidRPr="001C696B">
              <w:rPr>
                <w:rStyle w:val="BoldandItalics"/>
              </w:rPr>
              <w:t>safety and env</w:t>
            </w:r>
            <w:r w:rsidRPr="001C696B">
              <w:rPr>
                <w:rStyle w:val="BoldandItalics"/>
              </w:rPr>
              <w:t>ironmental requirements</w:t>
            </w:r>
          </w:p>
          <w:p w:rsidR="00000000" w:rsidRPr="001C696B" w:rsidP="001C696B">
            <w:pPr>
              <w:pStyle w:val="List"/>
            </w:pPr>
            <w:r w:rsidRPr="001C696B">
              <w:t>2.3</w:t>
            </w:r>
            <w:r w:rsidRPr="001C696B">
              <w:tab/>
              <w:t>Damaged surfaces are restored to a condition suitable for fitting replacement HSS components</w:t>
            </w:r>
          </w:p>
          <w:p w:rsidR="00000000" w:rsidRPr="001C696B" w:rsidP="001C696B">
            <w:pPr>
              <w:pStyle w:val="List"/>
            </w:pPr>
            <w:r w:rsidRPr="001C696B">
              <w:t>2.4</w:t>
            </w:r>
            <w:r w:rsidRPr="001C696B">
              <w:tab/>
              <w:t>Vehicle measuring or jigging equipment is used to position replacement HSS component correctly according to OEM or authorised agenc</w:t>
            </w:r>
            <w:r w:rsidRPr="001C696B">
              <w:t>y specifications</w:t>
            </w:r>
          </w:p>
          <w:p w:rsidR="00000000" w:rsidRPr="001C696B" w:rsidP="001C696B">
            <w:pPr>
              <w:pStyle w:val="List"/>
            </w:pPr>
            <w:r w:rsidRPr="001C696B">
              <w:t>2.5</w:t>
            </w:r>
            <w:r w:rsidRPr="001C696B">
              <w:tab/>
              <w:t>OEM or authorised agency’s surface coatings is protected or reapplied</w:t>
            </w:r>
          </w:p>
          <w:p w:rsidR="00000000" w:rsidP="001C696B">
            <w:pPr>
              <w:pStyle w:val="List"/>
              <w:rPr>
                <w:lang w:val="en-NZ"/>
              </w:rPr>
            </w:pPr>
            <w:r w:rsidRPr="001C696B">
              <w:t>2.6</w:t>
            </w:r>
            <w:r w:rsidRPr="001C696B">
              <w:tab/>
              <w:t>Replacement HSS components are aligned and secured within OEM or authorised agency’s tolerances</w:t>
            </w:r>
          </w:p>
        </w:tc>
      </w:tr>
      <w:tr w:rsidTr="0095013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List"/>
              <w:rPr>
                <w:lang w:val="en-NZ"/>
              </w:rPr>
            </w:pPr>
            <w:r w:rsidRPr="001C696B">
              <w:t>3.</w:t>
            </w:r>
            <w:r w:rsidRPr="001C696B">
              <w:tab/>
              <w:t>Weld HSS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96B" w:rsidP="001C696B">
            <w:pPr>
              <w:pStyle w:val="List"/>
            </w:pPr>
            <w:r w:rsidRPr="001C696B">
              <w:t>3.1</w:t>
            </w:r>
            <w:r w:rsidRPr="001C696B">
              <w:tab/>
              <w:t>Recommended welding equipment for HSS</w:t>
            </w:r>
            <w:r w:rsidRPr="001C696B">
              <w:t xml:space="preserve"> is located and checked for correct operation</w:t>
            </w:r>
          </w:p>
          <w:p w:rsidR="00000000" w:rsidRPr="001C696B" w:rsidP="001C696B">
            <w:pPr>
              <w:pStyle w:val="List"/>
            </w:pPr>
            <w:r w:rsidRPr="001C696B">
              <w:t>3.2</w:t>
            </w:r>
            <w:r w:rsidRPr="001C696B">
              <w:tab/>
              <w:t>Sample welds are conducted using recommended welding techniques, inspected, and destruction tested for defects according to workplace instructions</w:t>
            </w:r>
          </w:p>
          <w:p w:rsidR="00000000" w:rsidRPr="001C696B" w:rsidP="001C696B">
            <w:pPr>
              <w:pStyle w:val="List"/>
            </w:pPr>
            <w:r w:rsidRPr="001C696B">
              <w:t>3.3</w:t>
            </w:r>
            <w:r w:rsidRPr="001C696B">
              <w:tab/>
              <w:t>HSS components are refitted using recommended repair me</w:t>
            </w:r>
            <w:r w:rsidRPr="001C696B">
              <w:t>thods, materials and equipment, and without causing damage to other systems or components</w:t>
            </w:r>
          </w:p>
          <w:p w:rsidR="00000000" w:rsidP="001C696B">
            <w:pPr>
              <w:pStyle w:val="List"/>
              <w:rPr>
                <w:lang w:val="en-NZ"/>
              </w:rPr>
            </w:pPr>
            <w:r w:rsidRPr="001C696B">
              <w:t>3.4</w:t>
            </w:r>
            <w:r w:rsidRPr="001C696B">
              <w:tab/>
              <w:t>Grinding procedures are followed according to OEM or authorised agency and weld material specifications</w:t>
            </w:r>
          </w:p>
        </w:tc>
      </w:tr>
      <w:tr w:rsidTr="0095013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List"/>
              <w:rPr>
                <w:lang w:val="en-NZ"/>
              </w:rPr>
            </w:pPr>
            <w:r w:rsidRPr="001C696B">
              <w:t>4.</w:t>
            </w:r>
            <w:r w:rsidRPr="001C696B">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96B" w:rsidP="001C696B">
            <w:pPr>
              <w:pStyle w:val="List"/>
            </w:pPr>
            <w:r w:rsidRPr="001C696B">
              <w:t>4.1</w:t>
            </w:r>
            <w:r w:rsidRPr="001C696B">
              <w:tab/>
              <w:t xml:space="preserve">Repairs to HSS components </w:t>
            </w:r>
            <w:r w:rsidRPr="001C696B">
              <w:t xml:space="preserve">are finished to pre-paint condition according to workplace and </w:t>
            </w:r>
            <w:r w:rsidRPr="001C696B">
              <w:rPr>
                <w:rStyle w:val="BoldandItalics"/>
              </w:rPr>
              <w:t xml:space="preserve">OEM or authorised agency repair </w:t>
            </w:r>
            <w:r w:rsidRPr="001C696B">
              <w:t>procedures</w:t>
            </w:r>
          </w:p>
          <w:p w:rsidR="00000000" w:rsidRPr="001C696B" w:rsidP="001C696B">
            <w:pPr>
              <w:pStyle w:val="List"/>
            </w:pPr>
            <w:r w:rsidRPr="001C696B">
              <w:t>4.2</w:t>
            </w:r>
            <w:r w:rsidRPr="001C696B">
              <w:tab/>
              <w:t>Final inspection is made to ensure work meets workplace expectations and manufacturer specifications, and components are presented ready for paint</w:t>
            </w:r>
            <w:r w:rsidRPr="001C696B">
              <w:t>ing</w:t>
            </w:r>
          </w:p>
          <w:p w:rsidR="00000000" w:rsidRPr="001C696B" w:rsidP="001C696B">
            <w:pPr>
              <w:pStyle w:val="List"/>
            </w:pPr>
            <w:r w:rsidRPr="001C696B">
              <w:t>4.3</w:t>
            </w:r>
            <w:r w:rsidRPr="001C696B">
              <w:tab/>
              <w:t>Work area is cleaned, waste and non-recyclable materials are disposed of, and recyclable material is collected and stored</w:t>
            </w:r>
          </w:p>
          <w:p w:rsidR="00000000" w:rsidRPr="001C696B" w:rsidP="001C696B">
            <w:pPr>
              <w:pStyle w:val="List"/>
            </w:pPr>
            <w:r w:rsidRPr="001C696B">
              <w:t>4.4</w:t>
            </w:r>
            <w:r w:rsidRPr="001C696B">
              <w:tab/>
              <w:t>Tools and equipment are checked, tagged and reported if faulty, and stored according to workplace procedures</w:t>
            </w:r>
          </w:p>
          <w:p w:rsidR="00000000" w:rsidRPr="001C696B" w:rsidP="001C696B">
            <w:pPr>
              <w:pStyle w:val="List"/>
            </w:pPr>
            <w:r w:rsidRPr="001C696B">
              <w:t>4.5</w:t>
            </w:r>
            <w:r w:rsidRPr="001C696B">
              <w:tab/>
              <w:t>Workplace</w:t>
            </w:r>
            <w:r w:rsidRPr="001C696B">
              <w:t xml:space="preserve"> documentation is processed according to workplace procedures</w:t>
            </w:r>
          </w:p>
        </w:tc>
      </w:tr>
    </w:tbl>
    <w:p w:rsidR="00000000" w:rsidRPr="001C696B" w:rsidP="001C696B">
      <w:pPr>
        <w:pStyle w:val="BodyText"/>
      </w:pPr>
    </w:p>
    <w:p w:rsidR="00000000" w:rsidRPr="001C696B" w:rsidP="001C696B">
      <w:pPr>
        <w:pStyle w:val="AllowPageBreak"/>
      </w:pPr>
    </w:p>
    <w:p w:rsidR="00000000" w:rsidRPr="001C696B" w:rsidP="001C696B">
      <w:pPr>
        <w:pStyle w:val="Heading1"/>
      </w:pPr>
      <w:bookmarkStart w:id="6" w:name="O_803912"/>
      <w:bookmarkEnd w:id="6"/>
      <w:r w:rsidRPr="001C696B">
        <w:t>Foundation Skills</w:t>
      </w:r>
    </w:p>
    <w:p w:rsidR="00000000" w:rsidRPr="001C696B" w:rsidP="00950136">
      <w:pPr>
        <w:pStyle w:val="BodyText"/>
      </w:pPr>
      <w:r w:rsidRPr="001C696B">
        <w:t>This section describes those language, literacy, numera</w:t>
      </w:r>
      <w:r w:rsidRPr="001C696B">
        <w:t>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C696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96B" w:rsidP="001C696B">
            <w:pPr>
              <w:pStyle w:val="BodyText"/>
            </w:pPr>
            <w:r w:rsidRPr="001C696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BodyText"/>
              <w:rPr>
                <w:lang w:val="en-NZ"/>
              </w:rPr>
            </w:pPr>
            <w:r w:rsidRPr="001C696B">
              <w:rPr>
                <w:rStyle w:val="SpecialBold"/>
              </w:rPr>
              <w:t>Description</w:t>
            </w:r>
          </w:p>
        </w:tc>
      </w:tr>
      <w:tr w:rsidTr="001C69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BodyText"/>
              <w:rPr>
                <w:lang w:val="en-NZ"/>
              </w:rPr>
            </w:pPr>
            <w:r w:rsidRPr="001C696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ListBullet"/>
              <w:rPr>
                <w:lang w:val="en-NZ"/>
              </w:rPr>
            </w:pPr>
            <w:r w:rsidRPr="001C696B">
              <w:t>locate specifications and relevant information efficiently.</w:t>
            </w:r>
          </w:p>
        </w:tc>
      </w:tr>
      <w:tr w:rsidTr="001C69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BodyText"/>
              <w:rPr>
                <w:lang w:val="en-NZ"/>
              </w:rPr>
            </w:pPr>
            <w:r w:rsidRPr="001C696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ListBullet"/>
              <w:rPr>
                <w:lang w:val="en-NZ"/>
              </w:rPr>
            </w:pPr>
            <w:r w:rsidRPr="001C696B">
              <w:t>legibly and accurately fill out workplace documentation.</w:t>
            </w:r>
          </w:p>
        </w:tc>
      </w:tr>
      <w:tr w:rsidTr="001C69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BodyText"/>
              <w:rPr>
                <w:lang w:val="en-NZ"/>
              </w:rPr>
            </w:pPr>
            <w:r w:rsidRPr="001C696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96B" w:rsidP="001C696B">
            <w:pPr>
              <w:pStyle w:val="ListBullet"/>
            </w:pPr>
            <w:r w:rsidRPr="001C696B">
              <w:t>clarify instructions and procedures</w:t>
            </w:r>
          </w:p>
          <w:p w:rsidR="00000000" w:rsidP="001C696B">
            <w:pPr>
              <w:pStyle w:val="ListBullet"/>
              <w:rPr>
                <w:lang w:val="en-NZ"/>
              </w:rPr>
            </w:pPr>
            <w:r w:rsidRPr="001C696B">
              <w:t>clearly report quality issues and job outcomes.</w:t>
            </w:r>
          </w:p>
        </w:tc>
      </w:tr>
      <w:tr w:rsidTr="001C69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BodyText"/>
              <w:rPr>
                <w:lang w:val="en-NZ"/>
              </w:rPr>
            </w:pPr>
            <w:r w:rsidRPr="001C696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96B" w:rsidP="001C696B">
            <w:pPr>
              <w:pStyle w:val="ListBullet"/>
            </w:pPr>
            <w:r w:rsidRPr="001C696B">
              <w:t>set approved measuring equipment and measure accurately</w:t>
            </w:r>
          </w:p>
          <w:p w:rsidR="00000000" w:rsidP="001C696B">
            <w:pPr>
              <w:pStyle w:val="ListBullet"/>
              <w:rPr>
                <w:lang w:val="en-NZ"/>
              </w:rPr>
            </w:pPr>
            <w:r w:rsidRPr="001C696B">
              <w:t>use b</w:t>
            </w:r>
            <w:r w:rsidRPr="001C696B">
              <w:t>asic mathematical operations, including addition and subtraction, to calculate measurements and tolerances.</w:t>
            </w:r>
          </w:p>
        </w:tc>
      </w:tr>
      <w:tr w:rsidTr="001C69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BodyText"/>
              <w:rPr>
                <w:lang w:val="en-NZ"/>
              </w:rPr>
            </w:pPr>
            <w:r w:rsidRPr="001C696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ListBullet"/>
              <w:rPr>
                <w:lang w:val="en-NZ"/>
              </w:rPr>
            </w:pPr>
            <w:r w:rsidRPr="001C696B">
              <w:t>plan own work requirements and prioritise actions to achieve required outcomes and ensure tasks are completed w</w:t>
            </w:r>
            <w:r w:rsidRPr="001C696B">
              <w:t>ithin workplace timeframes.</w:t>
            </w:r>
          </w:p>
        </w:tc>
      </w:tr>
      <w:tr w:rsidTr="001C69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BodyText"/>
              <w:rPr>
                <w:lang w:val="en-NZ"/>
              </w:rPr>
            </w:pPr>
            <w:r w:rsidRPr="001C696B">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ListBullet"/>
              <w:rPr>
                <w:lang w:val="en-NZ"/>
              </w:rPr>
            </w:pPr>
            <w:r w:rsidRPr="001C696B">
              <w:t>identify defects, quality issues and potential problems associated with repairs to HSS components.</w:t>
            </w:r>
          </w:p>
        </w:tc>
      </w:tr>
      <w:tr w:rsidTr="001C69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BodyText"/>
              <w:rPr>
                <w:lang w:val="en-NZ"/>
              </w:rPr>
            </w:pPr>
            <w:r w:rsidRPr="001C696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96B" w:rsidP="001C696B">
            <w:pPr>
              <w:pStyle w:val="ListBullet"/>
            </w:pPr>
            <w:r w:rsidRPr="001C696B">
              <w:t>use specialist removal, alignment, welding and replacement equipment.</w:t>
            </w:r>
          </w:p>
        </w:tc>
      </w:tr>
    </w:tbl>
    <w:p w:rsidR="00000000" w:rsidRPr="001C696B" w:rsidP="001C696B">
      <w:pPr>
        <w:pStyle w:val="BodyText"/>
      </w:pPr>
    </w:p>
    <w:p w:rsidR="00000000" w:rsidRPr="001C696B" w:rsidP="001C696B">
      <w:pPr>
        <w:pStyle w:val="AllowPageBreak"/>
      </w:pPr>
    </w:p>
    <w:p w:rsidR="00000000" w:rsidRPr="001C696B" w:rsidP="001C696B">
      <w:pPr>
        <w:pStyle w:val="Heading1"/>
      </w:pPr>
      <w:bookmarkStart w:id="7" w:name="O_803913"/>
      <w:bookmarkEnd w:id="7"/>
      <w:r w:rsidRPr="001C696B">
        <w:t>Range of Conditions</w:t>
      </w:r>
    </w:p>
    <w:p w:rsidR="00000000" w:rsidRPr="001C696B" w:rsidP="00950136">
      <w:pPr>
        <w:pStyle w:val="BodyText"/>
      </w:pPr>
      <w:r w:rsidRPr="001C696B">
        <w:t>This section specifies work environments and conditions that may affect performance. Essential operating conditions that may be present (depending on the work situation, needs of the candidate, accessibility of the item,</w:t>
      </w:r>
      <w:r w:rsidRPr="001C696B">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C69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BodyText"/>
              <w:rPr>
                <w:lang w:val="en-NZ"/>
              </w:rPr>
            </w:pPr>
            <w:r w:rsidRPr="001C696B">
              <w:rPr>
                <w:rStyle w:val="BoldandItalics"/>
              </w:rPr>
              <w:t>OEM or authorised agency repair procedures</w:t>
            </w:r>
            <w:r w:rsidRPr="001C696B">
              <w:t xml:space="preserve"> must</w:t>
            </w:r>
            <w:r w:rsidRPr="001C696B">
              <w:rPr>
                <w:rStyle w:val="SpecialBold"/>
              </w:rPr>
              <w:t xml:space="preserve"> </w:t>
            </w:r>
            <w:r w:rsidRPr="001C696B">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96B" w:rsidP="001C696B">
            <w:pPr>
              <w:pStyle w:val="ListBullet"/>
            </w:pPr>
            <w:r w:rsidRPr="001C696B">
              <w:t>identifying HSS type and location</w:t>
            </w:r>
          </w:p>
          <w:p w:rsidR="00000000" w:rsidRPr="001C696B" w:rsidP="001C696B">
            <w:pPr>
              <w:pStyle w:val="ListBullet"/>
            </w:pPr>
            <w:r w:rsidRPr="001C696B">
              <w:t>visual and physical testing procedures</w:t>
            </w:r>
          </w:p>
          <w:p w:rsidR="00000000" w:rsidP="001C696B">
            <w:pPr>
              <w:pStyle w:val="ListBullet"/>
              <w:rPr>
                <w:lang w:val="en-NZ"/>
              </w:rPr>
            </w:pPr>
            <w:r w:rsidRPr="001C696B">
              <w:t>repair and welding specifications.</w:t>
            </w:r>
          </w:p>
        </w:tc>
      </w:tr>
      <w:tr w:rsidTr="001C69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96B">
            <w:pPr>
              <w:pStyle w:val="BodyText"/>
              <w:rPr>
                <w:lang w:val="en-NZ"/>
              </w:rPr>
            </w:pPr>
            <w:r w:rsidRPr="001C696B">
              <w:rPr>
                <w:rStyle w:val="BoldandItalics"/>
              </w:rPr>
              <w:t>Safety and environmental requirements</w:t>
            </w:r>
            <w:r w:rsidRPr="001C696B">
              <w:t xml:space="preserve"> must include</w:t>
            </w:r>
            <w:r w:rsidRPr="001C696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96B" w:rsidP="001C696B">
            <w:pPr>
              <w:pStyle w:val="ListBullet"/>
            </w:pPr>
            <w:r w:rsidRPr="001C696B">
              <w:t>work health and safety (WHS) and occupational health and safety (OHS) requirements, including procedures for:</w:t>
            </w:r>
          </w:p>
          <w:p w:rsidR="00000000" w:rsidRPr="001C696B" w:rsidP="001C696B">
            <w:pPr>
              <w:pStyle w:val="ListBullet2"/>
            </w:pPr>
            <w:r w:rsidRPr="001C696B">
              <w:t>selecting and usi</w:t>
            </w:r>
            <w:r w:rsidRPr="001C696B">
              <w:t>ng PPE</w:t>
            </w:r>
          </w:p>
          <w:p w:rsidR="00000000" w:rsidRPr="001C696B" w:rsidP="001C696B">
            <w:pPr>
              <w:pStyle w:val="ListBullet2"/>
            </w:pPr>
            <w:r w:rsidRPr="001C696B">
              <w:t>manually handling vehicle components</w:t>
            </w:r>
          </w:p>
          <w:p w:rsidR="00000000" w:rsidRPr="001C696B" w:rsidP="001C696B">
            <w:pPr>
              <w:pStyle w:val="ListBullet2"/>
            </w:pPr>
            <w:r w:rsidRPr="001C696B">
              <w:t>using tools and equipment</w:t>
            </w:r>
          </w:p>
          <w:p w:rsidR="00000000" w:rsidRPr="001C696B" w:rsidP="001C696B">
            <w:pPr>
              <w:pStyle w:val="ListBullet"/>
            </w:pPr>
            <w:r w:rsidRPr="001C696B">
              <w:t>environmental requirements, including procedures for trapping, storing and disposing of waste materials.</w:t>
            </w:r>
          </w:p>
        </w:tc>
      </w:tr>
    </w:tbl>
    <w:p w:rsidR="00000000" w:rsidRPr="001C696B" w:rsidP="001C696B">
      <w:pPr>
        <w:pStyle w:val="BodyText"/>
      </w:pPr>
    </w:p>
    <w:p w:rsidR="00000000" w:rsidRPr="001C696B" w:rsidP="001C696B">
      <w:pPr>
        <w:pStyle w:val="AllowPageBreak"/>
      </w:pPr>
    </w:p>
    <w:p w:rsidR="00000000" w:rsidRPr="001C696B" w:rsidP="001C696B">
      <w:pPr>
        <w:pStyle w:val="Heading1"/>
      </w:pPr>
      <w:bookmarkStart w:id="8" w:name="O_803914"/>
      <w:bookmarkEnd w:id="8"/>
      <w:r w:rsidRPr="001C696B">
        <w:t>Unit Mapping Information</w:t>
      </w:r>
    </w:p>
    <w:p w:rsidR="00000000" w:rsidRPr="001C696B" w:rsidP="00950136">
      <w:pPr>
        <w:pStyle w:val="BodyText"/>
      </w:pPr>
      <w:r w:rsidRPr="001C696B">
        <w:t>Equivalent to AURVTN3028 Identify and repair high strength steel components</w:t>
      </w:r>
    </w:p>
    <w:p w:rsidR="00000000" w:rsidRPr="001C696B" w:rsidP="001C696B">
      <w:pPr>
        <w:pStyle w:val="Heading1"/>
      </w:pPr>
      <w:bookmarkStart w:id="9" w:name="O_803921"/>
      <w:bookmarkEnd w:id="9"/>
      <w:r w:rsidRPr="001C696B">
        <w:t>Links</w:t>
      </w:r>
    </w:p>
    <w:p w:rsidR="00000000" w:rsidRPr="001C696B" w:rsidP="00950136">
      <w:pPr>
        <w:pStyle w:val="BodyText"/>
      </w:pPr>
      <w:r w:rsidRPr="001C696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20A1">
        <w:rPr>
          <w:rStyle w:val="Hyperlink"/>
        </w:rPr>
        <w:t>https://vetnet.gov.au/Pages/TrainingDocs.aspx?q=b4278d82-d487-4070-a8c4-78045ec695b1</w:t>
      </w:r>
      <w:r>
        <w:fldChar w:fldCharType="end"/>
      </w:r>
    </w:p>
    <w:p w:rsidR="00000000" w:rsidRPr="001C696B" w:rsidP="00950136">
      <w:pPr>
        <w:pStyle w:val="BodyText"/>
        <w:sectPr w:rsidSect="001C696B">
          <w:headerReference w:type="default" r:id="rId10"/>
          <w:footerReference w:type="default" r:id="rId11"/>
          <w:pgSz w:w="11908" w:h="16833"/>
          <w:pgMar w:top="1702" w:right="1418" w:bottom="1702" w:left="1418" w:header="992" w:footer="992" w:gutter="0"/>
          <w:cols w:space="720"/>
          <w:noEndnote/>
          <w:docGrid w:linePitch="299"/>
        </w:sectPr>
      </w:pPr>
    </w:p>
    <w:p w:rsidR="00000000" w:rsidRPr="001C696B" w:rsidP="001C696B">
      <w:pPr>
        <w:pStyle w:val="SuperHeading"/>
      </w:pPr>
      <w:r w:rsidRPr="001C696B">
        <w:t>Assessment Requirements for AURVTN028 Identify and repair high strength steel vehicle components</w:t>
      </w:r>
    </w:p>
    <w:p w:rsidR="00000000" w:rsidRPr="001C696B" w:rsidP="001C696B">
      <w:pPr>
        <w:pStyle w:val="Heading1"/>
      </w:pPr>
      <w:bookmarkStart w:id="10" w:name="O_803916"/>
      <w:bookmarkEnd w:id="10"/>
      <w:r w:rsidRPr="001C696B">
        <w:t>Modification History</w:t>
      </w:r>
    </w:p>
    <w:tbl>
      <w:tblPr>
        <w:tblW w:w="9639" w:type="dxa"/>
        <w:tblLayout w:type="fixed"/>
        <w:tblCellMar>
          <w:left w:w="62" w:type="dxa"/>
          <w:right w:w="62" w:type="dxa"/>
        </w:tblCellMar>
        <w:tblLook w:val="0000"/>
      </w:tblPr>
      <w:tblGrid>
        <w:gridCol w:w="2835"/>
        <w:gridCol w:w="6804"/>
      </w:tblGrid>
      <w:tr w:rsidTr="0095013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96B" w:rsidP="001C696B">
            <w:pPr>
              <w:pStyle w:val="BodyText"/>
            </w:pPr>
            <w:r w:rsidRPr="001C696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96B">
            <w:pPr>
              <w:pStyle w:val="BodyText"/>
              <w:rPr>
                <w:lang w:val="en-NZ"/>
              </w:rPr>
            </w:pPr>
            <w:r w:rsidRPr="001C696B">
              <w:rPr>
                <w:rStyle w:val="SpecialBold"/>
              </w:rPr>
              <w:t>Comment</w:t>
            </w:r>
          </w:p>
        </w:tc>
      </w:tr>
      <w:tr w:rsidTr="0095013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96B">
            <w:pPr>
              <w:pStyle w:val="BodyText"/>
              <w:rPr>
                <w:lang w:val="en-NZ"/>
              </w:rPr>
            </w:pPr>
            <w:r w:rsidRPr="001C696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96B" w:rsidP="001C696B">
            <w:pPr>
              <w:pStyle w:val="BodyText"/>
            </w:pPr>
            <w:r w:rsidRPr="001C696B">
              <w:t>New unit of competency.</w:t>
            </w:r>
          </w:p>
        </w:tc>
      </w:tr>
    </w:tbl>
    <w:p w:rsidR="00000000" w:rsidRPr="001C696B" w:rsidP="001C696B">
      <w:pPr>
        <w:pStyle w:val="BodyText"/>
      </w:pPr>
    </w:p>
    <w:p w:rsidR="00000000" w:rsidRPr="001C696B" w:rsidP="001C696B">
      <w:pPr>
        <w:pStyle w:val="AllowPageBreak"/>
      </w:pPr>
    </w:p>
    <w:p w:rsidR="00000000" w:rsidRPr="001C696B" w:rsidP="001C696B">
      <w:pPr>
        <w:pStyle w:val="Heading1"/>
      </w:pPr>
      <w:bookmarkStart w:id="11" w:name="O_803917"/>
      <w:bookmarkEnd w:id="11"/>
      <w:r w:rsidRPr="001C696B">
        <w:t>Performance Evidence</w:t>
      </w:r>
    </w:p>
    <w:p w:rsidR="00000000" w:rsidRPr="001C696B" w:rsidP="00950136">
      <w:pPr>
        <w:pStyle w:val="BodyText"/>
      </w:pPr>
      <w:r w:rsidRPr="001C696B">
        <w:t>Before competency can be determined, individuals must demonstrate they can perform the following according to the standard defined in this unit’s elements, performance criteria, range of conditions and foundation skills:</w:t>
      </w:r>
    </w:p>
    <w:p w:rsidR="00000000" w:rsidRPr="001C696B" w:rsidP="001C696B">
      <w:pPr>
        <w:pStyle w:val="ListBullet"/>
      </w:pPr>
      <w:r w:rsidRPr="001C696B">
        <w:t xml:space="preserve">identify and </w:t>
      </w:r>
      <w:r w:rsidRPr="001C696B">
        <w:t>repair high strength steel (HSS) components to pre-paint condition on three different damaged vehicles.</w:t>
      </w:r>
    </w:p>
    <w:p w:rsidR="00000000" w:rsidRPr="001C696B" w:rsidP="001C696B">
      <w:pPr>
        <w:pStyle w:val="AllowPageBreak"/>
      </w:pPr>
    </w:p>
    <w:p w:rsidR="00000000" w:rsidRPr="001C696B" w:rsidP="001C696B">
      <w:pPr>
        <w:pStyle w:val="Heading1"/>
      </w:pPr>
      <w:bookmarkStart w:id="12" w:name="O_803918"/>
      <w:bookmarkEnd w:id="12"/>
      <w:r w:rsidRPr="001C696B">
        <w:t>Knowledge Evidence</w:t>
      </w:r>
    </w:p>
    <w:p w:rsidR="00000000" w:rsidRPr="001C696B" w:rsidP="00950136">
      <w:pPr>
        <w:pStyle w:val="BodyText"/>
      </w:pPr>
      <w:r w:rsidRPr="001C696B">
        <w:t>Individuals must be able to demonstrate knowledge of:</w:t>
      </w:r>
    </w:p>
    <w:p w:rsidR="00000000" w:rsidRPr="001C696B" w:rsidP="001C696B">
      <w:pPr>
        <w:pStyle w:val="ListBullet"/>
      </w:pPr>
      <w:r w:rsidRPr="001C696B">
        <w:t>work health and safety (WHS) and occupational health and safe</w:t>
      </w:r>
      <w:r w:rsidRPr="001C696B">
        <w:t>ty (OHS) requirements relating to identifying and repairing HSS vehicle components, including procedures for:</w:t>
      </w:r>
    </w:p>
    <w:p w:rsidR="00000000" w:rsidRPr="001C696B" w:rsidP="001C696B">
      <w:pPr>
        <w:pStyle w:val="ListBullet2"/>
      </w:pPr>
      <w:r w:rsidRPr="001C696B">
        <w:t>selecting and using personal protective equipment (PPE)</w:t>
      </w:r>
    </w:p>
    <w:p w:rsidR="00000000" w:rsidRPr="001C696B" w:rsidP="001C696B">
      <w:pPr>
        <w:pStyle w:val="ListBullet2"/>
      </w:pPr>
      <w:r w:rsidRPr="001C696B">
        <w:t>manually handling vehicle components</w:t>
      </w:r>
    </w:p>
    <w:p w:rsidR="00000000" w:rsidRPr="001C696B" w:rsidP="001C696B">
      <w:pPr>
        <w:pStyle w:val="ListBullet2"/>
      </w:pPr>
      <w:r w:rsidRPr="001C696B">
        <w:t>using tools and equipment</w:t>
      </w:r>
    </w:p>
    <w:p w:rsidR="00000000" w:rsidRPr="001C696B" w:rsidP="001C696B">
      <w:pPr>
        <w:pStyle w:val="ListBullet"/>
      </w:pPr>
      <w:r w:rsidRPr="001C696B">
        <w:t>environmental requirements, including procedures for trapping, storing and disposing of waste materials</w:t>
      </w:r>
    </w:p>
    <w:p w:rsidR="00000000" w:rsidRPr="001C696B" w:rsidP="001C696B">
      <w:pPr>
        <w:pStyle w:val="ListBullet"/>
      </w:pPr>
      <w:r w:rsidRPr="001C696B">
        <w:t>original equipment manufacturer (OEM) or authorised agency’s:</w:t>
      </w:r>
    </w:p>
    <w:p w:rsidR="00000000" w:rsidRPr="001C696B" w:rsidP="001C696B">
      <w:pPr>
        <w:pStyle w:val="ListBullet2"/>
      </w:pPr>
      <w:r w:rsidRPr="001C696B">
        <w:t>vehicle specifications and measurements</w:t>
      </w:r>
    </w:p>
    <w:p w:rsidR="00000000" w:rsidRPr="001C696B" w:rsidP="001C696B">
      <w:pPr>
        <w:pStyle w:val="ListBullet2"/>
      </w:pPr>
      <w:r w:rsidRPr="001C696B">
        <w:t>approved repair procedures and quality processes</w:t>
      </w:r>
    </w:p>
    <w:p w:rsidR="00000000" w:rsidRPr="001C696B" w:rsidP="001C696B">
      <w:pPr>
        <w:pStyle w:val="ListBullet"/>
      </w:pPr>
      <w:r w:rsidRPr="001C696B">
        <w:t>HSS repair, replacement and welding methods and procedures, including:</w:t>
      </w:r>
    </w:p>
    <w:p w:rsidR="00000000" w:rsidRPr="001C696B" w:rsidP="001C696B">
      <w:pPr>
        <w:pStyle w:val="ListBullet2"/>
      </w:pPr>
      <w:r w:rsidRPr="001C696B">
        <w:t>HSS recommended tools and equipment, including welding equipment</w:t>
      </w:r>
    </w:p>
    <w:p w:rsidR="00000000" w:rsidRPr="001C696B" w:rsidP="001C696B">
      <w:pPr>
        <w:pStyle w:val="ListBullet2"/>
      </w:pPr>
      <w:r w:rsidRPr="001C696B">
        <w:t>types and location of HSS components</w:t>
      </w:r>
    </w:p>
    <w:p w:rsidR="00000000" w:rsidRPr="001C696B" w:rsidP="001C696B">
      <w:pPr>
        <w:pStyle w:val="ListBullet2"/>
      </w:pPr>
      <w:r w:rsidRPr="001C696B">
        <w:t>pre-repair destruction testing of welds on similar material</w:t>
      </w:r>
    </w:p>
    <w:p w:rsidR="00000000" w:rsidRPr="001C696B" w:rsidP="001C696B">
      <w:pPr>
        <w:pStyle w:val="ListBullet2"/>
      </w:pPr>
      <w:r w:rsidRPr="001C696B">
        <w:t>body and panel alignm</w:t>
      </w:r>
      <w:r w:rsidRPr="001C696B">
        <w:t>ent</w:t>
      </w:r>
    </w:p>
    <w:p w:rsidR="00000000" w:rsidRPr="001C696B" w:rsidP="001C696B">
      <w:pPr>
        <w:pStyle w:val="ListBullet2"/>
      </w:pPr>
      <w:r w:rsidRPr="001C696B">
        <w:t>bonding, riveting and welding</w:t>
      </w:r>
    </w:p>
    <w:p w:rsidR="00000000" w:rsidRPr="001C696B" w:rsidP="001C696B">
      <w:pPr>
        <w:pStyle w:val="ListBullet"/>
      </w:pPr>
      <w:r w:rsidRPr="001C696B">
        <w:t xml:space="preserve">procedures for protecting vehicle and components during repair work </w:t>
      </w:r>
    </w:p>
    <w:p w:rsidR="00000000" w:rsidRPr="001C696B" w:rsidP="001C696B">
      <w:pPr>
        <w:pStyle w:val="ListBullet"/>
      </w:pPr>
      <w:r w:rsidRPr="001C696B">
        <w:t>procedures for final inspection of HSS repair.</w:t>
      </w:r>
    </w:p>
    <w:p w:rsidR="00000000" w:rsidRPr="001C696B" w:rsidP="001C696B">
      <w:pPr>
        <w:pStyle w:val="AllowPageBreak"/>
      </w:pPr>
    </w:p>
    <w:p w:rsidR="00000000" w:rsidRPr="001C696B" w:rsidP="001C696B">
      <w:pPr>
        <w:pStyle w:val="Heading1"/>
      </w:pPr>
      <w:bookmarkStart w:id="13" w:name="O_803919"/>
      <w:bookmarkEnd w:id="13"/>
      <w:r w:rsidRPr="001C696B">
        <w:t>Assessment Conditions</w:t>
      </w:r>
    </w:p>
    <w:p w:rsidR="00000000" w:rsidRPr="001C696B" w:rsidP="00950136">
      <w:pPr>
        <w:pStyle w:val="BodyText"/>
      </w:pPr>
      <w:r w:rsidRPr="001C696B">
        <w:t>Assessors must satisfy NVR/AQTF assessor requirements.</w:t>
      </w:r>
    </w:p>
    <w:p w:rsidR="00000000" w:rsidRPr="001C696B" w:rsidP="00950136">
      <w:pPr>
        <w:pStyle w:val="BodyText"/>
      </w:pPr>
      <w:r w:rsidRPr="001C696B">
        <w:t>Competency is to be assessed in the workplace or a simulated environment that accurately reflects performance in a real workplace setting.</w:t>
      </w:r>
    </w:p>
    <w:p w:rsidR="00000000" w:rsidRPr="001C696B" w:rsidP="00950136">
      <w:pPr>
        <w:pStyle w:val="BodyText"/>
      </w:pPr>
      <w:r w:rsidRPr="001C696B">
        <w:t>Assessment must include direct observation of tasks.</w:t>
      </w:r>
    </w:p>
    <w:p w:rsidR="00000000" w:rsidRPr="001C696B" w:rsidP="00950136">
      <w:pPr>
        <w:pStyle w:val="BodyText"/>
      </w:pPr>
      <w:r w:rsidRPr="001C696B">
        <w:t xml:space="preserve">Where assessment of competency includes third-party evidence, </w:t>
      </w:r>
      <w:r w:rsidRPr="001C696B">
        <w:t>individuals must provide evidence that links them to the damaged HSS vehicle components that they have repaired, e.g. repair orders.</w:t>
      </w:r>
    </w:p>
    <w:p w:rsidR="00000000" w:rsidRPr="001C696B" w:rsidP="00950136">
      <w:pPr>
        <w:pStyle w:val="BodyText"/>
      </w:pPr>
      <w:r w:rsidRPr="001C696B">
        <w:t>Assessors must verify performance evidence through questioning on skills and knowledge to ensure correct interpretation an</w:t>
      </w:r>
      <w:r w:rsidRPr="001C696B">
        <w:t>d application.</w:t>
      </w:r>
    </w:p>
    <w:p w:rsidR="00000000" w:rsidRPr="001C696B" w:rsidP="00950136">
      <w:pPr>
        <w:pStyle w:val="BodyText"/>
      </w:pPr>
      <w:r w:rsidRPr="001C696B">
        <w:t>The following resources must be made available:</w:t>
      </w:r>
    </w:p>
    <w:p w:rsidR="00000000" w:rsidRPr="001C696B" w:rsidP="001C696B">
      <w:pPr>
        <w:pStyle w:val="ListBullet"/>
      </w:pPr>
      <w:r w:rsidRPr="001C696B">
        <w:t>automotive repair workplace or simulated workplace</w:t>
      </w:r>
    </w:p>
    <w:p w:rsidR="00000000" w:rsidRPr="001C696B" w:rsidP="001C696B">
      <w:pPr>
        <w:pStyle w:val="ListBullet"/>
      </w:pPr>
      <w:r w:rsidRPr="001C696B">
        <w:t>workplace instructions</w:t>
      </w:r>
    </w:p>
    <w:p w:rsidR="00000000" w:rsidRPr="001C696B" w:rsidP="001C696B">
      <w:pPr>
        <w:pStyle w:val="ListBullet"/>
      </w:pPr>
      <w:r w:rsidRPr="001C696B">
        <w:t>OEM or authorised agency’s approved specifications and recommended repair procedures</w:t>
      </w:r>
    </w:p>
    <w:p w:rsidR="00000000" w:rsidRPr="001C696B" w:rsidP="001C696B">
      <w:pPr>
        <w:pStyle w:val="ListBullet"/>
      </w:pPr>
      <w:r w:rsidRPr="001C696B">
        <w:t>OEM or authorised agency’s appro</w:t>
      </w:r>
      <w:r w:rsidRPr="001C696B">
        <w:t>ved welding equipment</w:t>
      </w:r>
    </w:p>
    <w:p w:rsidR="00000000" w:rsidRPr="001C696B" w:rsidP="001C696B">
      <w:pPr>
        <w:pStyle w:val="ListBullet"/>
      </w:pPr>
      <w:r w:rsidRPr="001C696B">
        <w:t>PPE required to repair HSS components</w:t>
      </w:r>
    </w:p>
    <w:p w:rsidR="00000000" w:rsidRPr="001C696B" w:rsidP="001C696B">
      <w:pPr>
        <w:pStyle w:val="ListBullet"/>
      </w:pPr>
      <w:r w:rsidRPr="001C696B">
        <w:t xml:space="preserve">three different damaged vehicles requiring HSS component repairs </w:t>
      </w:r>
    </w:p>
    <w:p w:rsidR="00000000" w:rsidRPr="001C696B" w:rsidP="001C696B">
      <w:pPr>
        <w:pStyle w:val="ListBullet"/>
      </w:pPr>
      <w:r w:rsidRPr="001C696B">
        <w:t>tools, equipment and materials appropriate for identifying and repairing HSS vehicle components.</w:t>
      </w:r>
    </w:p>
    <w:p w:rsidR="00000000" w:rsidRPr="001C696B" w:rsidP="001C696B">
      <w:pPr>
        <w:pStyle w:val="AllowPageBreak"/>
      </w:pPr>
    </w:p>
    <w:p w:rsidR="00000000" w:rsidRPr="001C696B" w:rsidP="001C696B">
      <w:pPr>
        <w:pStyle w:val="Heading1"/>
      </w:pPr>
      <w:bookmarkStart w:id="14" w:name="O_803922"/>
      <w:bookmarkEnd w:id="14"/>
      <w:r w:rsidRPr="001C696B">
        <w:t>Links</w:t>
      </w:r>
    </w:p>
    <w:p w:rsidR="00000000" w:rsidRPr="001C696B" w:rsidP="00950136">
      <w:pPr>
        <w:pStyle w:val="BodyText"/>
      </w:pPr>
      <w:r w:rsidRPr="001C696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20A1">
        <w:rPr>
          <w:rStyle w:val="Hyperlink"/>
        </w:rPr>
        <w:t>https://vetnet.gov.au/Pages/TrainingDocs.aspx?q=b4278d82-d487-4070-a8c4-78045ec695b1</w:t>
      </w:r>
      <w:r>
        <w:fldChar w:fldCharType="end"/>
      </w:r>
    </w:p>
    <w:p w:rsidR="00000000" w:rsidRPr="001C696B" w:rsidP="00950136">
      <w:pPr>
        <w:pStyle w:val="BodyText"/>
      </w:pPr>
      <w:r w:rsidRPr="001C696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20A1">
        <w:rPr>
          <w:rStyle w:val="Hyperlink"/>
        </w:rPr>
        <w:t>https://vetnet.gov.au/Pages/TrainingDocs.aspx?q=b4278d82-d487-4070-a8c4-78045ec695b1</w:t>
      </w:r>
      <w:r>
        <w:fldChar w:fldCharType="end"/>
      </w:r>
    </w:p>
    <w:p w:rsidR="00000000" w:rsidRPr="001C696B" w:rsidP="001C696B"/>
    <w:sectPr w:rsidSect="001C69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9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96B" w:rsidRPr="00950136" w:rsidP="009501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9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36" w:rsidP="001C69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0136" w:rsidP="001C69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50136" w:rsidP="001C69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96B" w:rsidP="001C696B">
    <w:pPr>
      <w:pStyle w:val="Footer"/>
      <w:framePr w:wrap="around"/>
    </w:pPr>
    <w:r>
      <w:fldChar w:fldCharType="begin"/>
    </w:r>
    <w:r>
      <w:instrText xml:space="preserve"> DOCPROPERTY  Subject  \* MERGEFORMAT </w:instrText>
    </w:r>
    <w:r>
      <w:fldChar w:fldCharType="separate"/>
    </w:r>
    <w:r w:rsidR="00950136">
      <w:t>Approved</w:t>
    </w:r>
    <w:r w:rsidR="00950136">
      <w:fldChar w:fldCharType="end"/>
    </w:r>
    <w:r>
      <w:tab/>
      <w:t xml:space="preserve">Page </w:t>
    </w:r>
    <w:r>
      <w:fldChar w:fldCharType="begin"/>
    </w:r>
    <w:r>
      <w:instrText xml:space="preserve"> PAGE  \* Arabic  \* MERGEFORMAT </w:instrText>
    </w:r>
    <w:r>
      <w:fldChar w:fldCharType="separate"/>
    </w:r>
    <w:r w:rsidR="009501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0136">
      <w:rPr>
        <w:noProof/>
      </w:rPr>
      <w:t>5</w:t>
    </w:r>
    <w:r>
      <w:rPr>
        <w:noProof/>
      </w:rPr>
      <w:fldChar w:fldCharType="end"/>
    </w:r>
  </w:p>
  <w:p w:rsidR="001C696B" w:rsidP="001C696B">
    <w:pPr>
      <w:pStyle w:val="Footer"/>
      <w:framePr w:wrap="around"/>
    </w:pPr>
    <w:r>
      <w:t xml:space="preserve">© Commonwealth of Australia, </w:t>
    </w:r>
    <w:r>
      <w:fldChar w:fldCharType="begin"/>
    </w:r>
    <w:r>
      <w:instrText xml:space="preserve"> DATE  \@ "yyyy"  \* MERGEFORMAT </w:instrText>
    </w:r>
    <w:r>
      <w:fldChar w:fldCharType="separate"/>
    </w:r>
    <w:r w:rsidR="00950136">
      <w:rPr>
        <w:noProof/>
      </w:rPr>
      <w:t>2025</w:t>
    </w:r>
    <w:r>
      <w:fldChar w:fldCharType="end"/>
    </w:r>
    <w:r>
      <w:tab/>
    </w:r>
    <w:r>
      <w:fldChar w:fldCharType="begin"/>
    </w:r>
    <w:r>
      <w:instrText xml:space="preserve"> DOCPROPERTY  Author  \* MERGEFORMAT </w:instrText>
    </w:r>
    <w:r>
      <w:fldChar w:fldCharType="separate"/>
    </w:r>
    <w:r w:rsidR="00950136">
      <w:t>Mining and Automotive Skills Alliance</w:t>
    </w:r>
    <w:r w:rsidR="00950136">
      <w:fldChar w:fldCharType="end"/>
    </w:r>
  </w:p>
  <w:p w:rsidR="001C696B" w:rsidP="001C69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9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696B" w:rsidRPr="00950136" w:rsidP="009501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9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36" w:rsidRPr="002D2AF8" w:rsidP="001C696B">
    <w:pPr>
      <w:pStyle w:val="Header"/>
      <w:framePr w:wrap="around"/>
    </w:pPr>
    <w:r>
      <w:fldChar w:fldCharType="begin"/>
    </w:r>
    <w:r>
      <w:instrText xml:space="preserve"> TITLE   \* MERGEFORMAT </w:instrText>
    </w:r>
    <w:r>
      <w:fldChar w:fldCharType="separate"/>
    </w:r>
    <w:r>
      <w:t>AURVTN028 Identify and repair high strength steel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50136" w:rsidP="001C69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96B" w:rsidRPr="002D2AF8" w:rsidP="001C696B">
    <w:pPr>
      <w:pStyle w:val="Header"/>
      <w:framePr w:wrap="around"/>
    </w:pPr>
    <w:r>
      <w:fldChar w:fldCharType="begin"/>
    </w:r>
    <w:r>
      <w:instrText xml:space="preserve"> TITLE   \* MERGEFORMAT </w:instrText>
    </w:r>
    <w:r>
      <w:fldChar w:fldCharType="separate"/>
    </w:r>
    <w:r w:rsidR="00950136">
      <w:t>AURVTN028 Identify and repair high strength steel vehicle components</w:t>
    </w:r>
    <w:r w:rsidR="00950136">
      <w:fldChar w:fldCharType="end"/>
    </w:r>
    <w:r>
      <w:tab/>
      <w:t xml:space="preserve">Date this document was generated: </w:t>
    </w:r>
    <w:r>
      <w:fldChar w:fldCharType="begin"/>
    </w:r>
    <w:r>
      <w:instrText xml:space="preserve"> CREATEDATE  \@ "d MMMM yyyy"  \* MERGEFORMAT </w:instrText>
    </w:r>
    <w:r>
      <w:fldChar w:fldCharType="separate"/>
    </w:r>
    <w:r w:rsidR="00950136">
      <w:rPr>
        <w:noProof/>
      </w:rPr>
      <w:t>1 March 2025</w:t>
    </w:r>
    <w:r>
      <w:fldChar w:fldCharType="end"/>
    </w:r>
  </w:p>
  <w:p w:rsidR="001C696B" w:rsidP="001C69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F85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68F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06B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9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696B"/>
    <w:pPr>
      <w:spacing w:before="360" w:after="60"/>
      <w:outlineLvl w:val="0"/>
    </w:pPr>
    <w:rPr>
      <w:sz w:val="32"/>
    </w:rPr>
  </w:style>
  <w:style w:type="paragraph" w:styleId="Heading2">
    <w:name w:val="heading 2"/>
    <w:basedOn w:val="HeadingBase"/>
    <w:next w:val="BodyText"/>
    <w:link w:val="Heading2Char"/>
    <w:qFormat/>
    <w:rsid w:val="001C696B"/>
    <w:pPr>
      <w:keepLines/>
      <w:spacing w:before="240" w:after="120"/>
      <w:outlineLvl w:val="1"/>
    </w:pPr>
    <w:rPr>
      <w:sz w:val="28"/>
      <w:szCs w:val="40"/>
    </w:rPr>
  </w:style>
  <w:style w:type="paragraph" w:styleId="Heading3">
    <w:name w:val="heading 3"/>
    <w:basedOn w:val="HeadingBase"/>
    <w:next w:val="BodyText"/>
    <w:link w:val="Heading3Char"/>
    <w:qFormat/>
    <w:rsid w:val="001C696B"/>
    <w:pPr>
      <w:spacing w:before="180" w:after="120"/>
      <w:outlineLvl w:val="2"/>
    </w:pPr>
    <w:rPr>
      <w:spacing w:val="-10"/>
      <w:kern w:val="32"/>
    </w:rPr>
  </w:style>
  <w:style w:type="paragraph" w:styleId="Heading4">
    <w:name w:val="heading 4"/>
    <w:basedOn w:val="HeadingBase"/>
    <w:next w:val="BodyText"/>
    <w:link w:val="Heading4Char"/>
    <w:qFormat/>
    <w:rsid w:val="001C696B"/>
    <w:pPr>
      <w:spacing w:before="160" w:after="120"/>
      <w:outlineLvl w:val="3"/>
    </w:pPr>
    <w:rPr>
      <w:sz w:val="22"/>
    </w:rPr>
  </w:style>
  <w:style w:type="paragraph" w:styleId="Heading5">
    <w:name w:val="heading 5"/>
    <w:basedOn w:val="HeadingBase"/>
    <w:next w:val="Normal"/>
    <w:link w:val="Heading5Char"/>
    <w:qFormat/>
    <w:rsid w:val="001C696B"/>
    <w:pPr>
      <w:spacing w:before="80"/>
      <w:outlineLvl w:val="4"/>
    </w:pPr>
    <w:rPr>
      <w:color w:val="918585"/>
      <w:sz w:val="20"/>
    </w:rPr>
  </w:style>
  <w:style w:type="paragraph" w:styleId="Heading6">
    <w:name w:val="heading 6"/>
    <w:basedOn w:val="HeadingBase"/>
    <w:next w:val="Normal"/>
    <w:link w:val="Heading6Char"/>
    <w:qFormat/>
    <w:rsid w:val="001C696B"/>
    <w:pPr>
      <w:spacing w:before="60"/>
      <w:outlineLvl w:val="5"/>
    </w:pPr>
    <w:rPr>
      <w:color w:val="918585"/>
      <w:sz w:val="20"/>
    </w:rPr>
  </w:style>
  <w:style w:type="paragraph" w:styleId="Heading7">
    <w:name w:val="heading 7"/>
    <w:basedOn w:val="Normal"/>
    <w:next w:val="Normal"/>
    <w:link w:val="Heading7Char"/>
    <w:qFormat/>
    <w:rsid w:val="001C696B"/>
    <w:pPr>
      <w:ind w:left="720"/>
      <w:outlineLvl w:val="6"/>
    </w:pPr>
    <w:rPr>
      <w:i/>
    </w:rPr>
  </w:style>
  <w:style w:type="paragraph" w:styleId="Heading8">
    <w:name w:val="heading 8"/>
    <w:basedOn w:val="Normal"/>
    <w:next w:val="Normal"/>
    <w:link w:val="Heading8Char"/>
    <w:qFormat/>
    <w:rsid w:val="001C696B"/>
    <w:pPr>
      <w:ind w:left="720"/>
      <w:outlineLvl w:val="7"/>
    </w:pPr>
    <w:rPr>
      <w:i/>
    </w:rPr>
  </w:style>
  <w:style w:type="paragraph" w:styleId="Heading9">
    <w:name w:val="heading 9"/>
    <w:basedOn w:val="Normal"/>
    <w:next w:val="Normal"/>
    <w:link w:val="Heading9Char"/>
    <w:qFormat/>
    <w:rsid w:val="001C696B"/>
    <w:pPr>
      <w:ind w:left="720"/>
      <w:outlineLvl w:val="8"/>
    </w:pPr>
    <w:rPr>
      <w:i/>
    </w:rPr>
  </w:style>
  <w:style w:type="character" w:default="1" w:styleId="DefaultParagraphFont">
    <w:name w:val="Default Paragraph Font"/>
    <w:uiPriority w:val="1"/>
    <w:unhideWhenUsed/>
    <w:rsid w:val="001C69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96B"/>
  </w:style>
  <w:style w:type="character" w:customStyle="1" w:styleId="Heading1Char">
    <w:name w:val="Heading 1 Char"/>
    <w:basedOn w:val="DefaultParagraphFont"/>
    <w:link w:val="Heading1"/>
    <w:rsid w:val="001C696B"/>
    <w:rPr>
      <w:rFonts w:ascii="Times New Roman" w:eastAsia="Times New Roman" w:hAnsi="Times New Roman" w:cs="Times New Roman"/>
      <w:b/>
      <w:sz w:val="32"/>
      <w:szCs w:val="20"/>
      <w:lang w:eastAsia="en-US"/>
    </w:rPr>
  </w:style>
  <w:style w:type="paragraph" w:styleId="BodyText">
    <w:name w:val="Body Text"/>
    <w:basedOn w:val="Normal"/>
    <w:link w:val="BodyTextChar"/>
    <w:rsid w:val="001C69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696B"/>
    <w:rPr>
      <w:rFonts w:ascii="Times New Roman" w:eastAsia="Times New Roman" w:hAnsi="Times New Roman" w:cs="Times New Roman"/>
      <w:sz w:val="24"/>
      <w:lang w:eastAsia="en-US"/>
    </w:rPr>
  </w:style>
  <w:style w:type="paragraph" w:styleId="List">
    <w:name w:val="List"/>
    <w:basedOn w:val="BodyText"/>
    <w:next w:val="BodyText"/>
    <w:rsid w:val="001C696B"/>
    <w:pPr>
      <w:tabs>
        <w:tab w:val="left" w:pos="340"/>
      </w:tabs>
      <w:spacing w:before="60" w:after="60"/>
      <w:ind w:left="340" w:hanging="340"/>
    </w:pPr>
  </w:style>
  <w:style w:type="paragraph" w:styleId="ListBullet">
    <w:name w:val="List Bullet"/>
    <w:basedOn w:val="List"/>
    <w:rsid w:val="001C696B"/>
    <w:pPr>
      <w:numPr>
        <w:numId w:val="12"/>
      </w:numPr>
      <w:tabs>
        <w:tab w:val="clear" w:pos="340"/>
      </w:tabs>
      <w:spacing w:before="40" w:after="40"/>
    </w:pPr>
  </w:style>
  <w:style w:type="character" w:customStyle="1" w:styleId="SpecialBold">
    <w:name w:val="Special Bold"/>
    <w:basedOn w:val="DefaultParagraphFont"/>
    <w:rsid w:val="001C696B"/>
    <w:rPr>
      <w:b/>
      <w:spacing w:val="0"/>
    </w:rPr>
  </w:style>
  <w:style w:type="paragraph" w:styleId="ListBullet2">
    <w:name w:val="List Bullet 2"/>
    <w:basedOn w:val="List2"/>
    <w:rsid w:val="001C696B"/>
    <w:pPr>
      <w:numPr>
        <w:numId w:val="13"/>
      </w:numPr>
      <w:tabs>
        <w:tab w:val="clear" w:pos="680"/>
      </w:tabs>
    </w:pPr>
  </w:style>
  <w:style w:type="paragraph" w:customStyle="1" w:styleId="SuperHeading">
    <w:name w:val="SuperHeading"/>
    <w:basedOn w:val="Normal"/>
    <w:rsid w:val="001C696B"/>
    <w:pPr>
      <w:spacing w:before="240" w:after="120"/>
      <w:outlineLvl w:val="0"/>
    </w:pPr>
    <w:rPr>
      <w:rFonts w:ascii="Times New Roman" w:hAnsi="Times New Roman"/>
      <w:b/>
      <w:sz w:val="32"/>
    </w:rPr>
  </w:style>
  <w:style w:type="paragraph" w:customStyle="1" w:styleId="AllowPageBreak">
    <w:name w:val="AllowPageBreak"/>
    <w:rsid w:val="001C69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696B"/>
    <w:rPr>
      <w:b/>
      <w:i/>
      <w:u w:val="none"/>
    </w:rPr>
  </w:style>
  <w:style w:type="character" w:customStyle="1" w:styleId="Heading2Char">
    <w:name w:val="Heading 2 Char"/>
    <w:basedOn w:val="DefaultParagraphFont"/>
    <w:link w:val="Heading2"/>
    <w:rsid w:val="001C69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69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69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69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69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9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69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696B"/>
    <w:rPr>
      <w:rFonts w:ascii="Courier New" w:eastAsia="Times New Roman" w:hAnsi="Courier New" w:cs="Times New Roman"/>
      <w:i/>
      <w:szCs w:val="20"/>
      <w:lang w:eastAsia="en-US"/>
    </w:rPr>
  </w:style>
  <w:style w:type="paragraph" w:customStyle="1" w:styleId="HeadingBase">
    <w:name w:val="Heading Base"/>
    <w:rsid w:val="001C69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96B"/>
    <w:pPr>
      <w:tabs>
        <w:tab w:val="right" w:leader="dot" w:pos="9072"/>
      </w:tabs>
      <w:ind w:left="567"/>
    </w:pPr>
    <w:rPr>
      <w:szCs w:val="22"/>
    </w:rPr>
  </w:style>
  <w:style w:type="paragraph" w:customStyle="1" w:styleId="TOCBase">
    <w:name w:val="TOC Base"/>
    <w:rsid w:val="001C69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96B"/>
    <w:pPr>
      <w:tabs>
        <w:tab w:val="right" w:leader="dot" w:pos="9072"/>
      </w:tabs>
      <w:spacing w:before="40" w:after="40"/>
      <w:ind w:left="284"/>
    </w:pPr>
    <w:rPr>
      <w:rFonts w:ascii="Times New Roman" w:hAnsi="Times New Roman"/>
    </w:rPr>
  </w:style>
  <w:style w:type="paragraph" w:styleId="TOC1">
    <w:name w:val="toc 1"/>
    <w:basedOn w:val="TOCBase"/>
    <w:next w:val="Normal"/>
    <w:rsid w:val="001C69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69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696B"/>
    <w:rPr>
      <w:rFonts w:ascii="Times New Roman" w:eastAsia="Times New Roman" w:hAnsi="Times New Roman" w:cs="Times New Roman"/>
      <w:sz w:val="16"/>
      <w:lang w:eastAsia="en-US"/>
    </w:rPr>
  </w:style>
  <w:style w:type="paragraph" w:styleId="Title">
    <w:name w:val="Title"/>
    <w:basedOn w:val="HeadingBase"/>
    <w:link w:val="TitleChar"/>
    <w:qFormat/>
    <w:rsid w:val="001C696B"/>
    <w:pPr>
      <w:spacing w:before="5040"/>
      <w:jc w:val="center"/>
    </w:pPr>
    <w:rPr>
      <w:sz w:val="48"/>
      <w:szCs w:val="72"/>
      <w:lang w:val="en-US"/>
    </w:rPr>
  </w:style>
  <w:style w:type="character" w:customStyle="1" w:styleId="TitleChar">
    <w:name w:val="Title Char"/>
    <w:basedOn w:val="DefaultParagraphFont"/>
    <w:link w:val="Title"/>
    <w:rsid w:val="001C69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96B"/>
    <w:pPr>
      <w:tabs>
        <w:tab w:val="left" w:pos="3600"/>
        <w:tab w:val="left" w:pos="3958"/>
      </w:tabs>
    </w:pPr>
  </w:style>
  <w:style w:type="paragraph" w:customStyle="1" w:styleId="Note">
    <w:name w:val="Note"/>
    <w:basedOn w:val="BodyText"/>
    <w:rsid w:val="001C69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696B"/>
    <w:pPr>
      <w:framePr w:wrap="auto" w:hAnchor="text" w:y="6049"/>
    </w:pPr>
    <w:rPr>
      <w:color w:val="000000"/>
      <w:sz w:val="40"/>
    </w:rPr>
  </w:style>
  <w:style w:type="paragraph" w:customStyle="1" w:styleId="TOCTitle">
    <w:name w:val="TOCTitle"/>
    <w:basedOn w:val="Heading1"/>
    <w:rsid w:val="001C696B"/>
    <w:pPr>
      <w:spacing w:after="240"/>
      <w:jc w:val="center"/>
      <w:outlineLvl w:val="9"/>
    </w:pPr>
    <w:rPr>
      <w:caps/>
    </w:rPr>
  </w:style>
  <w:style w:type="paragraph" w:customStyle="1" w:styleId="Version">
    <w:name w:val="Version"/>
    <w:rsid w:val="001C69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696B"/>
    <w:pPr>
      <w:keepNext w:val="0"/>
      <w:tabs>
        <w:tab w:val="right" w:pos="4176"/>
      </w:tabs>
      <w:ind w:left="198" w:hanging="198"/>
    </w:pPr>
    <w:rPr>
      <w:rFonts w:ascii="Garamond" w:hAnsi="Garamond"/>
    </w:rPr>
  </w:style>
  <w:style w:type="paragraph" w:styleId="IndexHeading">
    <w:name w:val="index heading"/>
    <w:basedOn w:val="Normal"/>
    <w:next w:val="Index1"/>
    <w:semiHidden/>
    <w:rsid w:val="001C696B"/>
    <w:pPr>
      <w:spacing w:before="120" w:after="120"/>
    </w:pPr>
    <w:rPr>
      <w:rFonts w:ascii="Arial" w:hAnsi="Arial"/>
      <w:b/>
      <w:color w:val="918585"/>
      <w:sz w:val="24"/>
    </w:rPr>
  </w:style>
  <w:style w:type="paragraph" w:styleId="Header">
    <w:name w:val="header"/>
    <w:basedOn w:val="Normal"/>
    <w:link w:val="HeaderChar"/>
    <w:rsid w:val="001C69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696B"/>
    <w:rPr>
      <w:rFonts w:ascii="Times New Roman" w:eastAsia="Times New Roman" w:hAnsi="Times New Roman" w:cs="Times New Roman"/>
      <w:sz w:val="16"/>
      <w:szCs w:val="20"/>
      <w:lang w:val="en-GB" w:eastAsia="en-US"/>
    </w:rPr>
  </w:style>
  <w:style w:type="paragraph" w:customStyle="1" w:styleId="Chapter">
    <w:name w:val="Chapter"/>
    <w:basedOn w:val="Normal"/>
    <w:rsid w:val="001C696B"/>
    <w:pPr>
      <w:spacing w:before="240"/>
    </w:pPr>
    <w:rPr>
      <w:rFonts w:ascii="Times New Roman" w:hAnsi="Times New Roman"/>
      <w:smallCaps/>
      <w:spacing w:val="80"/>
      <w:sz w:val="28"/>
    </w:rPr>
  </w:style>
  <w:style w:type="paragraph" w:customStyle="1" w:styleId="InChapter">
    <w:name w:val="InChapter"/>
    <w:basedOn w:val="Heading3"/>
    <w:rsid w:val="001C696B"/>
    <w:pPr>
      <w:spacing w:after="240"/>
      <w:outlineLvl w:val="9"/>
    </w:pPr>
    <w:rPr>
      <w:noProof/>
    </w:rPr>
  </w:style>
  <w:style w:type="paragraph" w:styleId="Index2">
    <w:name w:val="index 2"/>
    <w:basedOn w:val="Normal"/>
    <w:next w:val="Normal"/>
    <w:semiHidden/>
    <w:rsid w:val="001C696B"/>
    <w:pPr>
      <w:tabs>
        <w:tab w:val="right" w:pos="4176"/>
      </w:tabs>
      <w:ind w:left="568" w:hanging="284"/>
    </w:pPr>
    <w:rPr>
      <w:rFonts w:ascii="Garamond" w:hAnsi="Garamond"/>
    </w:rPr>
  </w:style>
  <w:style w:type="paragraph" w:customStyle="1" w:styleId="Byline">
    <w:name w:val="Byline"/>
    <w:rsid w:val="001C69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96B"/>
    <w:pPr>
      <w:tabs>
        <w:tab w:val="clear" w:pos="3600"/>
        <w:tab w:val="clear" w:pos="3958"/>
      </w:tabs>
      <w:jc w:val="right"/>
    </w:pPr>
  </w:style>
  <w:style w:type="character" w:styleId="Emphasis">
    <w:name w:val="Emphasis"/>
    <w:basedOn w:val="DefaultParagraphFont"/>
    <w:qFormat/>
    <w:rsid w:val="001C696B"/>
    <w:rPr>
      <w:i/>
    </w:rPr>
  </w:style>
  <w:style w:type="paragraph" w:styleId="Caption">
    <w:name w:val="caption"/>
    <w:basedOn w:val="BodyText"/>
    <w:next w:val="Normal"/>
    <w:qFormat/>
    <w:rsid w:val="001C696B"/>
    <w:pPr>
      <w:framePr w:w="2268" w:hSpace="181" w:vSpace="181" w:wrap="around" w:vAnchor="text" w:hAnchor="page" w:x="1135" w:y="285" w:anchorLock="1"/>
    </w:pPr>
    <w:rPr>
      <w:i/>
    </w:rPr>
  </w:style>
  <w:style w:type="paragraph" w:customStyle="1" w:styleId="MiniTOCTitle">
    <w:name w:val="MiniTOCTitle"/>
    <w:basedOn w:val="Heading4"/>
    <w:rsid w:val="001C696B"/>
    <w:pPr>
      <w:spacing w:before="240"/>
      <w:outlineLvl w:val="9"/>
    </w:pPr>
    <w:rPr>
      <w:noProof/>
      <w:sz w:val="24"/>
    </w:rPr>
  </w:style>
  <w:style w:type="paragraph" w:customStyle="1" w:styleId="MiniTOCItem">
    <w:name w:val="MiniTOCItem"/>
    <w:basedOn w:val="ListBullet"/>
    <w:rsid w:val="001C696B"/>
    <w:pPr>
      <w:numPr>
        <w:numId w:val="0"/>
      </w:numPr>
      <w:tabs>
        <w:tab w:val="right" w:leader="dot" w:pos="6521"/>
      </w:tabs>
      <w:spacing w:before="0" w:after="0"/>
    </w:pPr>
  </w:style>
  <w:style w:type="paragraph" w:customStyle="1" w:styleId="TOFTitle">
    <w:name w:val="TOFTitle"/>
    <w:basedOn w:val="TOCTitle"/>
    <w:rsid w:val="001C696B"/>
  </w:style>
  <w:style w:type="paragraph" w:styleId="TableofFigures">
    <w:name w:val="table of figures"/>
    <w:basedOn w:val="Normal"/>
    <w:next w:val="Normal"/>
    <w:semiHidden/>
    <w:rsid w:val="001C696B"/>
    <w:pPr>
      <w:tabs>
        <w:tab w:val="right" w:leader="dot" w:pos="9072"/>
      </w:tabs>
      <w:ind w:left="970" w:hanging="403"/>
    </w:pPr>
    <w:rPr>
      <w:rFonts w:ascii="Times New Roman" w:hAnsi="Times New Roman"/>
      <w:b/>
    </w:rPr>
  </w:style>
  <w:style w:type="paragraph" w:styleId="ListNumber">
    <w:name w:val="List Number"/>
    <w:basedOn w:val="List"/>
    <w:rsid w:val="001C696B"/>
    <w:pPr>
      <w:numPr>
        <w:numId w:val="15"/>
      </w:numPr>
      <w:tabs>
        <w:tab w:val="clear" w:pos="340"/>
      </w:tabs>
    </w:pPr>
  </w:style>
  <w:style w:type="character" w:customStyle="1" w:styleId="WingdingSymbols">
    <w:name w:val="Wingding Symbols"/>
    <w:rsid w:val="001C696B"/>
    <w:rPr>
      <w:rFonts w:ascii="Wingdings" w:hAnsi="Wingdings"/>
    </w:rPr>
  </w:style>
  <w:style w:type="paragraph" w:customStyle="1" w:styleId="TableHeading">
    <w:name w:val="Table Heading"/>
    <w:basedOn w:val="HeadingBase"/>
    <w:rsid w:val="001C696B"/>
    <w:pPr>
      <w:keepLines/>
      <w:pBdr>
        <w:bottom w:val="single" w:sz="6" w:space="1" w:color="918585"/>
      </w:pBdr>
      <w:spacing w:before="240"/>
    </w:pPr>
  </w:style>
  <w:style w:type="character" w:customStyle="1" w:styleId="HotSpot">
    <w:name w:val="HotSpot"/>
    <w:rsid w:val="001C696B"/>
    <w:rPr>
      <w:color w:val="0033CC"/>
      <w:u w:val="none"/>
    </w:rPr>
  </w:style>
  <w:style w:type="paragraph" w:customStyle="1" w:styleId="BodyTextRight">
    <w:name w:val="Body Text Right"/>
    <w:basedOn w:val="BodyText"/>
    <w:rsid w:val="001C696B"/>
    <w:pPr>
      <w:spacing w:before="0" w:after="0"/>
      <w:jc w:val="right"/>
    </w:pPr>
  </w:style>
  <w:style w:type="paragraph" w:styleId="Index3">
    <w:name w:val="index 3"/>
    <w:basedOn w:val="ListNumber2"/>
    <w:next w:val="Normal"/>
    <w:semiHidden/>
    <w:rsid w:val="001C696B"/>
    <w:pPr>
      <w:numPr>
        <w:numId w:val="0"/>
      </w:numPr>
      <w:tabs>
        <w:tab w:val="right" w:leader="dot" w:pos="4176"/>
      </w:tabs>
    </w:pPr>
  </w:style>
  <w:style w:type="paragraph" w:styleId="ListNumber2">
    <w:name w:val="List Number 2"/>
    <w:basedOn w:val="List2"/>
    <w:rsid w:val="001C696B"/>
    <w:pPr>
      <w:numPr>
        <w:numId w:val="10"/>
      </w:numPr>
      <w:tabs>
        <w:tab w:val="clear" w:pos="1060"/>
      </w:tabs>
    </w:pPr>
  </w:style>
  <w:style w:type="paragraph" w:customStyle="1" w:styleId="MarginNote">
    <w:name w:val="Margin Note"/>
    <w:basedOn w:val="BodyText"/>
    <w:rsid w:val="001C69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9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69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696B"/>
    <w:rPr>
      <w:sz w:val="32"/>
    </w:rPr>
  </w:style>
  <w:style w:type="paragraph" w:customStyle="1" w:styleId="HeadingProcedure">
    <w:name w:val="Heading Procedure"/>
    <w:basedOn w:val="HeadingBase"/>
    <w:next w:val="Normal"/>
    <w:rsid w:val="001C696B"/>
    <w:pPr>
      <w:tabs>
        <w:tab w:val="left" w:pos="0"/>
      </w:tabs>
      <w:spacing w:before="120" w:after="60"/>
    </w:pPr>
    <w:rPr>
      <w:i/>
      <w:color w:val="918585"/>
      <w:sz w:val="22"/>
    </w:rPr>
  </w:style>
  <w:style w:type="paragraph" w:customStyle="1" w:styleId="TableBodyText">
    <w:name w:val="Table Body Text"/>
    <w:basedOn w:val="BodyText"/>
    <w:rsid w:val="001C696B"/>
    <w:pPr>
      <w:spacing w:before="60" w:after="60"/>
    </w:pPr>
  </w:style>
  <w:style w:type="paragraph" w:styleId="ListContinue">
    <w:name w:val="List Continue"/>
    <w:basedOn w:val="List"/>
    <w:rsid w:val="001C696B"/>
    <w:pPr>
      <w:ind w:firstLine="0"/>
    </w:pPr>
  </w:style>
  <w:style w:type="paragraph" w:customStyle="1" w:styleId="ListNote">
    <w:name w:val="List Note"/>
    <w:basedOn w:val="List"/>
    <w:rsid w:val="001C696B"/>
    <w:pPr>
      <w:pBdr>
        <w:top w:val="single" w:sz="6" w:space="2" w:color="918585"/>
        <w:bottom w:val="single" w:sz="6" w:space="2" w:color="918585"/>
      </w:pBdr>
      <w:tabs>
        <w:tab w:val="left" w:pos="1021"/>
      </w:tabs>
      <w:ind w:firstLine="0"/>
    </w:pPr>
  </w:style>
  <w:style w:type="paragraph" w:customStyle="1" w:styleId="Warning">
    <w:name w:val="Warning"/>
    <w:basedOn w:val="BodyText"/>
    <w:rsid w:val="001C696B"/>
    <w:pPr>
      <w:shd w:val="clear" w:color="auto" w:fill="D9D9D9"/>
      <w:tabs>
        <w:tab w:val="left" w:pos="992"/>
      </w:tabs>
      <w:ind w:left="119" w:right="119"/>
    </w:pPr>
    <w:rPr>
      <w:sz w:val="20"/>
    </w:rPr>
  </w:style>
  <w:style w:type="paragraph" w:customStyle="1" w:styleId="MarginIcons">
    <w:name w:val="Margin Icons"/>
    <w:basedOn w:val="BodyText"/>
    <w:rsid w:val="001C69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696B"/>
    <w:rPr>
      <w:rFonts w:ascii="Courier New" w:hAnsi="Courier New"/>
    </w:rPr>
  </w:style>
  <w:style w:type="paragraph" w:customStyle="1" w:styleId="NoteBullet">
    <w:name w:val="Note Bullet"/>
    <w:basedOn w:val="Note"/>
    <w:rsid w:val="001C696B"/>
    <w:pPr>
      <w:tabs>
        <w:tab w:val="clear" w:pos="680"/>
      </w:tabs>
      <w:spacing w:before="60" w:after="60"/>
    </w:pPr>
  </w:style>
  <w:style w:type="paragraph" w:customStyle="1" w:styleId="SubHeading2">
    <w:name w:val="SubHeading2"/>
    <w:basedOn w:val="HeadingBase"/>
    <w:rsid w:val="001C696B"/>
    <w:pPr>
      <w:spacing w:before="240" w:after="60"/>
    </w:pPr>
    <w:rPr>
      <w:sz w:val="20"/>
    </w:rPr>
  </w:style>
  <w:style w:type="paragraph" w:customStyle="1" w:styleId="SubHeading1">
    <w:name w:val="SubHeading1"/>
    <w:basedOn w:val="HeadingBase"/>
    <w:rsid w:val="001C696B"/>
    <w:pPr>
      <w:spacing w:before="240" w:after="60"/>
    </w:pPr>
    <w:rPr>
      <w:color w:val="918585"/>
      <w:sz w:val="22"/>
    </w:rPr>
  </w:style>
  <w:style w:type="paragraph" w:customStyle="1" w:styleId="SideHeading">
    <w:name w:val="Side Heading"/>
    <w:basedOn w:val="HeadingBase"/>
    <w:rsid w:val="001C69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96B"/>
    <w:pPr>
      <w:tabs>
        <w:tab w:val="num" w:pos="360"/>
      </w:tabs>
    </w:pPr>
  </w:style>
  <w:style w:type="paragraph" w:styleId="PlainText">
    <w:name w:val="Plain Text"/>
    <w:basedOn w:val="Normal"/>
    <w:link w:val="PlainTextChar"/>
    <w:rsid w:val="001C696B"/>
    <w:rPr>
      <w:sz w:val="20"/>
    </w:rPr>
  </w:style>
  <w:style w:type="character" w:customStyle="1" w:styleId="PlainTextChar">
    <w:name w:val="Plain Text Char"/>
    <w:basedOn w:val="DefaultParagraphFont"/>
    <w:link w:val="PlainText"/>
    <w:rsid w:val="001C696B"/>
    <w:rPr>
      <w:rFonts w:ascii="Courier New" w:eastAsia="Times New Roman" w:hAnsi="Courier New" w:cs="Times New Roman"/>
      <w:sz w:val="20"/>
      <w:szCs w:val="20"/>
      <w:lang w:eastAsia="en-US"/>
    </w:rPr>
  </w:style>
  <w:style w:type="character" w:customStyle="1" w:styleId="MenuOption">
    <w:name w:val="Menu Option"/>
    <w:basedOn w:val="DefaultParagraphFont"/>
    <w:rsid w:val="001C696B"/>
    <w:rPr>
      <w:b/>
      <w:smallCaps/>
    </w:rPr>
  </w:style>
  <w:style w:type="paragraph" w:customStyle="1" w:styleId="TableListNumber">
    <w:name w:val="Table List Number"/>
    <w:basedOn w:val="ListNumber"/>
    <w:rsid w:val="001C696B"/>
    <w:pPr>
      <w:numPr>
        <w:numId w:val="0"/>
      </w:numPr>
    </w:pPr>
  </w:style>
  <w:style w:type="paragraph" w:styleId="TOC4">
    <w:name w:val="toc 4"/>
    <w:basedOn w:val="TOCBase"/>
    <w:next w:val="Normal"/>
    <w:semiHidden/>
    <w:rsid w:val="001C696B"/>
    <w:pPr>
      <w:tabs>
        <w:tab w:val="right" w:leader="dot" w:pos="9071"/>
      </w:tabs>
      <w:ind w:left="1701"/>
    </w:pPr>
  </w:style>
  <w:style w:type="paragraph" w:customStyle="1" w:styleId="ListAlpha">
    <w:name w:val="List Alpha"/>
    <w:basedOn w:val="List"/>
    <w:rsid w:val="001C696B"/>
    <w:pPr>
      <w:numPr>
        <w:numId w:val="9"/>
      </w:numPr>
    </w:pPr>
  </w:style>
  <w:style w:type="paragraph" w:customStyle="1" w:styleId="ListAlpha2">
    <w:name w:val="List Alpha 2"/>
    <w:basedOn w:val="List2"/>
    <w:rsid w:val="001C696B"/>
    <w:pPr>
      <w:numPr>
        <w:numId w:val="8"/>
      </w:numPr>
    </w:pPr>
  </w:style>
  <w:style w:type="paragraph" w:styleId="List2">
    <w:name w:val="List 2"/>
    <w:basedOn w:val="BodyText"/>
    <w:rsid w:val="001C696B"/>
    <w:pPr>
      <w:tabs>
        <w:tab w:val="left" w:pos="680"/>
      </w:tabs>
      <w:spacing w:before="60" w:after="60"/>
      <w:ind w:left="680" w:hanging="340"/>
    </w:pPr>
  </w:style>
  <w:style w:type="paragraph" w:styleId="List3">
    <w:name w:val="List 3"/>
    <w:basedOn w:val="BodyText"/>
    <w:rsid w:val="001C696B"/>
    <w:pPr>
      <w:tabs>
        <w:tab w:val="left" w:pos="1021"/>
      </w:tabs>
      <w:spacing w:before="60" w:after="60"/>
      <w:ind w:left="1020" w:hanging="340"/>
    </w:pPr>
  </w:style>
  <w:style w:type="paragraph" w:styleId="List4">
    <w:name w:val="List 4"/>
    <w:basedOn w:val="BodyText"/>
    <w:rsid w:val="001C696B"/>
    <w:pPr>
      <w:tabs>
        <w:tab w:val="left" w:pos="1361"/>
      </w:tabs>
      <w:spacing w:before="60" w:after="60"/>
      <w:ind w:left="1361" w:hanging="340"/>
    </w:pPr>
  </w:style>
  <w:style w:type="paragraph" w:styleId="List5">
    <w:name w:val="List 5"/>
    <w:basedOn w:val="BodyText"/>
    <w:rsid w:val="001C696B"/>
    <w:pPr>
      <w:tabs>
        <w:tab w:val="left" w:pos="1701"/>
      </w:tabs>
      <w:spacing w:before="60" w:after="60"/>
      <w:ind w:left="1701" w:hanging="340"/>
    </w:pPr>
  </w:style>
  <w:style w:type="paragraph" w:styleId="ListBullet3">
    <w:name w:val="List Bullet 3"/>
    <w:basedOn w:val="List3"/>
    <w:rsid w:val="001C696B"/>
    <w:pPr>
      <w:numPr>
        <w:numId w:val="14"/>
      </w:numPr>
      <w:tabs>
        <w:tab w:val="clear" w:pos="1021"/>
      </w:tabs>
      <w:ind w:left="1037" w:hanging="357"/>
    </w:pPr>
  </w:style>
  <w:style w:type="paragraph" w:styleId="ListBullet4">
    <w:name w:val="List Bullet 4"/>
    <w:basedOn w:val="List4"/>
    <w:rsid w:val="001C696B"/>
    <w:pPr>
      <w:numPr>
        <w:numId w:val="3"/>
      </w:numPr>
      <w:tabs>
        <w:tab w:val="clear" w:pos="1361"/>
      </w:tabs>
    </w:pPr>
  </w:style>
  <w:style w:type="paragraph" w:styleId="ListBullet5">
    <w:name w:val="List Bullet 5"/>
    <w:basedOn w:val="List5"/>
    <w:rsid w:val="001C696B"/>
    <w:pPr>
      <w:numPr>
        <w:numId w:val="4"/>
      </w:numPr>
    </w:pPr>
  </w:style>
  <w:style w:type="paragraph" w:styleId="ListContinue2">
    <w:name w:val="List Continue 2"/>
    <w:basedOn w:val="List2"/>
    <w:rsid w:val="001C696B"/>
    <w:pPr>
      <w:ind w:firstLine="0"/>
    </w:pPr>
  </w:style>
  <w:style w:type="paragraph" w:styleId="ListContinue3">
    <w:name w:val="List Continue 3"/>
    <w:basedOn w:val="List3"/>
    <w:rsid w:val="001C696B"/>
    <w:pPr>
      <w:ind w:left="1021" w:firstLine="0"/>
    </w:pPr>
  </w:style>
  <w:style w:type="paragraph" w:styleId="ListContinue4">
    <w:name w:val="List Continue 4"/>
    <w:basedOn w:val="List4"/>
    <w:rsid w:val="001C696B"/>
    <w:pPr>
      <w:ind w:firstLine="0"/>
    </w:pPr>
  </w:style>
  <w:style w:type="paragraph" w:styleId="ListContinue5">
    <w:name w:val="List Continue 5"/>
    <w:basedOn w:val="List5"/>
    <w:rsid w:val="001C696B"/>
    <w:pPr>
      <w:ind w:firstLine="0"/>
    </w:pPr>
  </w:style>
  <w:style w:type="paragraph" w:styleId="ListNumber3">
    <w:name w:val="List Number 3"/>
    <w:basedOn w:val="List3"/>
    <w:rsid w:val="001C696B"/>
    <w:pPr>
      <w:numPr>
        <w:numId w:val="5"/>
      </w:numPr>
    </w:pPr>
  </w:style>
  <w:style w:type="paragraph" w:styleId="ListNumber4">
    <w:name w:val="List Number 4"/>
    <w:basedOn w:val="List4"/>
    <w:rsid w:val="001C696B"/>
    <w:pPr>
      <w:numPr>
        <w:numId w:val="6"/>
      </w:numPr>
    </w:pPr>
  </w:style>
  <w:style w:type="paragraph" w:styleId="ListNumber5">
    <w:name w:val="List Number 5"/>
    <w:basedOn w:val="List5"/>
    <w:rsid w:val="001C696B"/>
    <w:pPr>
      <w:numPr>
        <w:numId w:val="7"/>
      </w:numPr>
    </w:pPr>
  </w:style>
  <w:style w:type="paragraph" w:styleId="BlockText">
    <w:name w:val="Block Text"/>
    <w:basedOn w:val="Normal"/>
    <w:rsid w:val="001C696B"/>
    <w:pPr>
      <w:spacing w:after="120"/>
      <w:ind w:left="1440" w:right="1440"/>
    </w:pPr>
  </w:style>
  <w:style w:type="character" w:customStyle="1" w:styleId="Subscript">
    <w:name w:val="Subscript"/>
    <w:basedOn w:val="DefaultParagraphFont"/>
    <w:rsid w:val="001C696B"/>
    <w:rPr>
      <w:sz w:val="16"/>
      <w:vertAlign w:val="subscript"/>
    </w:rPr>
  </w:style>
  <w:style w:type="character" w:customStyle="1" w:styleId="Superscript">
    <w:name w:val="Superscript"/>
    <w:basedOn w:val="DefaultParagraphFont"/>
    <w:rsid w:val="001C696B"/>
    <w:rPr>
      <w:sz w:val="16"/>
      <w:vertAlign w:val="superscript"/>
    </w:rPr>
  </w:style>
  <w:style w:type="character" w:customStyle="1" w:styleId="Symbols">
    <w:name w:val="Symbols"/>
    <w:basedOn w:val="DefaultParagraphFont"/>
    <w:rsid w:val="001C696B"/>
    <w:rPr>
      <w:rFonts w:ascii="Symbol" w:hAnsi="Symbol"/>
    </w:rPr>
  </w:style>
  <w:style w:type="character" w:customStyle="1" w:styleId="MenuOptions">
    <w:name w:val="Menu Options"/>
    <w:basedOn w:val="DefaultParagraphFont"/>
    <w:rsid w:val="001C696B"/>
    <w:rPr>
      <w:rFonts w:ascii="Arial Narrow" w:hAnsi="Arial Narrow"/>
      <w:smallCaps/>
    </w:rPr>
  </w:style>
  <w:style w:type="character" w:customStyle="1" w:styleId="Buttons">
    <w:name w:val="Buttons"/>
    <w:basedOn w:val="DefaultParagraphFont"/>
    <w:rsid w:val="001C696B"/>
    <w:rPr>
      <w:b/>
    </w:rPr>
  </w:style>
  <w:style w:type="character" w:customStyle="1" w:styleId="Underlined">
    <w:name w:val="Underlined"/>
    <w:basedOn w:val="DefaultParagraphFont"/>
    <w:rsid w:val="001C696B"/>
    <w:rPr>
      <w:u w:val="single"/>
    </w:rPr>
  </w:style>
  <w:style w:type="paragraph" w:customStyle="1" w:styleId="TableBodyTextRight">
    <w:name w:val="Table Body Text Right"/>
    <w:basedOn w:val="TableBodyText"/>
    <w:rsid w:val="001C696B"/>
    <w:pPr>
      <w:widowControl w:val="0"/>
      <w:autoSpaceDE w:val="0"/>
      <w:autoSpaceDN w:val="0"/>
      <w:adjustRightInd w:val="0"/>
      <w:jc w:val="right"/>
    </w:pPr>
    <w:rPr>
      <w:rFonts w:cs="Arial"/>
      <w:szCs w:val="18"/>
    </w:rPr>
  </w:style>
  <w:style w:type="paragraph" w:customStyle="1" w:styleId="CopyrightText">
    <w:name w:val="Copyright Text"/>
    <w:basedOn w:val="BodyText"/>
    <w:rsid w:val="001C696B"/>
    <w:rPr>
      <w:sz w:val="18"/>
    </w:rPr>
  </w:style>
  <w:style w:type="paragraph" w:customStyle="1" w:styleId="BodySmallRight">
    <w:name w:val="Body Small Right"/>
    <w:basedOn w:val="BodyTextRight"/>
    <w:rsid w:val="001C696B"/>
    <w:rPr>
      <w:sz w:val="18"/>
      <w:szCs w:val="18"/>
    </w:rPr>
  </w:style>
  <w:style w:type="paragraph" w:customStyle="1" w:styleId="MarginEdition">
    <w:name w:val="Margin Edition"/>
    <w:basedOn w:val="MarginNote"/>
    <w:rsid w:val="001C696B"/>
    <w:pPr>
      <w:spacing w:before="0" w:after="0"/>
    </w:pPr>
    <w:rPr>
      <w:rFonts w:ascii="Times New Roman" w:hAnsi="Times New Roman"/>
      <w:color w:val="999999"/>
    </w:rPr>
  </w:style>
  <w:style w:type="paragraph" w:customStyle="1" w:styleId="Spacer">
    <w:name w:val="Spacer"/>
    <w:basedOn w:val="Normal"/>
    <w:rsid w:val="001C696B"/>
    <w:rPr>
      <w:sz w:val="2"/>
      <w:szCs w:val="2"/>
    </w:rPr>
  </w:style>
  <w:style w:type="character" w:customStyle="1" w:styleId="Small">
    <w:name w:val="Small"/>
    <w:basedOn w:val="DefaultParagraphFont"/>
    <w:rsid w:val="001C696B"/>
    <w:rPr>
      <w:sz w:val="16"/>
    </w:rPr>
  </w:style>
  <w:style w:type="paragraph" w:customStyle="1" w:styleId="WideTable">
    <w:name w:val="Wide Table"/>
    <w:basedOn w:val="Normal"/>
    <w:rsid w:val="001C696B"/>
    <w:pPr>
      <w:ind w:left="-1418"/>
    </w:pPr>
    <w:rPr>
      <w:sz w:val="2"/>
      <w:szCs w:val="2"/>
    </w:rPr>
  </w:style>
  <w:style w:type="character" w:styleId="PageNumber">
    <w:name w:val="page number"/>
    <w:basedOn w:val="DefaultParagraphFont"/>
    <w:rsid w:val="001C696B"/>
  </w:style>
  <w:style w:type="paragraph" w:styleId="Quote">
    <w:name w:val="Quote"/>
    <w:basedOn w:val="Heading1"/>
    <w:link w:val="QuoteChar"/>
    <w:qFormat/>
    <w:rsid w:val="001C696B"/>
    <w:rPr>
      <w:b w:val="0"/>
      <w:sz w:val="72"/>
      <w:szCs w:val="72"/>
      <w:lang w:val="en-NZ"/>
    </w:rPr>
  </w:style>
  <w:style w:type="character" w:customStyle="1" w:styleId="QuoteChar">
    <w:name w:val="Quote Char"/>
    <w:basedOn w:val="DefaultParagraphFont"/>
    <w:link w:val="Quote"/>
    <w:rsid w:val="001C69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96B"/>
    <w:pPr>
      <w:pageBreakBefore/>
    </w:pPr>
  </w:style>
  <w:style w:type="paragraph" w:customStyle="1" w:styleId="Border">
    <w:name w:val="Border"/>
    <w:basedOn w:val="Normal"/>
    <w:qFormat/>
    <w:rsid w:val="001C69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696B"/>
    <w:rPr>
      <w:b/>
      <w:bCs/>
      <w:i/>
      <w:iCs/>
      <w:color w:val="auto"/>
    </w:rPr>
  </w:style>
  <w:style w:type="paragraph" w:styleId="IntenseQuote">
    <w:name w:val="Intense Quote"/>
    <w:basedOn w:val="Normal"/>
    <w:next w:val="Normal"/>
    <w:link w:val="IntenseQuoteChar"/>
    <w:uiPriority w:val="30"/>
    <w:qFormat/>
    <w:rsid w:val="001C69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69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696B"/>
    <w:rPr>
      <w:smallCaps/>
      <w:color w:val="auto"/>
      <w:u w:val="single"/>
    </w:rPr>
  </w:style>
  <w:style w:type="character" w:styleId="IntenseReference">
    <w:name w:val="Intense Reference"/>
    <w:basedOn w:val="DefaultParagraphFont"/>
    <w:uiPriority w:val="32"/>
    <w:qFormat/>
    <w:rsid w:val="001C696B"/>
    <w:rPr>
      <w:b/>
      <w:bCs/>
      <w:smallCaps/>
      <w:color w:val="auto"/>
      <w:spacing w:val="5"/>
      <w:u w:val="single"/>
    </w:rPr>
  </w:style>
  <w:style w:type="paragraph" w:customStyle="1" w:styleId="2ColumnHeading">
    <w:name w:val="2Column Heading"/>
    <w:basedOn w:val="BodyText"/>
    <w:qFormat/>
    <w:rsid w:val="001C696B"/>
    <w:pPr>
      <w:spacing w:after="60"/>
      <w:ind w:left="-2268"/>
    </w:pPr>
    <w:rPr>
      <w:b/>
    </w:rPr>
  </w:style>
  <w:style w:type="paragraph" w:customStyle="1" w:styleId="Heading1TOC">
    <w:name w:val="Heading1 TOC"/>
    <w:basedOn w:val="Normal"/>
    <w:qFormat/>
    <w:rsid w:val="001C696B"/>
    <w:pPr>
      <w:spacing w:before="240" w:after="120"/>
    </w:pPr>
    <w:rPr>
      <w:rFonts w:ascii="Times New Roman" w:hAnsi="Times New Roman"/>
      <w:b/>
      <w:sz w:val="32"/>
    </w:rPr>
  </w:style>
  <w:style w:type="paragraph" w:customStyle="1" w:styleId="Heading2TOC">
    <w:name w:val="Heading2 TOC"/>
    <w:basedOn w:val="Normal"/>
    <w:qFormat/>
    <w:rsid w:val="001C696B"/>
    <w:pPr>
      <w:spacing w:before="240" w:after="60"/>
    </w:pPr>
    <w:rPr>
      <w:rFonts w:ascii="Times New Roman" w:hAnsi="Times New Roman"/>
      <w:b/>
      <w:sz w:val="28"/>
    </w:rPr>
  </w:style>
  <w:style w:type="character" w:customStyle="1" w:styleId="Underline">
    <w:name w:val="Underline"/>
    <w:basedOn w:val="DefaultParagraphFont"/>
    <w:qFormat/>
    <w:rsid w:val="001C696B"/>
    <w:rPr>
      <w:u w:val="single"/>
    </w:rPr>
  </w:style>
  <w:style w:type="paragraph" w:styleId="BalloonText">
    <w:name w:val="Balloon Text"/>
    <w:basedOn w:val="Normal"/>
    <w:link w:val="BalloonTextChar"/>
    <w:rsid w:val="001C696B"/>
    <w:rPr>
      <w:rFonts w:ascii="Tahoma" w:hAnsi="Tahoma" w:cs="Tahoma"/>
      <w:sz w:val="16"/>
      <w:szCs w:val="16"/>
    </w:rPr>
  </w:style>
  <w:style w:type="character" w:customStyle="1" w:styleId="BalloonTextChar">
    <w:name w:val="Balloon Text Char"/>
    <w:basedOn w:val="DefaultParagraphFont"/>
    <w:link w:val="BalloonText"/>
    <w:rsid w:val="001C69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69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69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696B"/>
    <w:rPr>
      <w:b/>
      <w:color w:val="660033"/>
      <w:spacing w:val="0"/>
    </w:rPr>
  </w:style>
  <w:style w:type="paragraph" w:customStyle="1" w:styleId="Nameditemlist">
    <w:name w:val="Named item list"/>
    <w:basedOn w:val="BodyText"/>
    <w:qFormat/>
    <w:rsid w:val="001C696B"/>
    <w:pPr>
      <w:tabs>
        <w:tab w:val="left" w:pos="2835"/>
      </w:tabs>
      <w:ind w:left="2835" w:hanging="2835"/>
    </w:pPr>
  </w:style>
  <w:style w:type="paragraph" w:customStyle="1" w:styleId="BodyTextnopadding">
    <w:name w:val="Body Text no padding"/>
    <w:basedOn w:val="BodyText"/>
    <w:qFormat/>
    <w:rsid w:val="001C696B"/>
    <w:pPr>
      <w:spacing w:before="0" w:after="0"/>
    </w:pPr>
  </w:style>
  <w:style w:type="paragraph" w:customStyle="1" w:styleId="BodyTextBold">
    <w:name w:val="Body Text Bold"/>
    <w:basedOn w:val="BodyText"/>
    <w:qFormat/>
    <w:rsid w:val="001C696B"/>
    <w:rPr>
      <w:b/>
    </w:rPr>
  </w:style>
  <w:style w:type="character" w:styleId="Hyperlink">
    <w:name w:val="Hyperlink"/>
    <w:basedOn w:val="DefaultParagraphFont"/>
    <w:uiPriority w:val="99"/>
    <w:unhideWhenUsed/>
    <w:rsid w:val="009501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8083</Characters>
  <Application>Microsoft Office Word</Application>
  <DocSecurity>0</DocSecurity>
  <Lines>237</Lines>
  <Paragraphs>147</Paragraphs>
  <ScaleCrop>false</ScaleCrop>
  <Company>Author-it Software Corporation Ltd.</Company>
  <LinksUpToDate>false</LinksUpToDate>
  <CharactersWithSpaces>9151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AURVTN028 Identify and repair high strength steel vehicle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2025-03-01T12:34:00Z</dcterms:created>
  <dcterms:modified xsi:type="dcterms:W3CDTF">2025-03-01T12:34:00Z</dcterms:modified>
</cp:coreProperties>
</file>