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F43" w:rsidP="00FD2F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AURVTN027 Repair vehicle aluminium body panels using filler</w:t>
      </w:r>
      <w:r>
        <w:fldChar w:fldCharType="end"/>
      </w:r>
    </w:p>
    <w:p w:rsidR="00FD2F43" w:rsidP="00FD2F43">
      <w:pPr>
        <w:pStyle w:val="Version"/>
        <w:sectPr w:rsidSect="008F3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D85" w:rsidP="008F3D85">
      <w:pPr>
        <w:pStyle w:val="SuperHeading"/>
      </w:pPr>
      <w:r w:rsidRPr="008F3D85">
        <w:t>Assessment Requirements for AURVTN027 Repair vehicle aluminium body panels using filler</w:t>
      </w:r>
    </w:p>
    <w:p w:rsidR="00000000" w:rsidRPr="008F3D85" w:rsidP="008F3D85">
      <w:pPr>
        <w:pStyle w:val="Heading1"/>
      </w:pPr>
      <w:bookmarkStart w:id="1" w:name="O_803897"/>
      <w:bookmarkEnd w:id="1"/>
      <w:r w:rsidRPr="008F3D8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D2F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85" w:rsidP="008F3D85">
            <w:pPr>
              <w:pStyle w:val="BodyText"/>
            </w:pPr>
            <w:r w:rsidRPr="008F3D8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85">
            <w:pPr>
              <w:pStyle w:val="BodyText"/>
              <w:rPr>
                <w:lang w:val="en-NZ"/>
              </w:rPr>
            </w:pPr>
            <w:r w:rsidRPr="008F3D85">
              <w:rPr>
                <w:rStyle w:val="SpecialBold"/>
              </w:rPr>
              <w:t>Comment</w:t>
            </w:r>
          </w:p>
        </w:tc>
      </w:tr>
      <w:tr w:rsidTr="00FD2F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D85">
            <w:pPr>
              <w:pStyle w:val="BodyText"/>
              <w:rPr>
                <w:lang w:val="en-NZ"/>
              </w:rPr>
            </w:pPr>
            <w:r w:rsidRPr="008F3D8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D85" w:rsidP="008F3D85">
            <w:pPr>
              <w:pStyle w:val="BodyText"/>
            </w:pPr>
            <w:r w:rsidRPr="008F3D85">
              <w:t>New unit of competency.</w:t>
            </w:r>
          </w:p>
        </w:tc>
      </w:tr>
    </w:tbl>
    <w:p w:rsidR="00000000" w:rsidRPr="008F3D85" w:rsidP="008F3D85">
      <w:pPr>
        <w:pStyle w:val="BodyText"/>
      </w:pPr>
    </w:p>
    <w:p w:rsidR="00000000" w:rsidRPr="008F3D85" w:rsidP="008F3D85">
      <w:pPr>
        <w:pStyle w:val="AllowPageBreak"/>
      </w:pPr>
    </w:p>
    <w:p w:rsidR="00000000" w:rsidRPr="008F3D85" w:rsidP="008F3D85">
      <w:pPr>
        <w:pStyle w:val="Heading1"/>
      </w:pPr>
      <w:bookmarkStart w:id="2" w:name="O_803898"/>
      <w:bookmarkEnd w:id="2"/>
      <w:r w:rsidRPr="008F3D85">
        <w:t>Performance Evidence</w:t>
      </w:r>
    </w:p>
    <w:p w:rsidR="00000000" w:rsidRPr="008F3D85" w:rsidP="00FD2F43">
      <w:pPr>
        <w:pStyle w:val="BodyText"/>
      </w:pPr>
      <w:r w:rsidRPr="008F3D85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8F3D85" w:rsidP="008F3D85">
      <w:pPr>
        <w:pStyle w:val="ListBullet"/>
      </w:pPr>
      <w:r w:rsidRPr="008F3D85">
        <w:t>repair three different aluminium b</w:t>
      </w:r>
      <w:r w:rsidRPr="008F3D85">
        <w:t>ody panels on a vehicle to pre-paint condition using body filler, including repair to an aluminium body panel dent of a minimum of 200 mm x 200 mm to a maximum filler depth of 3 mm.</w:t>
      </w:r>
    </w:p>
    <w:p w:rsidR="00000000" w:rsidRPr="008F3D85" w:rsidP="008F3D85">
      <w:pPr>
        <w:pStyle w:val="AllowPageBreak"/>
      </w:pPr>
    </w:p>
    <w:p w:rsidR="00000000" w:rsidRPr="008F3D85" w:rsidP="008F3D85">
      <w:pPr>
        <w:pStyle w:val="Heading1"/>
      </w:pPr>
      <w:bookmarkStart w:id="3" w:name="O_803899"/>
      <w:bookmarkEnd w:id="3"/>
      <w:r w:rsidRPr="008F3D85">
        <w:t>Knowledge Evidence</w:t>
      </w:r>
    </w:p>
    <w:p w:rsidR="00000000" w:rsidRPr="008F3D85" w:rsidP="00FD2F43">
      <w:pPr>
        <w:pStyle w:val="BodyText"/>
      </w:pPr>
      <w:r w:rsidRPr="008F3D85">
        <w:t>Individuals must be able to demonstrate knowledge of:</w:t>
      </w:r>
    </w:p>
    <w:p w:rsidR="00000000" w:rsidRPr="008F3D85" w:rsidP="008F3D85">
      <w:pPr>
        <w:pStyle w:val="ListBullet"/>
      </w:pPr>
      <w:r w:rsidRPr="008F3D85">
        <w:t>work health and safety (WHS) and occupational health and safety (OHS) requirements relating to repairing vehicle aluminium body panels using filler, including procedures for:</w:t>
      </w:r>
    </w:p>
    <w:p w:rsidR="00000000" w:rsidRPr="008F3D85" w:rsidP="008F3D85">
      <w:pPr>
        <w:pStyle w:val="ListBullet2"/>
      </w:pPr>
      <w:r w:rsidRPr="008F3D85">
        <w:t>selecting and using perso</w:t>
      </w:r>
      <w:r w:rsidRPr="008F3D85">
        <w:t>nal protective equipment (PPE)</w:t>
      </w:r>
    </w:p>
    <w:p w:rsidR="00000000" w:rsidRPr="008F3D85" w:rsidP="008F3D85">
      <w:pPr>
        <w:pStyle w:val="ListBullet2"/>
      </w:pPr>
      <w:r w:rsidRPr="008F3D85">
        <w:t>using safety data sheets (SDS) for body filler</w:t>
      </w:r>
    </w:p>
    <w:p w:rsidR="00000000" w:rsidRPr="008F3D85" w:rsidP="008F3D85">
      <w:pPr>
        <w:pStyle w:val="ListBullet2"/>
      </w:pPr>
      <w:r w:rsidRPr="008F3D85">
        <w:t>manually handling vehicle panels</w:t>
      </w:r>
    </w:p>
    <w:p w:rsidR="00000000" w:rsidRPr="008F3D85" w:rsidP="008F3D85">
      <w:pPr>
        <w:pStyle w:val="ListBullet2"/>
      </w:pPr>
      <w:r w:rsidRPr="008F3D85">
        <w:t>using tools and equipment, including dust and fume collection equipment</w:t>
      </w:r>
    </w:p>
    <w:p w:rsidR="00000000" w:rsidRPr="008F3D85" w:rsidP="008F3D85">
      <w:pPr>
        <w:pStyle w:val="ListBullet"/>
      </w:pPr>
      <w:r w:rsidRPr="008F3D85">
        <w:t>environmental requirements, including procedures for trapping, storing a</w:t>
      </w:r>
      <w:r w:rsidRPr="008F3D85">
        <w:t>nd disposing of waste materials</w:t>
      </w:r>
    </w:p>
    <w:p w:rsidR="00000000" w:rsidRPr="008F3D85" w:rsidP="008F3D85">
      <w:pPr>
        <w:pStyle w:val="ListBullet"/>
      </w:pPr>
      <w:r w:rsidRPr="008F3D85">
        <w:t>body filler specifications</w:t>
      </w:r>
    </w:p>
    <w:p w:rsidR="00000000" w:rsidRPr="008F3D85" w:rsidP="008F3D85">
      <w:pPr>
        <w:pStyle w:val="ListBullet"/>
      </w:pPr>
      <w:r w:rsidRPr="008F3D85">
        <w:t>body filler types, characteristics and application methods</w:t>
      </w:r>
    </w:p>
    <w:p w:rsidR="00000000" w:rsidRPr="008F3D85" w:rsidP="008F3D85">
      <w:pPr>
        <w:pStyle w:val="ListBullet"/>
      </w:pPr>
      <w:r w:rsidRPr="008F3D85">
        <w:t>body filler repair procedures, methods and techniques, including:</w:t>
      </w:r>
    </w:p>
    <w:p w:rsidR="00000000" w:rsidRPr="008F3D85" w:rsidP="008F3D85">
      <w:pPr>
        <w:pStyle w:val="ListBullet2"/>
      </w:pPr>
      <w:r w:rsidRPr="008F3D85">
        <w:t>surface area preparation</w:t>
      </w:r>
    </w:p>
    <w:p w:rsidR="00000000" w:rsidRPr="008F3D85" w:rsidP="008F3D85">
      <w:pPr>
        <w:pStyle w:val="ListBullet2"/>
      </w:pPr>
      <w:r w:rsidRPr="008F3D85">
        <w:t>use of specialist tools and equipment</w:t>
      </w:r>
    </w:p>
    <w:p w:rsidR="00000000" w:rsidRPr="008F3D85" w:rsidP="008F3D85">
      <w:pPr>
        <w:pStyle w:val="ListBullet2"/>
      </w:pPr>
      <w:r w:rsidRPr="008F3D85">
        <w:t>correct storage to prevent contamination</w:t>
      </w:r>
    </w:p>
    <w:p w:rsidR="00000000" w:rsidRPr="008F3D85" w:rsidP="008F3D85">
      <w:pPr>
        <w:pStyle w:val="ListBullet2"/>
      </w:pPr>
      <w:r w:rsidRPr="008F3D85">
        <w:t xml:space="preserve">pre-paint panel finish </w:t>
      </w:r>
    </w:p>
    <w:p w:rsidR="00000000" w:rsidRPr="008F3D85" w:rsidP="008F3D85">
      <w:pPr>
        <w:pStyle w:val="ListBullet"/>
      </w:pPr>
      <w:r w:rsidRPr="008F3D85">
        <w:t>procedures for final inspection of completed repairs on vehicle aluminium body panels using filler.</w:t>
      </w:r>
    </w:p>
    <w:p w:rsidR="00000000" w:rsidRPr="008F3D85" w:rsidP="008F3D85">
      <w:pPr>
        <w:pStyle w:val="AllowPageBreak"/>
      </w:pPr>
    </w:p>
    <w:p w:rsidR="00000000" w:rsidRPr="008F3D85" w:rsidP="008F3D85">
      <w:pPr>
        <w:pStyle w:val="Heading1"/>
      </w:pPr>
      <w:bookmarkStart w:id="4" w:name="O_803900"/>
      <w:bookmarkEnd w:id="4"/>
      <w:r w:rsidRPr="008F3D85">
        <w:t>Assessment Conditions</w:t>
      </w:r>
    </w:p>
    <w:p w:rsidR="00000000" w:rsidRPr="008F3D85" w:rsidP="00FD2F43">
      <w:pPr>
        <w:pStyle w:val="BodyText"/>
      </w:pPr>
      <w:r w:rsidRPr="008F3D85">
        <w:t>Assessors must satisfy NVR/AQTF assessor requiremen</w:t>
      </w:r>
      <w:r w:rsidRPr="008F3D85">
        <w:t>ts.</w:t>
      </w:r>
    </w:p>
    <w:p w:rsidR="00000000" w:rsidRPr="008F3D85" w:rsidP="00FD2F43">
      <w:pPr>
        <w:pStyle w:val="BodyText"/>
      </w:pPr>
      <w:r w:rsidRPr="008F3D85">
        <w:t>Competency is to be assessed in the workplace or a simulated environment that accurately reflects performance in a real workplace setting.</w:t>
      </w:r>
    </w:p>
    <w:p w:rsidR="00000000" w:rsidRPr="008F3D85" w:rsidP="00FD2F43">
      <w:pPr>
        <w:pStyle w:val="BodyText"/>
      </w:pPr>
      <w:r w:rsidRPr="008F3D85">
        <w:t>Assessment must include direct observation of tasks.</w:t>
      </w:r>
    </w:p>
    <w:p w:rsidR="00000000" w:rsidRPr="008F3D85" w:rsidP="00FD2F43">
      <w:pPr>
        <w:pStyle w:val="BodyText"/>
      </w:pPr>
      <w:r w:rsidRPr="008F3D85">
        <w:t>Where assessment of competency includes third-party evide</w:t>
      </w:r>
      <w:r w:rsidRPr="008F3D85">
        <w:t>nce, individuals must provide evidence that links them to the aluminium body panel that they have repaired, e.g. repair orders.</w:t>
      </w:r>
    </w:p>
    <w:p w:rsidR="00000000" w:rsidRPr="008F3D85" w:rsidP="00FD2F43">
      <w:pPr>
        <w:pStyle w:val="BodyText"/>
      </w:pPr>
      <w:r w:rsidRPr="008F3D85">
        <w:t>Assessors must verify performance evidence through questioning on skills and knowledge to ensure correct interpretation and app</w:t>
      </w:r>
      <w:r w:rsidRPr="008F3D85">
        <w:t>lication.</w:t>
      </w:r>
    </w:p>
    <w:p w:rsidR="00000000" w:rsidRPr="008F3D85" w:rsidP="00FD2F43">
      <w:pPr>
        <w:pStyle w:val="BodyText"/>
      </w:pPr>
      <w:r w:rsidRPr="008F3D85">
        <w:t>The following resources must be made available:</w:t>
      </w:r>
    </w:p>
    <w:p w:rsidR="00000000" w:rsidRPr="008F3D85" w:rsidP="008F3D85">
      <w:pPr>
        <w:pStyle w:val="ListBullet"/>
      </w:pPr>
      <w:r w:rsidRPr="008F3D85">
        <w:t>automotive repair workplace or simulated workplace</w:t>
      </w:r>
    </w:p>
    <w:p w:rsidR="00000000" w:rsidRPr="008F3D85" w:rsidP="008F3D85">
      <w:pPr>
        <w:pStyle w:val="ListBullet"/>
      </w:pPr>
      <w:r w:rsidRPr="008F3D85">
        <w:t>workplace instructions</w:t>
      </w:r>
    </w:p>
    <w:p w:rsidR="00000000" w:rsidRPr="008F3D85" w:rsidP="008F3D85">
      <w:pPr>
        <w:pStyle w:val="ListBullet"/>
      </w:pPr>
      <w:r w:rsidRPr="008F3D85">
        <w:t>body filler application specifications</w:t>
      </w:r>
    </w:p>
    <w:p w:rsidR="00000000" w:rsidRPr="008F3D85" w:rsidP="008F3D85">
      <w:pPr>
        <w:pStyle w:val="ListBullet"/>
      </w:pPr>
      <w:r w:rsidRPr="008F3D85">
        <w:t>SDS for body filler</w:t>
      </w:r>
    </w:p>
    <w:p w:rsidR="00000000" w:rsidRPr="008F3D85" w:rsidP="008F3D85">
      <w:pPr>
        <w:pStyle w:val="ListBullet"/>
      </w:pPr>
      <w:r w:rsidRPr="008F3D85">
        <w:t>PPE required to repair aluminium body panel using filler</w:t>
      </w:r>
    </w:p>
    <w:p w:rsidR="00000000" w:rsidRPr="008F3D85" w:rsidP="008F3D85">
      <w:pPr>
        <w:pStyle w:val="ListBullet"/>
      </w:pPr>
      <w:r w:rsidRPr="008F3D85">
        <w:t>body filler materials relevant to repair of vehicle aluminium body panels</w:t>
      </w:r>
    </w:p>
    <w:p w:rsidR="00000000" w:rsidRPr="008F3D85" w:rsidP="008F3D85">
      <w:pPr>
        <w:pStyle w:val="ListBullet"/>
      </w:pPr>
      <w:r w:rsidRPr="008F3D85">
        <w:t xml:space="preserve">three different aluminium body panels or vehicles requiring filler repairs </w:t>
      </w:r>
    </w:p>
    <w:p w:rsidR="00000000" w:rsidRPr="008F3D85" w:rsidP="008F3D85">
      <w:pPr>
        <w:pStyle w:val="ListBullet"/>
      </w:pPr>
      <w:r w:rsidRPr="008F3D85">
        <w:t>tools, equipment and materials appropriate for repairing aluminium body panels using filler.</w:t>
      </w:r>
    </w:p>
    <w:p w:rsidR="00000000" w:rsidRPr="008F3D85" w:rsidP="008F3D85">
      <w:pPr>
        <w:pStyle w:val="AllowPageBreak"/>
      </w:pPr>
    </w:p>
    <w:p w:rsidR="00000000" w:rsidRPr="008F3D85" w:rsidP="008F3D85">
      <w:pPr>
        <w:pStyle w:val="Heading1"/>
      </w:pPr>
      <w:bookmarkStart w:id="5" w:name="O_803903"/>
      <w:bookmarkEnd w:id="5"/>
      <w:r w:rsidRPr="008F3D85">
        <w:t>Links</w:t>
      </w:r>
    </w:p>
    <w:p w:rsidR="00000000" w:rsidRPr="008F3D85" w:rsidP="00FD2F43">
      <w:pPr>
        <w:pStyle w:val="BodyText"/>
      </w:pPr>
      <w:r w:rsidRPr="008F3D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B667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F3D85" w:rsidP="00FD2F43">
      <w:pPr>
        <w:pStyle w:val="BodyText"/>
      </w:pPr>
      <w:r w:rsidRPr="008F3D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B667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F3D85" w:rsidP="008F3D85"/>
    <w:sectPr w:rsidSect="008F3D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85" w:rsidRPr="00FD2F43" w:rsidP="00FD2F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43" w:rsidP="008F3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2F43" w:rsidP="008F3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2F43" w:rsidP="008F3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D85" w:rsidRPr="00FD2F43" w:rsidP="00FD2F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43" w:rsidRPr="002D2AF8" w:rsidP="008F3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AURVTN027 Repair vehicle aluminium body panels using filler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D2F43" w:rsidP="008F3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D4F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50B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E4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D85"/>
  </w:style>
  <w:style w:type="character" w:customStyle="1" w:styleId="Heading1Char">
    <w:name w:val="Heading 1 Char"/>
    <w:basedOn w:val="DefaultParagraphFont"/>
    <w:link w:val="Heading1"/>
    <w:rsid w:val="008F3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D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D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D85"/>
    <w:rPr>
      <w:b/>
      <w:spacing w:val="0"/>
    </w:rPr>
  </w:style>
  <w:style w:type="paragraph" w:styleId="ListBullet2">
    <w:name w:val="List Bullet 2"/>
    <w:basedOn w:val="List2"/>
    <w:rsid w:val="008F3D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3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D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D85"/>
    <w:rPr>
      <w:i/>
    </w:rPr>
  </w:style>
  <w:style w:type="paragraph" w:styleId="Caption">
    <w:name w:val="caption"/>
    <w:basedOn w:val="BodyText"/>
    <w:next w:val="Normal"/>
    <w:qFormat/>
    <w:rsid w:val="008F3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D85"/>
  </w:style>
  <w:style w:type="paragraph" w:styleId="TableofFigures">
    <w:name w:val="table of figures"/>
    <w:basedOn w:val="Normal"/>
    <w:next w:val="Normal"/>
    <w:semiHidden/>
    <w:rsid w:val="008F3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D85"/>
    <w:pPr>
      <w:numPr>
        <w:numId w:val="11"/>
      </w:numPr>
    </w:pPr>
  </w:style>
  <w:style w:type="character" w:customStyle="1" w:styleId="WingdingSymbols">
    <w:name w:val="Wingding Symbols"/>
    <w:rsid w:val="008F3D85"/>
    <w:rPr>
      <w:rFonts w:ascii="Wingdings" w:hAnsi="Wingdings"/>
    </w:rPr>
  </w:style>
  <w:style w:type="paragraph" w:customStyle="1" w:styleId="TableHeading">
    <w:name w:val="Table Heading"/>
    <w:basedOn w:val="HeadingBase"/>
    <w:rsid w:val="008F3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D85"/>
    <w:rPr>
      <w:color w:val="0033CC"/>
      <w:u w:val="none"/>
    </w:rPr>
  </w:style>
  <w:style w:type="paragraph" w:customStyle="1" w:styleId="BodyTextRight">
    <w:name w:val="Body Text Right"/>
    <w:basedOn w:val="BodyText"/>
    <w:rsid w:val="008F3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D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D85"/>
    <w:rPr>
      <w:sz w:val="32"/>
    </w:rPr>
  </w:style>
  <w:style w:type="paragraph" w:customStyle="1" w:styleId="HeadingProcedure">
    <w:name w:val="Heading Procedure"/>
    <w:basedOn w:val="HeadingBase"/>
    <w:next w:val="Normal"/>
    <w:rsid w:val="008F3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D85"/>
    <w:pPr>
      <w:spacing w:before="60" w:after="60"/>
    </w:pPr>
  </w:style>
  <w:style w:type="paragraph" w:styleId="ListContinue">
    <w:name w:val="List Continue"/>
    <w:basedOn w:val="List"/>
    <w:rsid w:val="008F3D85"/>
    <w:pPr>
      <w:ind w:firstLine="0"/>
    </w:pPr>
  </w:style>
  <w:style w:type="paragraph" w:customStyle="1" w:styleId="ListNote">
    <w:name w:val="List Note"/>
    <w:basedOn w:val="List"/>
    <w:rsid w:val="008F3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D85"/>
    <w:rPr>
      <w:rFonts w:ascii="Courier New" w:hAnsi="Courier New"/>
    </w:rPr>
  </w:style>
  <w:style w:type="paragraph" w:customStyle="1" w:styleId="NoteBullet">
    <w:name w:val="Note Bullet"/>
    <w:basedOn w:val="Note"/>
    <w:rsid w:val="008F3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D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3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D85"/>
    <w:rPr>
      <w:b/>
      <w:smallCaps/>
    </w:rPr>
  </w:style>
  <w:style w:type="paragraph" w:customStyle="1" w:styleId="TableListNumber">
    <w:name w:val="Table List Number"/>
    <w:basedOn w:val="ListNumber"/>
    <w:rsid w:val="008F3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D85"/>
    <w:pPr>
      <w:numPr>
        <w:numId w:val="9"/>
      </w:numPr>
    </w:pPr>
  </w:style>
  <w:style w:type="paragraph" w:customStyle="1" w:styleId="ListAlpha2">
    <w:name w:val="List Alpha 2"/>
    <w:basedOn w:val="List2"/>
    <w:rsid w:val="008F3D85"/>
    <w:pPr>
      <w:numPr>
        <w:numId w:val="8"/>
      </w:numPr>
    </w:pPr>
  </w:style>
  <w:style w:type="paragraph" w:styleId="List2">
    <w:name w:val="List 2"/>
    <w:basedOn w:val="BodyText"/>
    <w:rsid w:val="008F3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D8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D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3D85"/>
    <w:pPr>
      <w:numPr>
        <w:numId w:val="4"/>
      </w:numPr>
    </w:pPr>
  </w:style>
  <w:style w:type="paragraph" w:styleId="ListContinue2">
    <w:name w:val="List Continue 2"/>
    <w:basedOn w:val="List2"/>
    <w:rsid w:val="008F3D85"/>
    <w:pPr>
      <w:ind w:firstLine="0"/>
    </w:pPr>
  </w:style>
  <w:style w:type="paragraph" w:styleId="ListContinue3">
    <w:name w:val="List Continue 3"/>
    <w:basedOn w:val="List3"/>
    <w:rsid w:val="008F3D85"/>
    <w:pPr>
      <w:ind w:left="1021" w:firstLine="0"/>
    </w:pPr>
  </w:style>
  <w:style w:type="paragraph" w:styleId="ListContinue4">
    <w:name w:val="List Continue 4"/>
    <w:basedOn w:val="List4"/>
    <w:rsid w:val="008F3D85"/>
    <w:pPr>
      <w:ind w:firstLine="0"/>
    </w:pPr>
  </w:style>
  <w:style w:type="paragraph" w:styleId="ListContinue5">
    <w:name w:val="List Continue 5"/>
    <w:basedOn w:val="List5"/>
    <w:rsid w:val="008F3D85"/>
    <w:pPr>
      <w:ind w:firstLine="0"/>
    </w:pPr>
  </w:style>
  <w:style w:type="paragraph" w:styleId="ListNumber3">
    <w:name w:val="List Number 3"/>
    <w:basedOn w:val="List3"/>
    <w:rsid w:val="008F3D85"/>
    <w:pPr>
      <w:numPr>
        <w:numId w:val="5"/>
      </w:numPr>
    </w:pPr>
  </w:style>
  <w:style w:type="paragraph" w:styleId="ListNumber4">
    <w:name w:val="List Number 4"/>
    <w:basedOn w:val="List4"/>
    <w:rsid w:val="008F3D85"/>
    <w:pPr>
      <w:numPr>
        <w:numId w:val="6"/>
      </w:numPr>
    </w:pPr>
  </w:style>
  <w:style w:type="paragraph" w:styleId="ListNumber5">
    <w:name w:val="List Number 5"/>
    <w:basedOn w:val="List5"/>
    <w:rsid w:val="008F3D85"/>
    <w:pPr>
      <w:numPr>
        <w:numId w:val="7"/>
      </w:numPr>
    </w:pPr>
  </w:style>
  <w:style w:type="paragraph" w:styleId="BlockText">
    <w:name w:val="Block Text"/>
    <w:basedOn w:val="Normal"/>
    <w:rsid w:val="008F3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D85"/>
    <w:rPr>
      <w:sz w:val="16"/>
      <w:vertAlign w:val="superscript"/>
    </w:rPr>
  </w:style>
  <w:style w:type="character" w:customStyle="1" w:styleId="Symbols">
    <w:name w:val="Symbols"/>
    <w:basedOn w:val="DefaultParagraphFont"/>
    <w:rsid w:val="008F3D85"/>
    <w:rPr>
      <w:rFonts w:ascii="Symbol" w:hAnsi="Symbol"/>
    </w:rPr>
  </w:style>
  <w:style w:type="character" w:customStyle="1" w:styleId="MenuOptions">
    <w:name w:val="Menu Options"/>
    <w:basedOn w:val="DefaultParagraphFont"/>
    <w:rsid w:val="008F3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D85"/>
    <w:rPr>
      <w:b/>
    </w:rPr>
  </w:style>
  <w:style w:type="character" w:customStyle="1" w:styleId="Underlined">
    <w:name w:val="Underlined"/>
    <w:basedOn w:val="DefaultParagraphFont"/>
    <w:rsid w:val="008F3D85"/>
    <w:rPr>
      <w:u w:val="single"/>
    </w:rPr>
  </w:style>
  <w:style w:type="paragraph" w:customStyle="1" w:styleId="TableBodyTextRight">
    <w:name w:val="Table Body Text Right"/>
    <w:basedOn w:val="TableBodyText"/>
    <w:rsid w:val="008F3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D85"/>
    <w:rPr>
      <w:sz w:val="18"/>
    </w:rPr>
  </w:style>
  <w:style w:type="paragraph" w:customStyle="1" w:styleId="BodySmallRight">
    <w:name w:val="Body Small Right"/>
    <w:basedOn w:val="BodyTextRight"/>
    <w:rsid w:val="008F3D85"/>
    <w:rPr>
      <w:sz w:val="18"/>
      <w:szCs w:val="18"/>
    </w:rPr>
  </w:style>
  <w:style w:type="paragraph" w:customStyle="1" w:styleId="MarginEdition">
    <w:name w:val="Margin Edition"/>
    <w:basedOn w:val="MarginNote"/>
    <w:rsid w:val="008F3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D85"/>
    <w:rPr>
      <w:sz w:val="2"/>
      <w:szCs w:val="2"/>
    </w:rPr>
  </w:style>
  <w:style w:type="character" w:customStyle="1" w:styleId="Small">
    <w:name w:val="Small"/>
    <w:basedOn w:val="DefaultParagraphFont"/>
    <w:rsid w:val="008F3D85"/>
    <w:rPr>
      <w:sz w:val="16"/>
    </w:rPr>
  </w:style>
  <w:style w:type="paragraph" w:customStyle="1" w:styleId="WideTable">
    <w:name w:val="Wide Table"/>
    <w:basedOn w:val="Normal"/>
    <w:rsid w:val="008F3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D85"/>
  </w:style>
  <w:style w:type="paragraph" w:styleId="Quote">
    <w:name w:val="Quote"/>
    <w:basedOn w:val="Heading1"/>
    <w:link w:val="QuoteChar"/>
    <w:qFormat/>
    <w:rsid w:val="008F3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D85"/>
    <w:pPr>
      <w:pageBreakBefore/>
    </w:pPr>
  </w:style>
  <w:style w:type="paragraph" w:customStyle="1" w:styleId="Border">
    <w:name w:val="Border"/>
    <w:basedOn w:val="Normal"/>
    <w:qFormat/>
    <w:rsid w:val="008F3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D85"/>
    <w:rPr>
      <w:u w:val="single"/>
    </w:rPr>
  </w:style>
  <w:style w:type="character" w:customStyle="1" w:styleId="BoldandItalics">
    <w:name w:val="Bold and Italics"/>
    <w:qFormat/>
    <w:rsid w:val="008F3D85"/>
    <w:rPr>
      <w:b/>
      <w:i/>
      <w:u w:val="none"/>
    </w:rPr>
  </w:style>
  <w:style w:type="paragraph" w:styleId="BalloonText">
    <w:name w:val="Balloon Text"/>
    <w:basedOn w:val="Normal"/>
    <w:link w:val="BalloonTextChar"/>
    <w:rsid w:val="008F3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D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2F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2914</Characters>
  <Application>Microsoft Office Word</Application>
  <DocSecurity>0</DocSecurity>
  <Lines>83</Lines>
  <Paragraphs>55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AURVTN027 Repair vehicle aluminium body panels using filler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2018-12-07T02:23:00Z</dcterms:created>
  <dcterms:modified xsi:type="dcterms:W3CDTF">2018-12-07T02:23:00Z</dcterms:modified>
</cp:coreProperties>
</file>