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6FC" w:rsidP="006206FC">
      <w:pPr>
        <w:pStyle w:val="Title"/>
      </w:pPr>
      <w:r>
        <w:fldChar w:fldCharType="begin"/>
      </w:r>
      <w:r>
        <w:instrText xml:space="preserve"> TITLE   \* MERGEFORMAT </w:instrText>
      </w:r>
      <w:r>
        <w:fldChar w:fldCharType="separate"/>
      </w:r>
      <w:r>
        <w:t>AURVTN022 Repair vehicle body misalignment</w:t>
      </w:r>
      <w:r>
        <w:fldChar w:fldCharType="end"/>
      </w:r>
    </w:p>
    <w:p w:rsidR="006206FC" w:rsidP="006206FC">
      <w:pPr>
        <w:pStyle w:val="Version"/>
        <w:sectPr w:rsidSect="00695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FC9" w:rsidP="00695FC9">
      <w:pPr>
        <w:pStyle w:val="SuperHeading"/>
      </w:pPr>
      <w:r w:rsidRPr="00695FC9">
        <w:t>AURVTN022 Repair vehicle body misalignment</w:t>
      </w:r>
    </w:p>
    <w:p w:rsidR="00000000" w:rsidRPr="00695FC9" w:rsidP="00695FC9">
      <w:pPr>
        <w:pStyle w:val="Heading1"/>
      </w:pPr>
      <w:bookmarkStart w:id="1" w:name="O_803811"/>
      <w:bookmarkEnd w:id="1"/>
      <w:r w:rsidRPr="00695FC9">
        <w:t>Modification History</w:t>
      </w:r>
    </w:p>
    <w:tbl>
      <w:tblPr>
        <w:tblW w:w="9639" w:type="dxa"/>
        <w:tblLayout w:type="fixed"/>
        <w:tblCellMar>
          <w:left w:w="62" w:type="dxa"/>
          <w:right w:w="62" w:type="dxa"/>
        </w:tblCellMar>
        <w:tblLook w:val="0000"/>
      </w:tblPr>
      <w:tblGrid>
        <w:gridCol w:w="2835"/>
        <w:gridCol w:w="6804"/>
      </w:tblGrid>
      <w:tr w:rsidTr="006206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C9" w:rsidP="00695FC9">
            <w:pPr>
              <w:pStyle w:val="BodyText"/>
            </w:pPr>
            <w:r w:rsidRPr="00695F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C9">
            <w:pPr>
              <w:pStyle w:val="BodyText"/>
              <w:rPr>
                <w:lang w:val="en-NZ"/>
              </w:rPr>
            </w:pPr>
            <w:r w:rsidRPr="00695FC9">
              <w:rPr>
                <w:rStyle w:val="SpecialBold"/>
              </w:rPr>
              <w:t>Comment</w:t>
            </w:r>
          </w:p>
        </w:tc>
      </w:tr>
      <w:tr w:rsidTr="006206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C9">
            <w:pPr>
              <w:pStyle w:val="BodyText"/>
              <w:rPr>
                <w:lang w:val="en-NZ"/>
              </w:rPr>
            </w:pPr>
            <w:r w:rsidRPr="00695F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C9" w:rsidP="00695FC9">
            <w:pPr>
              <w:pStyle w:val="BodyText"/>
            </w:pPr>
            <w:r w:rsidRPr="00695FC9">
              <w:t>New unit of competency.</w:t>
            </w:r>
          </w:p>
        </w:tc>
      </w:tr>
    </w:tbl>
    <w:p w:rsidR="00000000" w:rsidRPr="00695FC9" w:rsidP="00695FC9">
      <w:pPr>
        <w:pStyle w:val="BodyText"/>
      </w:pPr>
    </w:p>
    <w:p w:rsidR="00000000" w:rsidRPr="00695FC9" w:rsidP="00695FC9">
      <w:pPr>
        <w:pStyle w:val="AllowPageBreak"/>
      </w:pPr>
    </w:p>
    <w:p w:rsidR="00000000" w:rsidRPr="00695FC9" w:rsidP="00695FC9">
      <w:pPr>
        <w:pStyle w:val="Heading1"/>
      </w:pPr>
      <w:bookmarkStart w:id="2" w:name="O_803812"/>
      <w:bookmarkEnd w:id="2"/>
      <w:r w:rsidRPr="00695FC9">
        <w:t>Application</w:t>
      </w:r>
    </w:p>
    <w:p w:rsidR="00000000" w:rsidRPr="00695FC9" w:rsidP="006206FC">
      <w:pPr>
        <w:pStyle w:val="BodyText"/>
      </w:pPr>
      <w:r w:rsidRPr="00695FC9">
        <w:t xml:space="preserve">This unit describes the performance outcomes required to repair vehicle misalignment. It involves preparing for the task, selecting and using specialist </w:t>
      </w:r>
      <w:r w:rsidRPr="00695FC9">
        <w:t>tools and equipment, setting up vehicle body measuring equipment, taking measurements, identifying and repairing vehicle body misalignment to pre-paint condition, and completing workplace processes and documentation.</w:t>
      </w:r>
    </w:p>
    <w:p w:rsidR="00000000" w:rsidRPr="00695FC9" w:rsidP="006206FC">
      <w:pPr>
        <w:pStyle w:val="BodyText"/>
      </w:pPr>
      <w:r w:rsidRPr="00695FC9">
        <w:t>It applies to those working in the aut</w:t>
      </w:r>
      <w:r w:rsidRPr="00695FC9">
        <w:t>omotive body repair industry.</w:t>
      </w:r>
    </w:p>
    <w:p w:rsidR="00000000" w:rsidRPr="00695FC9" w:rsidP="006206FC">
      <w:pPr>
        <w:pStyle w:val="BodyText"/>
      </w:pPr>
      <w:r w:rsidRPr="00695FC9">
        <w:t>No licensing, legislative, regulatory or certification requirements apply to this unit at the time of publication.</w:t>
      </w:r>
    </w:p>
    <w:p w:rsidR="00000000" w:rsidRPr="00695FC9" w:rsidP="00695FC9">
      <w:pPr>
        <w:pStyle w:val="Heading1"/>
      </w:pPr>
      <w:bookmarkStart w:id="3" w:name="O_803814"/>
      <w:bookmarkEnd w:id="3"/>
      <w:r w:rsidRPr="00695FC9">
        <w:t>Competency Field</w:t>
      </w:r>
    </w:p>
    <w:p w:rsidR="00000000" w:rsidRPr="00695FC9" w:rsidP="006206FC">
      <w:pPr>
        <w:pStyle w:val="BodyText"/>
      </w:pPr>
      <w:r w:rsidRPr="00695FC9">
        <w:t>Vehicle Body</w:t>
      </w:r>
    </w:p>
    <w:p w:rsidR="00000000" w:rsidRPr="00695FC9" w:rsidP="00695FC9">
      <w:pPr>
        <w:pStyle w:val="Heading1"/>
      </w:pPr>
      <w:bookmarkStart w:id="4" w:name="O_803815"/>
      <w:bookmarkEnd w:id="4"/>
      <w:r w:rsidRPr="00695FC9">
        <w:t>Unit Sector</w:t>
      </w:r>
    </w:p>
    <w:p w:rsidR="00000000" w:rsidRPr="00695FC9" w:rsidP="006206FC">
      <w:pPr>
        <w:pStyle w:val="BodyText"/>
      </w:pPr>
      <w:r w:rsidRPr="00695FC9">
        <w:t>Technical - Body</w:t>
      </w:r>
    </w:p>
    <w:p w:rsidR="00000000" w:rsidRPr="00695FC9" w:rsidP="00695FC9">
      <w:pPr>
        <w:pStyle w:val="Heading1"/>
      </w:pPr>
      <w:bookmarkStart w:id="5" w:name="O_803816"/>
      <w:bookmarkEnd w:id="5"/>
      <w:r w:rsidRPr="00695FC9">
        <w:t>Elements and Performance Criteria</w:t>
      </w:r>
    </w:p>
    <w:tbl>
      <w:tblPr>
        <w:tblW w:w="9639" w:type="dxa"/>
        <w:tblLayout w:type="fixed"/>
        <w:tblCellMar>
          <w:left w:w="62" w:type="dxa"/>
          <w:right w:w="62" w:type="dxa"/>
        </w:tblCellMar>
        <w:tblLook w:val="0000"/>
      </w:tblPr>
      <w:tblGrid>
        <w:gridCol w:w="2835"/>
        <w:gridCol w:w="6804"/>
      </w:tblGrid>
      <w:tr w:rsidTr="00695F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BodyText"/>
            </w:pPr>
            <w:r w:rsidRPr="00695FC9">
              <w:rPr>
                <w:rStyle w:val="SpecialBold"/>
              </w:rPr>
              <w:t>Elements</w:t>
            </w:r>
          </w:p>
          <w:p w:rsidR="00000000" w:rsidRPr="00695FC9" w:rsidP="00695FC9">
            <w:pPr>
              <w:pStyle w:val="BodyText"/>
            </w:pPr>
            <w:r w:rsidRPr="00695FC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BodyText"/>
            </w:pPr>
            <w:r w:rsidRPr="00695FC9">
              <w:rPr>
                <w:rStyle w:val="SpecialBold"/>
              </w:rPr>
              <w:t>Performance Criteria</w:t>
            </w:r>
          </w:p>
          <w:p w:rsidR="00000000" w:rsidP="00695FC9">
            <w:pPr>
              <w:pStyle w:val="BodyText"/>
              <w:rPr>
                <w:lang w:val="en-NZ"/>
              </w:rPr>
            </w:pPr>
            <w:r w:rsidRPr="00695FC9">
              <w:t>Performance criteria describe the performance needed to demonstrate achievement of the element. Where bold and italicised text is used, further inform</w:t>
            </w:r>
            <w:r w:rsidRPr="00695FC9">
              <w:t>ation is detailed in the range of conditions section.</w:t>
            </w:r>
          </w:p>
        </w:tc>
      </w:tr>
      <w:tr w:rsidTr="00695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
              <w:rPr>
                <w:lang w:val="en-NZ"/>
              </w:rPr>
            </w:pPr>
            <w:r w:rsidRPr="00695FC9">
              <w:t>1.</w:t>
            </w:r>
            <w:r w:rsidRPr="00695FC9">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
            </w:pPr>
            <w:r w:rsidRPr="00695FC9">
              <w:t>1.1</w:t>
            </w:r>
            <w:r w:rsidRPr="00695FC9">
              <w:tab/>
              <w:t>Job requirements are determined from workplace instructions</w:t>
            </w:r>
          </w:p>
          <w:p w:rsidR="00000000" w:rsidRPr="00695FC9" w:rsidP="00695FC9">
            <w:pPr>
              <w:pStyle w:val="List"/>
            </w:pPr>
            <w:r w:rsidRPr="00695FC9">
              <w:t>1.2</w:t>
            </w:r>
            <w:r w:rsidRPr="00695FC9">
              <w:tab/>
              <w:t>Vehicle specifications, and original equipment manufacturer (OEM) or authorised agency’s recommended repair proce</w:t>
            </w:r>
            <w:r w:rsidRPr="00695FC9">
              <w:t>dures and methods, are accessed and interpreted</w:t>
            </w:r>
          </w:p>
          <w:p w:rsidR="00000000" w:rsidRPr="00695FC9" w:rsidP="00695FC9">
            <w:pPr>
              <w:pStyle w:val="List"/>
            </w:pPr>
            <w:r w:rsidRPr="00695FC9">
              <w:t>1.3</w:t>
            </w:r>
            <w:r w:rsidRPr="00695FC9">
              <w:tab/>
              <w:t>Hazards associated with the work are identified and risks are managed</w:t>
            </w:r>
          </w:p>
          <w:p w:rsidR="00000000" w:rsidRPr="00695FC9" w:rsidP="00695FC9">
            <w:pPr>
              <w:pStyle w:val="List"/>
            </w:pPr>
            <w:r w:rsidRPr="00695FC9">
              <w:t>1.4</w:t>
            </w:r>
            <w:r w:rsidRPr="00695FC9">
              <w:rPr>
                <w:rStyle w:val="BoldandItalics"/>
              </w:rPr>
              <w:tab/>
              <w:t>Tools and equipment</w:t>
            </w:r>
            <w:r w:rsidRPr="00695FC9">
              <w:t xml:space="preserve"> are selected and checked for serviceability</w:t>
            </w:r>
          </w:p>
          <w:p w:rsidR="00000000" w:rsidP="00695FC9">
            <w:pPr>
              <w:pStyle w:val="List"/>
              <w:rPr>
                <w:lang w:val="en-NZ"/>
              </w:rPr>
            </w:pPr>
            <w:r w:rsidRPr="00695FC9">
              <w:t>1.5</w:t>
            </w:r>
            <w:r w:rsidRPr="00695FC9">
              <w:tab/>
              <w:t>Work area is prepared and work is planned to minimise waste an</w:t>
            </w:r>
            <w:r w:rsidRPr="00695FC9">
              <w:t>d use time efficiently</w:t>
            </w:r>
          </w:p>
        </w:tc>
      </w:tr>
      <w:tr w:rsidTr="00695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
              <w:rPr>
                <w:lang w:val="en-NZ"/>
              </w:rPr>
            </w:pPr>
            <w:r w:rsidRPr="00695FC9">
              <w:t>2.</w:t>
            </w:r>
            <w:r w:rsidRPr="00695FC9">
              <w:tab/>
              <w:t>Perform pre-repair measurements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
            </w:pPr>
            <w:r w:rsidRPr="00695FC9">
              <w:t>2.1</w:t>
            </w:r>
            <w:r w:rsidRPr="00695FC9">
              <w:tab/>
              <w:t xml:space="preserve">Measuring equipment is selected, prepared and attached to the vehicle according to equipment manufacturer instructions and </w:t>
            </w:r>
            <w:r w:rsidRPr="00695FC9">
              <w:rPr>
                <w:rStyle w:val="BoldandItalics"/>
              </w:rPr>
              <w:t>safety and environmental requirements</w:t>
            </w:r>
          </w:p>
          <w:p w:rsidR="00000000" w:rsidRPr="00695FC9" w:rsidP="00695FC9">
            <w:pPr>
              <w:pStyle w:val="List"/>
            </w:pPr>
            <w:r w:rsidRPr="00695FC9">
              <w:t>2.2</w:t>
            </w:r>
            <w:r w:rsidRPr="00695FC9">
              <w:tab/>
              <w:t xml:space="preserve">Pre-repair </w:t>
            </w:r>
            <w:r w:rsidRPr="00695FC9">
              <w:rPr>
                <w:rStyle w:val="BoldandItalics"/>
              </w:rPr>
              <w:t>three-dimensio</w:t>
            </w:r>
            <w:r w:rsidRPr="00695FC9">
              <w:rPr>
                <w:rStyle w:val="BoldandItalics"/>
              </w:rPr>
              <w:t>nal measurements</w:t>
            </w:r>
            <w:r w:rsidRPr="00695FC9">
              <w:t xml:space="preserve"> are completed without causing damage to system or components, and extent of misalignment is identified and recorded</w:t>
            </w:r>
          </w:p>
          <w:p w:rsidR="00000000" w:rsidP="00695FC9">
            <w:pPr>
              <w:pStyle w:val="List"/>
              <w:rPr>
                <w:lang w:val="en-NZ"/>
              </w:rPr>
            </w:pPr>
            <w:r w:rsidRPr="00695FC9">
              <w:t>2.3</w:t>
            </w:r>
            <w:r w:rsidRPr="00695FC9">
              <w:tab/>
              <w:t>Results of measurements and visual and physical inspections are used to determine type of damage and misalignment repai</w:t>
            </w:r>
            <w:r w:rsidRPr="00695FC9">
              <w:t>r required</w:t>
            </w:r>
          </w:p>
        </w:tc>
      </w:tr>
      <w:tr w:rsidTr="00695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
              <w:rPr>
                <w:lang w:val="en-NZ"/>
              </w:rPr>
            </w:pPr>
            <w:r w:rsidRPr="00695FC9">
              <w:t>3</w:t>
            </w:r>
            <w:r w:rsidRPr="00695FC9">
              <w:tab/>
              <w:t>.Repair misalignment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
            </w:pPr>
            <w:r w:rsidRPr="00695FC9">
              <w:t>3.1</w:t>
            </w:r>
            <w:r w:rsidRPr="00695FC9">
              <w:tab/>
              <w:t xml:space="preserve">Misalignment is repaired using appropriate </w:t>
            </w:r>
            <w:r w:rsidRPr="00695FC9">
              <w:rPr>
                <w:rStyle w:val="BoldandItalics"/>
              </w:rPr>
              <w:t>repair method</w:t>
            </w:r>
          </w:p>
          <w:p w:rsidR="00000000" w:rsidP="00695FC9">
            <w:pPr>
              <w:pStyle w:val="List"/>
              <w:rPr>
                <w:lang w:val="en-NZ"/>
              </w:rPr>
            </w:pPr>
            <w:r w:rsidRPr="00695FC9">
              <w:t>3.2</w:t>
            </w:r>
            <w:r w:rsidRPr="00695FC9">
              <w:tab/>
              <w:t>Misalignment repair is inspected and measured and results are checked against vehicle OEM or authorised agency’s specifications and tolerances</w:t>
            </w:r>
          </w:p>
        </w:tc>
      </w:tr>
      <w:tr w:rsidTr="00695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
              <w:rPr>
                <w:lang w:val="en-NZ"/>
              </w:rPr>
            </w:pPr>
            <w:r w:rsidRPr="00695FC9">
              <w:t>4.</w:t>
            </w:r>
            <w:r w:rsidRPr="00695FC9">
              <w:tab/>
              <w:t xml:space="preserve">Complete </w:t>
            </w:r>
            <w:r w:rsidRPr="00695FC9">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
            </w:pPr>
            <w:r w:rsidRPr="00695FC9">
              <w:t>4.1</w:t>
            </w:r>
            <w:r w:rsidRPr="00695FC9">
              <w:tab/>
              <w:t>Final inspection is made to ensure work meets workplace expectations and manufacturer specifications, and vehicle is presented ready for use</w:t>
            </w:r>
          </w:p>
          <w:p w:rsidR="00000000" w:rsidRPr="00695FC9" w:rsidP="00695FC9">
            <w:pPr>
              <w:pStyle w:val="List"/>
            </w:pPr>
            <w:r w:rsidRPr="00695FC9">
              <w:t>4.2</w:t>
            </w:r>
            <w:r w:rsidRPr="00695FC9">
              <w:tab/>
              <w:t>Work area is cleaned, waste and non-recyclable materials are disposed of, and recyclable mat</w:t>
            </w:r>
            <w:r w:rsidRPr="00695FC9">
              <w:t>erial is collected and stored</w:t>
            </w:r>
          </w:p>
          <w:p w:rsidR="00000000" w:rsidRPr="00695FC9" w:rsidP="00695FC9">
            <w:pPr>
              <w:pStyle w:val="List"/>
            </w:pPr>
            <w:r w:rsidRPr="00695FC9">
              <w:t>4.3</w:t>
            </w:r>
            <w:r w:rsidRPr="00695FC9">
              <w:tab/>
              <w:t>Tools and equipment are checked, reported if faulty, and stored according to workplace procedures</w:t>
            </w:r>
          </w:p>
          <w:p w:rsidR="00000000" w:rsidRPr="00695FC9" w:rsidP="00695FC9">
            <w:pPr>
              <w:pStyle w:val="List"/>
            </w:pPr>
            <w:r w:rsidRPr="00695FC9">
              <w:t>4.4</w:t>
            </w:r>
            <w:r w:rsidRPr="00695FC9">
              <w:tab/>
              <w:t>Workplace documentation is processed according to workplace procedures</w:t>
            </w:r>
          </w:p>
        </w:tc>
      </w:tr>
    </w:tbl>
    <w:p w:rsidR="00000000" w:rsidRPr="00695FC9" w:rsidP="00695FC9">
      <w:pPr>
        <w:pStyle w:val="BodyText"/>
      </w:pPr>
    </w:p>
    <w:p w:rsidR="00000000" w:rsidRPr="00695FC9" w:rsidP="00695FC9">
      <w:pPr>
        <w:pStyle w:val="AllowPageBreak"/>
      </w:pPr>
    </w:p>
    <w:p w:rsidR="00000000" w:rsidRPr="00695FC9" w:rsidP="00695FC9">
      <w:pPr>
        <w:pStyle w:val="Heading1"/>
      </w:pPr>
      <w:bookmarkStart w:id="6" w:name="O_803817"/>
      <w:bookmarkEnd w:id="6"/>
      <w:r w:rsidRPr="00695FC9">
        <w:t>Foundation Skills</w:t>
      </w:r>
    </w:p>
    <w:p w:rsidR="00000000" w:rsidRPr="00695FC9" w:rsidP="006206FC">
      <w:pPr>
        <w:pStyle w:val="BodyText"/>
      </w:pPr>
      <w:r w:rsidRPr="00695FC9">
        <w:t>This section</w:t>
      </w:r>
      <w:r w:rsidRPr="00695FC9">
        <w:t xml:space="preserve">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95F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BodyText"/>
            </w:pPr>
            <w:r w:rsidRPr="00695FC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rPr>
                <w:rStyle w:val="SpecialBold"/>
              </w:rPr>
              <w:t>Description</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Bullet"/>
              <w:rPr>
                <w:lang w:val="en-NZ"/>
              </w:rPr>
            </w:pPr>
            <w:r w:rsidRPr="00695FC9">
              <w:t>locate specifications and relevant information efficiently.</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Bullet"/>
              <w:rPr>
                <w:lang w:val="en-NZ"/>
              </w:rPr>
            </w:pPr>
            <w:r w:rsidRPr="00695FC9">
              <w:t>legibly and accurately fill out workplace documentation.</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clarify instructions and procedures</w:t>
            </w:r>
          </w:p>
          <w:p w:rsidR="00000000" w:rsidP="00695FC9">
            <w:pPr>
              <w:pStyle w:val="ListBullet"/>
              <w:rPr>
                <w:lang w:val="en-NZ"/>
              </w:rPr>
            </w:pPr>
            <w:r w:rsidRPr="00695FC9">
              <w:t>clearly report issues or outcomes.</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set up equipment and identify repair measurements</w:t>
            </w:r>
          </w:p>
          <w:p w:rsidR="00000000" w:rsidP="00695FC9">
            <w:pPr>
              <w:pStyle w:val="ListBullet"/>
              <w:rPr>
                <w:lang w:val="en-NZ"/>
              </w:rPr>
            </w:pPr>
            <w:r w:rsidRPr="00695FC9">
              <w:t>use basic mathematical operations, including addition and subtraction, to calculate vehicle misalignments and tolerances.</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ListBullet"/>
              <w:rPr>
                <w:lang w:val="en-NZ"/>
              </w:rPr>
            </w:pPr>
            <w:r w:rsidRPr="00695FC9">
              <w:t>plan own work requirements and prioritise actions to achieve required outcomes and ensure tasks a</w:t>
            </w:r>
            <w:r w:rsidRPr="00695FC9">
              <w:t>re completed within workplace timeframes.</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use specialist measuring and alignment equipment.</w:t>
            </w:r>
          </w:p>
        </w:tc>
      </w:tr>
    </w:tbl>
    <w:p w:rsidR="00000000" w:rsidRPr="00695FC9" w:rsidP="00695FC9">
      <w:pPr>
        <w:pStyle w:val="BodyText"/>
      </w:pPr>
    </w:p>
    <w:p w:rsidR="00000000" w:rsidRPr="00695FC9" w:rsidP="00695FC9">
      <w:pPr>
        <w:pStyle w:val="AllowPageBreak"/>
      </w:pPr>
    </w:p>
    <w:p w:rsidR="00000000" w:rsidRPr="00695FC9" w:rsidP="00695FC9">
      <w:pPr>
        <w:pStyle w:val="Heading1"/>
      </w:pPr>
      <w:bookmarkStart w:id="7" w:name="O_803818"/>
      <w:bookmarkEnd w:id="7"/>
      <w:r w:rsidRPr="00695FC9">
        <w:t>Range of Conditions</w:t>
      </w:r>
    </w:p>
    <w:p w:rsidR="00000000" w:rsidRPr="00695FC9" w:rsidP="006206FC">
      <w:pPr>
        <w:pStyle w:val="BodyText"/>
      </w:pPr>
      <w:r w:rsidRPr="00695FC9">
        <w:t>This section specifies work environments and conditions that</w:t>
      </w:r>
      <w:r w:rsidRPr="00695FC9">
        <w:t xml:space="preserve"> may affect performance. Essential operating conditions that may be present (depending on the work situation, needs of the candidate, accessibility of the item, and local industry and regional contexts) are included. Bold italicised wording, if used in the</w:t>
      </w:r>
      <w:r w:rsidRPr="00695FC9">
        <w:t xml:space="preserve"> performance criteria, is detailed below.</w:t>
      </w:r>
    </w:p>
    <w:tbl>
      <w:tblPr>
        <w:tblW w:w="9639" w:type="dxa"/>
        <w:tblLayout w:type="fixed"/>
        <w:tblCellMar>
          <w:left w:w="62" w:type="dxa"/>
          <w:right w:w="62" w:type="dxa"/>
        </w:tblCellMar>
        <w:tblLook w:val="0000"/>
      </w:tblPr>
      <w:tblGrid>
        <w:gridCol w:w="2835"/>
        <w:gridCol w:w="6804"/>
      </w:tblGrid>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rPr>
                <w:rStyle w:val="BoldandItalics"/>
              </w:rPr>
              <w:t>Tools and equipment</w:t>
            </w:r>
            <w:r w:rsidRPr="00695FC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personal protective equipment (PPE)</w:t>
            </w:r>
          </w:p>
          <w:p w:rsidR="00000000" w:rsidRPr="00695FC9" w:rsidP="00695FC9">
            <w:pPr>
              <w:pStyle w:val="ListBullet"/>
            </w:pPr>
            <w:r w:rsidRPr="00695FC9">
              <w:t>universal measuring, jigging and alignment bench system</w:t>
            </w:r>
          </w:p>
          <w:p w:rsidR="00000000" w:rsidRPr="00695FC9" w:rsidP="00695FC9">
            <w:pPr>
              <w:pStyle w:val="ListBullet"/>
            </w:pPr>
            <w:r w:rsidRPr="00695FC9">
              <w:t>repair hand and power tools</w:t>
            </w:r>
          </w:p>
          <w:p w:rsidR="00000000" w:rsidRPr="00695FC9" w:rsidP="00695FC9">
            <w:pPr>
              <w:pStyle w:val="ListBullet"/>
            </w:pPr>
            <w:r w:rsidRPr="00695FC9">
              <w:t xml:space="preserve">OEM or authorised agency’s approved welding equipment and </w:t>
            </w:r>
            <w:r w:rsidRPr="00695FC9">
              <w:t>techniques</w:t>
            </w:r>
          </w:p>
          <w:p w:rsidR="00000000" w:rsidP="00695FC9">
            <w:pPr>
              <w:pStyle w:val="ListBullet"/>
              <w:rPr>
                <w:lang w:val="en-NZ"/>
              </w:rPr>
            </w:pPr>
            <w:r w:rsidRPr="00695FC9">
              <w:t>hydraulic or pneumatic repair equipment and fittings.</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rPr>
                <w:rStyle w:val="BoldandItalics"/>
              </w:rPr>
              <w:t>Safety and environmental requirements</w:t>
            </w:r>
            <w:r w:rsidRPr="00695FC9">
              <w:t xml:space="preserve"> must include</w:t>
            </w:r>
            <w:r w:rsidRPr="00695FC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work health and safety (WHS) and occupational health and safety (OHS) requirements, including procedures for:</w:t>
            </w:r>
          </w:p>
          <w:p w:rsidR="00000000" w:rsidRPr="00695FC9" w:rsidP="00695FC9">
            <w:pPr>
              <w:pStyle w:val="ListBullet2"/>
            </w:pPr>
            <w:r w:rsidRPr="00695FC9">
              <w:t>selecting and using PPE</w:t>
            </w:r>
          </w:p>
          <w:p w:rsidR="00000000" w:rsidRPr="00695FC9" w:rsidP="00695FC9">
            <w:pPr>
              <w:pStyle w:val="ListBullet2"/>
            </w:pPr>
            <w:r w:rsidRPr="00695FC9">
              <w:t>manually handling measuring equipment</w:t>
            </w:r>
          </w:p>
          <w:p w:rsidR="00000000" w:rsidRPr="00695FC9" w:rsidP="00695FC9">
            <w:pPr>
              <w:pStyle w:val="ListBullet2"/>
            </w:pPr>
            <w:r w:rsidRPr="00695FC9">
              <w:t>using tools and equipment</w:t>
            </w:r>
          </w:p>
          <w:p w:rsidR="00000000" w:rsidP="00695FC9">
            <w:pPr>
              <w:pStyle w:val="ListBullet"/>
              <w:rPr>
                <w:lang w:val="en-NZ"/>
              </w:rPr>
            </w:pPr>
            <w:r w:rsidRPr="00695FC9">
              <w:t>environmental requirements, including procedures for trapping, storing and disposing of waste materials.</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rPr>
                <w:rStyle w:val="BoldandItalics"/>
              </w:rPr>
              <w:t>Three-dimensional measurements</w:t>
            </w:r>
            <w:r w:rsidRPr="00695FC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length</w:t>
            </w:r>
          </w:p>
          <w:p w:rsidR="00000000" w:rsidRPr="00695FC9" w:rsidP="00695FC9">
            <w:pPr>
              <w:pStyle w:val="ListBullet"/>
            </w:pPr>
            <w:r w:rsidRPr="00695FC9">
              <w:t>height</w:t>
            </w:r>
          </w:p>
          <w:p w:rsidR="00000000" w:rsidP="00695FC9">
            <w:pPr>
              <w:pStyle w:val="ListBullet"/>
              <w:rPr>
                <w:lang w:val="en-NZ"/>
              </w:rPr>
            </w:pPr>
            <w:r w:rsidRPr="00695FC9">
              <w:t>width.</w:t>
            </w:r>
          </w:p>
        </w:tc>
      </w:tr>
      <w:tr w:rsidTr="00695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FC9">
            <w:pPr>
              <w:pStyle w:val="BodyText"/>
              <w:rPr>
                <w:lang w:val="en-NZ"/>
              </w:rPr>
            </w:pPr>
            <w:r w:rsidRPr="00695FC9">
              <w:rPr>
                <w:rStyle w:val="BoldandItalics"/>
              </w:rPr>
              <w:t xml:space="preserve">Repair method </w:t>
            </w:r>
            <w:r w:rsidRPr="00695FC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FC9" w:rsidP="00695FC9">
            <w:pPr>
              <w:pStyle w:val="ListBullet"/>
            </w:pPr>
            <w:r w:rsidRPr="00695FC9">
              <w:t>hydraulic reforming</w:t>
            </w:r>
          </w:p>
          <w:p w:rsidR="00000000" w:rsidRPr="00695FC9" w:rsidP="00695FC9">
            <w:pPr>
              <w:pStyle w:val="ListBullet"/>
            </w:pPr>
            <w:r w:rsidRPr="00695FC9">
              <w:t>welding</w:t>
            </w:r>
          </w:p>
          <w:p w:rsidR="00000000" w:rsidRPr="00695FC9" w:rsidP="00695FC9">
            <w:pPr>
              <w:pStyle w:val="ListBullet"/>
            </w:pPr>
            <w:r w:rsidRPr="00695FC9">
              <w:t>mechanical fastening</w:t>
            </w:r>
          </w:p>
          <w:p w:rsidR="00000000" w:rsidRPr="00695FC9" w:rsidP="00695FC9">
            <w:pPr>
              <w:pStyle w:val="ListBullet"/>
            </w:pPr>
            <w:r w:rsidRPr="00695FC9">
              <w:t>riveting</w:t>
            </w:r>
          </w:p>
          <w:p w:rsidR="00000000" w:rsidRPr="00695FC9" w:rsidP="00695FC9">
            <w:pPr>
              <w:pStyle w:val="ListBullet"/>
            </w:pPr>
            <w:r w:rsidRPr="00695FC9">
              <w:t>removing and replacing components.</w:t>
            </w:r>
          </w:p>
        </w:tc>
      </w:tr>
    </w:tbl>
    <w:p w:rsidR="00000000" w:rsidRPr="00695FC9" w:rsidP="00695FC9">
      <w:pPr>
        <w:pStyle w:val="BodyText"/>
      </w:pPr>
    </w:p>
    <w:p w:rsidR="00000000" w:rsidRPr="00695FC9" w:rsidP="00695FC9">
      <w:pPr>
        <w:pStyle w:val="AllowPageBreak"/>
      </w:pPr>
    </w:p>
    <w:p w:rsidR="00000000" w:rsidRPr="00695FC9" w:rsidP="00695FC9">
      <w:pPr>
        <w:pStyle w:val="Heading1"/>
      </w:pPr>
      <w:bookmarkStart w:id="8" w:name="O_803819"/>
      <w:bookmarkEnd w:id="8"/>
      <w:r w:rsidRPr="00695FC9">
        <w:t>Unit Mapping Information</w:t>
      </w:r>
    </w:p>
    <w:p w:rsidR="00000000" w:rsidRPr="00695FC9" w:rsidP="006206FC">
      <w:pPr>
        <w:pStyle w:val="BodyText"/>
      </w:pPr>
      <w:r w:rsidRPr="00695FC9">
        <w:t>Equivalent to AURVTN3022 Repair vehicle body misalignment</w:t>
      </w:r>
    </w:p>
    <w:p w:rsidR="00000000" w:rsidRPr="00695FC9" w:rsidP="00695FC9">
      <w:pPr>
        <w:pStyle w:val="Heading1"/>
      </w:pPr>
      <w:bookmarkStart w:id="9" w:name="O_803826"/>
      <w:bookmarkEnd w:id="9"/>
      <w:r w:rsidRPr="00695FC9">
        <w:t>Links</w:t>
      </w:r>
    </w:p>
    <w:p w:rsidR="00000000" w:rsidRPr="00695FC9" w:rsidP="006206FC">
      <w:pPr>
        <w:pStyle w:val="BodyText"/>
      </w:pPr>
      <w:r w:rsidRPr="00695FC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629F">
        <w:rPr>
          <w:rStyle w:val="Hyperlink"/>
        </w:rPr>
        <w:t>https://vetnet.gov.au/Pages/TrainingDocs.aspx?q=b4278d82-d487-4070-a8c4-78045ec695b1</w:t>
      </w:r>
      <w:r>
        <w:fldChar w:fldCharType="end"/>
      </w:r>
    </w:p>
    <w:p w:rsidR="00000000" w:rsidRPr="00695FC9" w:rsidP="00695FC9"/>
    <w:sectPr w:rsidSect="00695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C9" w:rsidRPr="006206FC" w:rsidP="00620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6FC" w:rsidP="00695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6FC" w:rsidP="00695FC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06FC" w:rsidP="00695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FC9" w:rsidRPr="006206FC" w:rsidP="00620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6FC" w:rsidRPr="002D2AF8" w:rsidP="00695FC9">
    <w:pPr>
      <w:pStyle w:val="Header"/>
      <w:framePr w:wrap="around"/>
    </w:pPr>
    <w:r>
      <w:fldChar w:fldCharType="begin"/>
    </w:r>
    <w:r>
      <w:instrText xml:space="preserve"> TITLE   \* MERGEFORMAT </w:instrText>
    </w:r>
    <w:r>
      <w:fldChar w:fldCharType="separate"/>
    </w:r>
    <w:r>
      <w:t>AURVTN022 Repair vehicle body misalignment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206FC" w:rsidP="00695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C9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81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89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FC9"/>
    <w:pPr>
      <w:spacing w:before="360" w:after="60"/>
      <w:outlineLvl w:val="0"/>
    </w:pPr>
    <w:rPr>
      <w:sz w:val="32"/>
    </w:rPr>
  </w:style>
  <w:style w:type="paragraph" w:styleId="Heading2">
    <w:name w:val="heading 2"/>
    <w:basedOn w:val="HeadingBase"/>
    <w:next w:val="BodyText"/>
    <w:link w:val="Heading2Char"/>
    <w:qFormat/>
    <w:rsid w:val="00695FC9"/>
    <w:pPr>
      <w:keepLines/>
      <w:spacing w:before="240" w:after="120"/>
      <w:outlineLvl w:val="1"/>
    </w:pPr>
    <w:rPr>
      <w:sz w:val="28"/>
      <w:szCs w:val="40"/>
    </w:rPr>
  </w:style>
  <w:style w:type="paragraph" w:styleId="Heading3">
    <w:name w:val="heading 3"/>
    <w:basedOn w:val="HeadingBase"/>
    <w:next w:val="BodyText"/>
    <w:link w:val="Heading3Char"/>
    <w:qFormat/>
    <w:rsid w:val="00695FC9"/>
    <w:pPr>
      <w:spacing w:before="180" w:after="120"/>
      <w:outlineLvl w:val="2"/>
    </w:pPr>
    <w:rPr>
      <w:spacing w:val="-10"/>
      <w:kern w:val="32"/>
    </w:rPr>
  </w:style>
  <w:style w:type="paragraph" w:styleId="Heading4">
    <w:name w:val="heading 4"/>
    <w:basedOn w:val="HeadingBase"/>
    <w:next w:val="BodyText"/>
    <w:link w:val="Heading4Char"/>
    <w:qFormat/>
    <w:rsid w:val="00695FC9"/>
    <w:pPr>
      <w:spacing w:before="160" w:after="120"/>
      <w:outlineLvl w:val="3"/>
    </w:pPr>
    <w:rPr>
      <w:sz w:val="22"/>
    </w:rPr>
  </w:style>
  <w:style w:type="paragraph" w:styleId="Heading5">
    <w:name w:val="heading 5"/>
    <w:basedOn w:val="HeadingBase"/>
    <w:next w:val="Normal"/>
    <w:link w:val="Heading5Char"/>
    <w:qFormat/>
    <w:rsid w:val="00695FC9"/>
    <w:pPr>
      <w:spacing w:before="80"/>
      <w:outlineLvl w:val="4"/>
    </w:pPr>
    <w:rPr>
      <w:color w:val="918585"/>
      <w:sz w:val="20"/>
    </w:rPr>
  </w:style>
  <w:style w:type="paragraph" w:styleId="Heading6">
    <w:name w:val="heading 6"/>
    <w:basedOn w:val="HeadingBase"/>
    <w:next w:val="Normal"/>
    <w:link w:val="Heading6Char"/>
    <w:qFormat/>
    <w:rsid w:val="00695FC9"/>
    <w:pPr>
      <w:spacing w:before="60"/>
      <w:outlineLvl w:val="5"/>
    </w:pPr>
    <w:rPr>
      <w:color w:val="918585"/>
      <w:sz w:val="20"/>
    </w:rPr>
  </w:style>
  <w:style w:type="paragraph" w:styleId="Heading7">
    <w:name w:val="heading 7"/>
    <w:basedOn w:val="Normal"/>
    <w:next w:val="Normal"/>
    <w:link w:val="Heading7Char"/>
    <w:qFormat/>
    <w:rsid w:val="00695FC9"/>
    <w:pPr>
      <w:ind w:left="720"/>
      <w:outlineLvl w:val="6"/>
    </w:pPr>
    <w:rPr>
      <w:i/>
    </w:rPr>
  </w:style>
  <w:style w:type="paragraph" w:styleId="Heading8">
    <w:name w:val="heading 8"/>
    <w:basedOn w:val="Normal"/>
    <w:next w:val="Normal"/>
    <w:link w:val="Heading8Char"/>
    <w:qFormat/>
    <w:rsid w:val="00695FC9"/>
    <w:pPr>
      <w:ind w:left="720"/>
      <w:outlineLvl w:val="7"/>
    </w:pPr>
    <w:rPr>
      <w:i/>
    </w:rPr>
  </w:style>
  <w:style w:type="paragraph" w:styleId="Heading9">
    <w:name w:val="heading 9"/>
    <w:basedOn w:val="Normal"/>
    <w:next w:val="Normal"/>
    <w:link w:val="Heading9Char"/>
    <w:qFormat/>
    <w:rsid w:val="00695FC9"/>
    <w:pPr>
      <w:ind w:left="720"/>
      <w:outlineLvl w:val="8"/>
    </w:pPr>
    <w:rPr>
      <w:i/>
    </w:rPr>
  </w:style>
  <w:style w:type="character" w:default="1" w:styleId="DefaultParagraphFont">
    <w:name w:val="Default Paragraph Font"/>
    <w:uiPriority w:val="1"/>
    <w:unhideWhenUsed/>
    <w:rsid w:val="00695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FC9"/>
  </w:style>
  <w:style w:type="character" w:customStyle="1" w:styleId="Heading1Char">
    <w:name w:val="Heading 1 Char"/>
    <w:basedOn w:val="DefaultParagraphFont"/>
    <w:link w:val="Heading1"/>
    <w:rsid w:val="00695FC9"/>
    <w:rPr>
      <w:rFonts w:ascii="Times New Roman" w:eastAsia="Times New Roman" w:hAnsi="Times New Roman" w:cs="Times New Roman"/>
      <w:b/>
      <w:sz w:val="32"/>
      <w:szCs w:val="20"/>
      <w:lang w:eastAsia="en-US"/>
    </w:rPr>
  </w:style>
  <w:style w:type="paragraph" w:styleId="BodyText">
    <w:name w:val="Body Text"/>
    <w:basedOn w:val="Normal"/>
    <w:link w:val="BodyTextChar"/>
    <w:rsid w:val="00695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FC9"/>
    <w:rPr>
      <w:rFonts w:ascii="Times New Roman" w:eastAsia="Times New Roman" w:hAnsi="Times New Roman" w:cs="Times New Roman"/>
      <w:sz w:val="24"/>
      <w:lang w:eastAsia="en-US"/>
    </w:rPr>
  </w:style>
  <w:style w:type="paragraph" w:styleId="List">
    <w:name w:val="List"/>
    <w:basedOn w:val="BodyText"/>
    <w:next w:val="BodyText"/>
    <w:rsid w:val="00695FC9"/>
    <w:pPr>
      <w:tabs>
        <w:tab w:val="left" w:pos="340"/>
      </w:tabs>
      <w:spacing w:before="60" w:after="60"/>
      <w:ind w:left="340" w:hanging="340"/>
    </w:pPr>
  </w:style>
  <w:style w:type="paragraph" w:styleId="ListBullet">
    <w:name w:val="List Bullet"/>
    <w:basedOn w:val="List"/>
    <w:rsid w:val="00695FC9"/>
    <w:pPr>
      <w:numPr>
        <w:numId w:val="12"/>
      </w:numPr>
      <w:tabs>
        <w:tab w:val="clear" w:pos="340"/>
      </w:tabs>
      <w:spacing w:before="40" w:after="40"/>
    </w:pPr>
  </w:style>
  <w:style w:type="character" w:customStyle="1" w:styleId="SpecialBold">
    <w:name w:val="Special Bold"/>
    <w:basedOn w:val="DefaultParagraphFont"/>
    <w:rsid w:val="00695FC9"/>
    <w:rPr>
      <w:b/>
      <w:spacing w:val="0"/>
    </w:rPr>
  </w:style>
  <w:style w:type="paragraph" w:styleId="ListBullet2">
    <w:name w:val="List Bullet 2"/>
    <w:basedOn w:val="List2"/>
    <w:rsid w:val="00695FC9"/>
    <w:pPr>
      <w:numPr>
        <w:numId w:val="13"/>
      </w:numPr>
      <w:tabs>
        <w:tab w:val="clear" w:pos="680"/>
      </w:tabs>
    </w:pPr>
  </w:style>
  <w:style w:type="paragraph" w:customStyle="1" w:styleId="SuperHeading">
    <w:name w:val="SuperHeading"/>
    <w:basedOn w:val="Normal"/>
    <w:rsid w:val="00695FC9"/>
    <w:pPr>
      <w:spacing w:before="240" w:after="120"/>
      <w:outlineLvl w:val="0"/>
    </w:pPr>
    <w:rPr>
      <w:rFonts w:ascii="Times New Roman" w:hAnsi="Times New Roman"/>
      <w:b/>
      <w:sz w:val="32"/>
    </w:rPr>
  </w:style>
  <w:style w:type="paragraph" w:customStyle="1" w:styleId="AllowPageBreak">
    <w:name w:val="AllowPageBreak"/>
    <w:rsid w:val="00695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5FC9"/>
    <w:rPr>
      <w:b/>
      <w:i/>
      <w:u w:val="none"/>
    </w:rPr>
  </w:style>
  <w:style w:type="character" w:customStyle="1" w:styleId="Heading2Char">
    <w:name w:val="Heading 2 Char"/>
    <w:basedOn w:val="DefaultParagraphFont"/>
    <w:link w:val="Heading2"/>
    <w:rsid w:val="00695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FC9"/>
    <w:rPr>
      <w:rFonts w:ascii="Courier New" w:eastAsia="Times New Roman" w:hAnsi="Courier New" w:cs="Times New Roman"/>
      <w:i/>
      <w:szCs w:val="20"/>
      <w:lang w:eastAsia="en-US"/>
    </w:rPr>
  </w:style>
  <w:style w:type="paragraph" w:customStyle="1" w:styleId="HeadingBase">
    <w:name w:val="Heading Base"/>
    <w:rsid w:val="00695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FC9"/>
    <w:pPr>
      <w:tabs>
        <w:tab w:val="right" w:leader="dot" w:pos="9072"/>
      </w:tabs>
      <w:ind w:left="567"/>
    </w:pPr>
    <w:rPr>
      <w:szCs w:val="22"/>
    </w:rPr>
  </w:style>
  <w:style w:type="paragraph" w:customStyle="1" w:styleId="TOCBase">
    <w:name w:val="TOC Base"/>
    <w:rsid w:val="00695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FC9"/>
    <w:pPr>
      <w:tabs>
        <w:tab w:val="right" w:leader="dot" w:pos="9072"/>
      </w:tabs>
      <w:spacing w:before="40" w:after="40"/>
      <w:ind w:left="284"/>
    </w:pPr>
    <w:rPr>
      <w:rFonts w:ascii="Times New Roman" w:hAnsi="Times New Roman"/>
    </w:rPr>
  </w:style>
  <w:style w:type="paragraph" w:styleId="TOC1">
    <w:name w:val="toc 1"/>
    <w:basedOn w:val="TOCBase"/>
    <w:next w:val="Normal"/>
    <w:rsid w:val="00695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FC9"/>
    <w:rPr>
      <w:rFonts w:ascii="Times New Roman" w:eastAsia="Times New Roman" w:hAnsi="Times New Roman" w:cs="Times New Roman"/>
      <w:sz w:val="16"/>
      <w:lang w:eastAsia="en-US"/>
    </w:rPr>
  </w:style>
  <w:style w:type="paragraph" w:styleId="Title">
    <w:name w:val="Title"/>
    <w:basedOn w:val="HeadingBase"/>
    <w:link w:val="TitleChar"/>
    <w:qFormat/>
    <w:rsid w:val="00695FC9"/>
    <w:pPr>
      <w:spacing w:before="5040"/>
      <w:jc w:val="center"/>
    </w:pPr>
    <w:rPr>
      <w:sz w:val="48"/>
      <w:szCs w:val="72"/>
      <w:lang w:val="en-US"/>
    </w:rPr>
  </w:style>
  <w:style w:type="character" w:customStyle="1" w:styleId="TitleChar">
    <w:name w:val="Title Char"/>
    <w:basedOn w:val="DefaultParagraphFont"/>
    <w:link w:val="Title"/>
    <w:rsid w:val="00695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FC9"/>
    <w:pPr>
      <w:tabs>
        <w:tab w:val="left" w:pos="3600"/>
        <w:tab w:val="left" w:pos="3958"/>
      </w:tabs>
    </w:pPr>
  </w:style>
  <w:style w:type="paragraph" w:customStyle="1" w:styleId="Note">
    <w:name w:val="Note"/>
    <w:basedOn w:val="BodyText"/>
    <w:rsid w:val="00695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FC9"/>
    <w:pPr>
      <w:framePr w:wrap="auto" w:hAnchor="text" w:y="6049"/>
    </w:pPr>
    <w:rPr>
      <w:color w:val="000000"/>
      <w:sz w:val="40"/>
    </w:rPr>
  </w:style>
  <w:style w:type="paragraph" w:customStyle="1" w:styleId="TOCTitle">
    <w:name w:val="TOCTitle"/>
    <w:basedOn w:val="Heading1"/>
    <w:rsid w:val="00695FC9"/>
    <w:pPr>
      <w:spacing w:after="240"/>
      <w:jc w:val="center"/>
      <w:outlineLvl w:val="9"/>
    </w:pPr>
    <w:rPr>
      <w:caps/>
    </w:rPr>
  </w:style>
  <w:style w:type="paragraph" w:customStyle="1" w:styleId="Version">
    <w:name w:val="Version"/>
    <w:rsid w:val="00695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FC9"/>
    <w:pPr>
      <w:keepNext w:val="0"/>
      <w:tabs>
        <w:tab w:val="right" w:pos="4176"/>
      </w:tabs>
      <w:ind w:left="198" w:hanging="198"/>
    </w:pPr>
    <w:rPr>
      <w:rFonts w:ascii="Garamond" w:hAnsi="Garamond"/>
    </w:rPr>
  </w:style>
  <w:style w:type="paragraph" w:styleId="IndexHeading">
    <w:name w:val="index heading"/>
    <w:basedOn w:val="Normal"/>
    <w:next w:val="Index1"/>
    <w:semiHidden/>
    <w:rsid w:val="00695FC9"/>
    <w:pPr>
      <w:spacing w:before="120" w:after="120"/>
    </w:pPr>
    <w:rPr>
      <w:rFonts w:ascii="Arial" w:hAnsi="Arial"/>
      <w:b/>
      <w:color w:val="918585"/>
      <w:sz w:val="24"/>
    </w:rPr>
  </w:style>
  <w:style w:type="paragraph" w:styleId="Header">
    <w:name w:val="header"/>
    <w:basedOn w:val="Normal"/>
    <w:link w:val="HeaderChar"/>
    <w:rsid w:val="00695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FC9"/>
    <w:rPr>
      <w:rFonts w:ascii="Times New Roman" w:eastAsia="Times New Roman" w:hAnsi="Times New Roman" w:cs="Times New Roman"/>
      <w:sz w:val="16"/>
      <w:szCs w:val="20"/>
      <w:lang w:val="en-GB" w:eastAsia="en-US"/>
    </w:rPr>
  </w:style>
  <w:style w:type="paragraph" w:customStyle="1" w:styleId="Chapter">
    <w:name w:val="Chapter"/>
    <w:basedOn w:val="Normal"/>
    <w:rsid w:val="00695FC9"/>
    <w:pPr>
      <w:spacing w:before="240"/>
    </w:pPr>
    <w:rPr>
      <w:rFonts w:ascii="Times New Roman" w:hAnsi="Times New Roman"/>
      <w:smallCaps/>
      <w:spacing w:val="80"/>
      <w:sz w:val="28"/>
    </w:rPr>
  </w:style>
  <w:style w:type="paragraph" w:customStyle="1" w:styleId="InChapter">
    <w:name w:val="InChapter"/>
    <w:basedOn w:val="Heading3"/>
    <w:rsid w:val="00695FC9"/>
    <w:pPr>
      <w:spacing w:after="240"/>
      <w:outlineLvl w:val="9"/>
    </w:pPr>
    <w:rPr>
      <w:noProof/>
    </w:rPr>
  </w:style>
  <w:style w:type="paragraph" w:styleId="Index2">
    <w:name w:val="index 2"/>
    <w:basedOn w:val="Normal"/>
    <w:next w:val="Normal"/>
    <w:semiHidden/>
    <w:rsid w:val="00695FC9"/>
    <w:pPr>
      <w:tabs>
        <w:tab w:val="right" w:pos="4176"/>
      </w:tabs>
      <w:ind w:left="568" w:hanging="284"/>
    </w:pPr>
    <w:rPr>
      <w:rFonts w:ascii="Garamond" w:hAnsi="Garamond"/>
    </w:rPr>
  </w:style>
  <w:style w:type="paragraph" w:customStyle="1" w:styleId="Byline">
    <w:name w:val="Byline"/>
    <w:rsid w:val="00695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FC9"/>
    <w:pPr>
      <w:tabs>
        <w:tab w:val="clear" w:pos="3600"/>
        <w:tab w:val="clear" w:pos="3958"/>
      </w:tabs>
      <w:jc w:val="right"/>
    </w:pPr>
  </w:style>
  <w:style w:type="character" w:styleId="Emphasis">
    <w:name w:val="Emphasis"/>
    <w:basedOn w:val="DefaultParagraphFont"/>
    <w:qFormat/>
    <w:rsid w:val="00695FC9"/>
    <w:rPr>
      <w:i/>
    </w:rPr>
  </w:style>
  <w:style w:type="paragraph" w:styleId="Caption">
    <w:name w:val="caption"/>
    <w:basedOn w:val="BodyText"/>
    <w:next w:val="Normal"/>
    <w:qFormat/>
    <w:rsid w:val="00695FC9"/>
    <w:pPr>
      <w:framePr w:w="2268" w:hSpace="181" w:vSpace="181" w:wrap="around" w:vAnchor="text" w:hAnchor="page" w:x="1135" w:y="285" w:anchorLock="1"/>
    </w:pPr>
    <w:rPr>
      <w:i/>
    </w:rPr>
  </w:style>
  <w:style w:type="paragraph" w:customStyle="1" w:styleId="MiniTOCTitle">
    <w:name w:val="MiniTOCTitle"/>
    <w:basedOn w:val="Heading4"/>
    <w:rsid w:val="00695FC9"/>
    <w:pPr>
      <w:spacing w:before="240"/>
      <w:outlineLvl w:val="9"/>
    </w:pPr>
    <w:rPr>
      <w:noProof/>
      <w:sz w:val="24"/>
    </w:rPr>
  </w:style>
  <w:style w:type="paragraph" w:customStyle="1" w:styleId="MiniTOCItem">
    <w:name w:val="MiniTOCItem"/>
    <w:basedOn w:val="ListBullet"/>
    <w:rsid w:val="00695FC9"/>
    <w:pPr>
      <w:numPr>
        <w:numId w:val="0"/>
      </w:numPr>
      <w:tabs>
        <w:tab w:val="right" w:leader="dot" w:pos="6521"/>
      </w:tabs>
      <w:spacing w:before="0" w:after="0"/>
    </w:pPr>
  </w:style>
  <w:style w:type="paragraph" w:customStyle="1" w:styleId="TOFTitle">
    <w:name w:val="TOFTitle"/>
    <w:basedOn w:val="TOCTitle"/>
    <w:rsid w:val="00695FC9"/>
  </w:style>
  <w:style w:type="paragraph" w:styleId="TableofFigures">
    <w:name w:val="table of figures"/>
    <w:basedOn w:val="Normal"/>
    <w:next w:val="Normal"/>
    <w:semiHidden/>
    <w:rsid w:val="00695FC9"/>
    <w:pPr>
      <w:tabs>
        <w:tab w:val="right" w:leader="dot" w:pos="9072"/>
      </w:tabs>
      <w:ind w:left="970" w:hanging="403"/>
    </w:pPr>
    <w:rPr>
      <w:rFonts w:ascii="Times New Roman" w:hAnsi="Times New Roman"/>
      <w:b/>
    </w:rPr>
  </w:style>
  <w:style w:type="paragraph" w:styleId="ListNumber">
    <w:name w:val="List Number"/>
    <w:basedOn w:val="List"/>
    <w:rsid w:val="00695FC9"/>
    <w:pPr>
      <w:numPr>
        <w:numId w:val="15"/>
      </w:numPr>
      <w:tabs>
        <w:tab w:val="clear" w:pos="340"/>
      </w:tabs>
    </w:pPr>
  </w:style>
  <w:style w:type="character" w:customStyle="1" w:styleId="WingdingSymbols">
    <w:name w:val="Wingding Symbols"/>
    <w:rsid w:val="00695FC9"/>
    <w:rPr>
      <w:rFonts w:ascii="Wingdings" w:hAnsi="Wingdings"/>
    </w:rPr>
  </w:style>
  <w:style w:type="paragraph" w:customStyle="1" w:styleId="TableHeading">
    <w:name w:val="Table Heading"/>
    <w:basedOn w:val="HeadingBase"/>
    <w:rsid w:val="00695FC9"/>
    <w:pPr>
      <w:keepLines/>
      <w:pBdr>
        <w:bottom w:val="single" w:sz="6" w:space="1" w:color="918585"/>
      </w:pBdr>
      <w:spacing w:before="240"/>
    </w:pPr>
  </w:style>
  <w:style w:type="character" w:customStyle="1" w:styleId="HotSpot">
    <w:name w:val="HotSpot"/>
    <w:rsid w:val="00695FC9"/>
    <w:rPr>
      <w:color w:val="0033CC"/>
      <w:u w:val="none"/>
    </w:rPr>
  </w:style>
  <w:style w:type="paragraph" w:customStyle="1" w:styleId="BodyTextRight">
    <w:name w:val="Body Text Right"/>
    <w:basedOn w:val="BodyText"/>
    <w:rsid w:val="00695FC9"/>
    <w:pPr>
      <w:spacing w:before="0" w:after="0"/>
      <w:jc w:val="right"/>
    </w:pPr>
  </w:style>
  <w:style w:type="paragraph" w:styleId="Index3">
    <w:name w:val="index 3"/>
    <w:basedOn w:val="ListNumber2"/>
    <w:next w:val="Normal"/>
    <w:semiHidden/>
    <w:rsid w:val="00695FC9"/>
    <w:pPr>
      <w:numPr>
        <w:numId w:val="0"/>
      </w:numPr>
      <w:tabs>
        <w:tab w:val="right" w:leader="dot" w:pos="4176"/>
      </w:tabs>
    </w:pPr>
  </w:style>
  <w:style w:type="paragraph" w:styleId="ListNumber2">
    <w:name w:val="List Number 2"/>
    <w:basedOn w:val="List2"/>
    <w:rsid w:val="00695FC9"/>
    <w:pPr>
      <w:numPr>
        <w:numId w:val="10"/>
      </w:numPr>
      <w:tabs>
        <w:tab w:val="clear" w:pos="1060"/>
      </w:tabs>
    </w:pPr>
  </w:style>
  <w:style w:type="paragraph" w:customStyle="1" w:styleId="MarginNote">
    <w:name w:val="Margin Note"/>
    <w:basedOn w:val="BodyText"/>
    <w:rsid w:val="00695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FC9"/>
    <w:rPr>
      <w:sz w:val="32"/>
    </w:rPr>
  </w:style>
  <w:style w:type="paragraph" w:customStyle="1" w:styleId="HeadingProcedure">
    <w:name w:val="Heading Procedure"/>
    <w:basedOn w:val="HeadingBase"/>
    <w:next w:val="Normal"/>
    <w:rsid w:val="00695FC9"/>
    <w:pPr>
      <w:tabs>
        <w:tab w:val="left" w:pos="0"/>
      </w:tabs>
      <w:spacing w:before="120" w:after="60"/>
    </w:pPr>
    <w:rPr>
      <w:i/>
      <w:color w:val="918585"/>
      <w:sz w:val="22"/>
    </w:rPr>
  </w:style>
  <w:style w:type="paragraph" w:customStyle="1" w:styleId="TableBodyText">
    <w:name w:val="Table Body Text"/>
    <w:basedOn w:val="BodyText"/>
    <w:rsid w:val="00695FC9"/>
    <w:pPr>
      <w:spacing w:before="60" w:after="60"/>
    </w:pPr>
  </w:style>
  <w:style w:type="paragraph" w:styleId="ListContinue">
    <w:name w:val="List Continue"/>
    <w:basedOn w:val="List"/>
    <w:rsid w:val="00695FC9"/>
    <w:pPr>
      <w:ind w:firstLine="0"/>
    </w:pPr>
  </w:style>
  <w:style w:type="paragraph" w:customStyle="1" w:styleId="ListNote">
    <w:name w:val="List Note"/>
    <w:basedOn w:val="List"/>
    <w:rsid w:val="00695FC9"/>
    <w:pPr>
      <w:pBdr>
        <w:top w:val="single" w:sz="6" w:space="2" w:color="918585"/>
        <w:bottom w:val="single" w:sz="6" w:space="2" w:color="918585"/>
      </w:pBdr>
      <w:tabs>
        <w:tab w:val="left" w:pos="1021"/>
      </w:tabs>
      <w:ind w:firstLine="0"/>
    </w:pPr>
  </w:style>
  <w:style w:type="paragraph" w:customStyle="1" w:styleId="Warning">
    <w:name w:val="Warning"/>
    <w:basedOn w:val="BodyText"/>
    <w:rsid w:val="00695FC9"/>
    <w:pPr>
      <w:shd w:val="clear" w:color="auto" w:fill="D9D9D9"/>
      <w:tabs>
        <w:tab w:val="left" w:pos="992"/>
      </w:tabs>
      <w:ind w:left="119" w:right="119"/>
    </w:pPr>
    <w:rPr>
      <w:sz w:val="20"/>
    </w:rPr>
  </w:style>
  <w:style w:type="paragraph" w:customStyle="1" w:styleId="MarginIcons">
    <w:name w:val="Margin Icons"/>
    <w:basedOn w:val="BodyText"/>
    <w:rsid w:val="00695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FC9"/>
    <w:rPr>
      <w:rFonts w:ascii="Courier New" w:hAnsi="Courier New"/>
    </w:rPr>
  </w:style>
  <w:style w:type="paragraph" w:customStyle="1" w:styleId="NoteBullet">
    <w:name w:val="Note Bullet"/>
    <w:basedOn w:val="Note"/>
    <w:rsid w:val="00695FC9"/>
    <w:pPr>
      <w:tabs>
        <w:tab w:val="clear" w:pos="680"/>
      </w:tabs>
      <w:spacing w:before="60" w:after="60"/>
    </w:pPr>
  </w:style>
  <w:style w:type="paragraph" w:customStyle="1" w:styleId="SubHeading2">
    <w:name w:val="SubHeading2"/>
    <w:basedOn w:val="HeadingBase"/>
    <w:rsid w:val="00695FC9"/>
    <w:pPr>
      <w:spacing w:before="240" w:after="60"/>
    </w:pPr>
    <w:rPr>
      <w:sz w:val="20"/>
    </w:rPr>
  </w:style>
  <w:style w:type="paragraph" w:customStyle="1" w:styleId="SubHeading1">
    <w:name w:val="SubHeading1"/>
    <w:basedOn w:val="HeadingBase"/>
    <w:rsid w:val="00695FC9"/>
    <w:pPr>
      <w:spacing w:before="240" w:after="60"/>
    </w:pPr>
    <w:rPr>
      <w:color w:val="918585"/>
      <w:sz w:val="22"/>
    </w:rPr>
  </w:style>
  <w:style w:type="paragraph" w:customStyle="1" w:styleId="SideHeading">
    <w:name w:val="Side Heading"/>
    <w:basedOn w:val="HeadingBase"/>
    <w:rsid w:val="00695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FC9"/>
    <w:pPr>
      <w:tabs>
        <w:tab w:val="num" w:pos="360"/>
      </w:tabs>
    </w:pPr>
  </w:style>
  <w:style w:type="paragraph" w:styleId="PlainText">
    <w:name w:val="Plain Text"/>
    <w:basedOn w:val="Normal"/>
    <w:link w:val="PlainTextChar"/>
    <w:rsid w:val="00695FC9"/>
    <w:rPr>
      <w:sz w:val="20"/>
    </w:rPr>
  </w:style>
  <w:style w:type="character" w:customStyle="1" w:styleId="PlainTextChar">
    <w:name w:val="Plain Text Char"/>
    <w:basedOn w:val="DefaultParagraphFont"/>
    <w:link w:val="PlainText"/>
    <w:rsid w:val="00695FC9"/>
    <w:rPr>
      <w:rFonts w:ascii="Courier New" w:eastAsia="Times New Roman" w:hAnsi="Courier New" w:cs="Times New Roman"/>
      <w:sz w:val="20"/>
      <w:szCs w:val="20"/>
      <w:lang w:eastAsia="en-US"/>
    </w:rPr>
  </w:style>
  <w:style w:type="character" w:customStyle="1" w:styleId="MenuOption">
    <w:name w:val="Menu Option"/>
    <w:basedOn w:val="DefaultParagraphFont"/>
    <w:rsid w:val="00695FC9"/>
    <w:rPr>
      <w:b/>
      <w:smallCaps/>
    </w:rPr>
  </w:style>
  <w:style w:type="paragraph" w:customStyle="1" w:styleId="TableListNumber">
    <w:name w:val="Table List Number"/>
    <w:basedOn w:val="ListNumber"/>
    <w:rsid w:val="00695FC9"/>
    <w:pPr>
      <w:numPr>
        <w:numId w:val="0"/>
      </w:numPr>
    </w:pPr>
  </w:style>
  <w:style w:type="paragraph" w:styleId="TOC4">
    <w:name w:val="toc 4"/>
    <w:basedOn w:val="TOCBase"/>
    <w:next w:val="Normal"/>
    <w:semiHidden/>
    <w:rsid w:val="00695FC9"/>
    <w:pPr>
      <w:tabs>
        <w:tab w:val="right" w:leader="dot" w:pos="9071"/>
      </w:tabs>
      <w:ind w:left="1701"/>
    </w:pPr>
  </w:style>
  <w:style w:type="paragraph" w:customStyle="1" w:styleId="ListAlpha">
    <w:name w:val="List Alpha"/>
    <w:basedOn w:val="List"/>
    <w:rsid w:val="00695FC9"/>
    <w:pPr>
      <w:numPr>
        <w:numId w:val="9"/>
      </w:numPr>
    </w:pPr>
  </w:style>
  <w:style w:type="paragraph" w:customStyle="1" w:styleId="ListAlpha2">
    <w:name w:val="List Alpha 2"/>
    <w:basedOn w:val="List2"/>
    <w:rsid w:val="00695FC9"/>
    <w:pPr>
      <w:numPr>
        <w:numId w:val="8"/>
      </w:numPr>
    </w:pPr>
  </w:style>
  <w:style w:type="paragraph" w:styleId="List2">
    <w:name w:val="List 2"/>
    <w:basedOn w:val="BodyText"/>
    <w:rsid w:val="00695FC9"/>
    <w:pPr>
      <w:tabs>
        <w:tab w:val="left" w:pos="680"/>
      </w:tabs>
      <w:spacing w:before="60" w:after="60"/>
      <w:ind w:left="680" w:hanging="340"/>
    </w:pPr>
  </w:style>
  <w:style w:type="paragraph" w:styleId="List3">
    <w:name w:val="List 3"/>
    <w:basedOn w:val="BodyText"/>
    <w:rsid w:val="00695FC9"/>
    <w:pPr>
      <w:tabs>
        <w:tab w:val="left" w:pos="1021"/>
      </w:tabs>
      <w:spacing w:before="60" w:after="60"/>
      <w:ind w:left="1020" w:hanging="340"/>
    </w:pPr>
  </w:style>
  <w:style w:type="paragraph" w:styleId="List4">
    <w:name w:val="List 4"/>
    <w:basedOn w:val="BodyText"/>
    <w:rsid w:val="00695FC9"/>
    <w:pPr>
      <w:tabs>
        <w:tab w:val="left" w:pos="1361"/>
      </w:tabs>
      <w:spacing w:before="60" w:after="60"/>
      <w:ind w:left="1361" w:hanging="340"/>
    </w:pPr>
  </w:style>
  <w:style w:type="paragraph" w:styleId="List5">
    <w:name w:val="List 5"/>
    <w:basedOn w:val="BodyText"/>
    <w:rsid w:val="00695FC9"/>
    <w:pPr>
      <w:tabs>
        <w:tab w:val="left" w:pos="1701"/>
      </w:tabs>
      <w:spacing w:before="60" w:after="60"/>
      <w:ind w:left="1701" w:hanging="340"/>
    </w:pPr>
  </w:style>
  <w:style w:type="paragraph" w:styleId="ListBullet3">
    <w:name w:val="List Bullet 3"/>
    <w:basedOn w:val="List3"/>
    <w:rsid w:val="00695FC9"/>
    <w:pPr>
      <w:numPr>
        <w:numId w:val="14"/>
      </w:numPr>
      <w:tabs>
        <w:tab w:val="clear" w:pos="1021"/>
      </w:tabs>
      <w:ind w:left="1037" w:hanging="357"/>
    </w:pPr>
  </w:style>
  <w:style w:type="paragraph" w:styleId="ListBullet4">
    <w:name w:val="List Bullet 4"/>
    <w:basedOn w:val="List4"/>
    <w:rsid w:val="00695FC9"/>
    <w:pPr>
      <w:numPr>
        <w:numId w:val="3"/>
      </w:numPr>
      <w:tabs>
        <w:tab w:val="clear" w:pos="1361"/>
      </w:tabs>
    </w:pPr>
  </w:style>
  <w:style w:type="paragraph" w:styleId="ListBullet5">
    <w:name w:val="List Bullet 5"/>
    <w:basedOn w:val="List5"/>
    <w:rsid w:val="00695FC9"/>
    <w:pPr>
      <w:numPr>
        <w:numId w:val="4"/>
      </w:numPr>
    </w:pPr>
  </w:style>
  <w:style w:type="paragraph" w:styleId="ListContinue2">
    <w:name w:val="List Continue 2"/>
    <w:basedOn w:val="List2"/>
    <w:rsid w:val="00695FC9"/>
    <w:pPr>
      <w:ind w:firstLine="0"/>
    </w:pPr>
  </w:style>
  <w:style w:type="paragraph" w:styleId="ListContinue3">
    <w:name w:val="List Continue 3"/>
    <w:basedOn w:val="List3"/>
    <w:rsid w:val="00695FC9"/>
    <w:pPr>
      <w:ind w:left="1021" w:firstLine="0"/>
    </w:pPr>
  </w:style>
  <w:style w:type="paragraph" w:styleId="ListContinue4">
    <w:name w:val="List Continue 4"/>
    <w:basedOn w:val="List4"/>
    <w:rsid w:val="00695FC9"/>
    <w:pPr>
      <w:ind w:firstLine="0"/>
    </w:pPr>
  </w:style>
  <w:style w:type="paragraph" w:styleId="ListContinue5">
    <w:name w:val="List Continue 5"/>
    <w:basedOn w:val="List5"/>
    <w:rsid w:val="00695FC9"/>
    <w:pPr>
      <w:ind w:firstLine="0"/>
    </w:pPr>
  </w:style>
  <w:style w:type="paragraph" w:styleId="ListNumber3">
    <w:name w:val="List Number 3"/>
    <w:basedOn w:val="List3"/>
    <w:rsid w:val="00695FC9"/>
    <w:pPr>
      <w:numPr>
        <w:numId w:val="5"/>
      </w:numPr>
    </w:pPr>
  </w:style>
  <w:style w:type="paragraph" w:styleId="ListNumber4">
    <w:name w:val="List Number 4"/>
    <w:basedOn w:val="List4"/>
    <w:rsid w:val="00695FC9"/>
    <w:pPr>
      <w:numPr>
        <w:numId w:val="6"/>
      </w:numPr>
    </w:pPr>
  </w:style>
  <w:style w:type="paragraph" w:styleId="ListNumber5">
    <w:name w:val="List Number 5"/>
    <w:basedOn w:val="List5"/>
    <w:rsid w:val="00695FC9"/>
    <w:pPr>
      <w:numPr>
        <w:numId w:val="7"/>
      </w:numPr>
    </w:pPr>
  </w:style>
  <w:style w:type="paragraph" w:styleId="BlockText">
    <w:name w:val="Block Text"/>
    <w:basedOn w:val="Normal"/>
    <w:rsid w:val="00695FC9"/>
    <w:pPr>
      <w:spacing w:after="120"/>
      <w:ind w:left="1440" w:right="1440"/>
    </w:pPr>
  </w:style>
  <w:style w:type="character" w:customStyle="1" w:styleId="Subscript">
    <w:name w:val="Subscript"/>
    <w:basedOn w:val="DefaultParagraphFont"/>
    <w:rsid w:val="00695FC9"/>
    <w:rPr>
      <w:sz w:val="16"/>
      <w:vertAlign w:val="subscript"/>
    </w:rPr>
  </w:style>
  <w:style w:type="character" w:customStyle="1" w:styleId="Superscript">
    <w:name w:val="Superscript"/>
    <w:basedOn w:val="DefaultParagraphFont"/>
    <w:rsid w:val="00695FC9"/>
    <w:rPr>
      <w:sz w:val="16"/>
      <w:vertAlign w:val="superscript"/>
    </w:rPr>
  </w:style>
  <w:style w:type="character" w:customStyle="1" w:styleId="Symbols">
    <w:name w:val="Symbols"/>
    <w:basedOn w:val="DefaultParagraphFont"/>
    <w:rsid w:val="00695FC9"/>
    <w:rPr>
      <w:rFonts w:ascii="Symbol" w:hAnsi="Symbol"/>
    </w:rPr>
  </w:style>
  <w:style w:type="character" w:customStyle="1" w:styleId="MenuOptions">
    <w:name w:val="Menu Options"/>
    <w:basedOn w:val="DefaultParagraphFont"/>
    <w:rsid w:val="00695FC9"/>
    <w:rPr>
      <w:rFonts w:ascii="Arial Narrow" w:hAnsi="Arial Narrow"/>
      <w:smallCaps/>
    </w:rPr>
  </w:style>
  <w:style w:type="character" w:customStyle="1" w:styleId="Buttons">
    <w:name w:val="Buttons"/>
    <w:basedOn w:val="DefaultParagraphFont"/>
    <w:rsid w:val="00695FC9"/>
    <w:rPr>
      <w:b/>
    </w:rPr>
  </w:style>
  <w:style w:type="character" w:customStyle="1" w:styleId="Underlined">
    <w:name w:val="Underlined"/>
    <w:basedOn w:val="DefaultParagraphFont"/>
    <w:rsid w:val="00695FC9"/>
    <w:rPr>
      <w:u w:val="single"/>
    </w:rPr>
  </w:style>
  <w:style w:type="paragraph" w:customStyle="1" w:styleId="TableBodyTextRight">
    <w:name w:val="Table Body Text Right"/>
    <w:basedOn w:val="TableBodyText"/>
    <w:rsid w:val="00695FC9"/>
    <w:pPr>
      <w:widowControl w:val="0"/>
      <w:autoSpaceDE w:val="0"/>
      <w:autoSpaceDN w:val="0"/>
      <w:adjustRightInd w:val="0"/>
      <w:jc w:val="right"/>
    </w:pPr>
    <w:rPr>
      <w:rFonts w:cs="Arial"/>
      <w:szCs w:val="18"/>
    </w:rPr>
  </w:style>
  <w:style w:type="paragraph" w:customStyle="1" w:styleId="CopyrightText">
    <w:name w:val="Copyright Text"/>
    <w:basedOn w:val="BodyText"/>
    <w:rsid w:val="00695FC9"/>
    <w:rPr>
      <w:sz w:val="18"/>
    </w:rPr>
  </w:style>
  <w:style w:type="paragraph" w:customStyle="1" w:styleId="BodySmallRight">
    <w:name w:val="Body Small Right"/>
    <w:basedOn w:val="BodyTextRight"/>
    <w:rsid w:val="00695FC9"/>
    <w:rPr>
      <w:sz w:val="18"/>
      <w:szCs w:val="18"/>
    </w:rPr>
  </w:style>
  <w:style w:type="paragraph" w:customStyle="1" w:styleId="MarginEdition">
    <w:name w:val="Margin Edition"/>
    <w:basedOn w:val="MarginNote"/>
    <w:rsid w:val="00695FC9"/>
    <w:pPr>
      <w:spacing w:before="0" w:after="0"/>
    </w:pPr>
    <w:rPr>
      <w:rFonts w:ascii="Times New Roman" w:hAnsi="Times New Roman"/>
      <w:color w:val="999999"/>
    </w:rPr>
  </w:style>
  <w:style w:type="paragraph" w:customStyle="1" w:styleId="Spacer">
    <w:name w:val="Spacer"/>
    <w:basedOn w:val="Normal"/>
    <w:rsid w:val="00695FC9"/>
    <w:rPr>
      <w:sz w:val="2"/>
      <w:szCs w:val="2"/>
    </w:rPr>
  </w:style>
  <w:style w:type="character" w:customStyle="1" w:styleId="Small">
    <w:name w:val="Small"/>
    <w:basedOn w:val="DefaultParagraphFont"/>
    <w:rsid w:val="00695FC9"/>
    <w:rPr>
      <w:sz w:val="16"/>
    </w:rPr>
  </w:style>
  <w:style w:type="paragraph" w:customStyle="1" w:styleId="WideTable">
    <w:name w:val="Wide Table"/>
    <w:basedOn w:val="Normal"/>
    <w:rsid w:val="00695FC9"/>
    <w:pPr>
      <w:ind w:left="-1418"/>
    </w:pPr>
    <w:rPr>
      <w:sz w:val="2"/>
      <w:szCs w:val="2"/>
    </w:rPr>
  </w:style>
  <w:style w:type="character" w:styleId="PageNumber">
    <w:name w:val="page number"/>
    <w:basedOn w:val="DefaultParagraphFont"/>
    <w:rsid w:val="00695FC9"/>
  </w:style>
  <w:style w:type="paragraph" w:styleId="Quote">
    <w:name w:val="Quote"/>
    <w:basedOn w:val="Heading1"/>
    <w:link w:val="QuoteChar"/>
    <w:qFormat/>
    <w:rsid w:val="00695FC9"/>
    <w:rPr>
      <w:b w:val="0"/>
      <w:sz w:val="72"/>
      <w:szCs w:val="72"/>
      <w:lang w:val="en-NZ"/>
    </w:rPr>
  </w:style>
  <w:style w:type="character" w:customStyle="1" w:styleId="QuoteChar">
    <w:name w:val="Quote Char"/>
    <w:basedOn w:val="DefaultParagraphFont"/>
    <w:link w:val="Quote"/>
    <w:rsid w:val="00695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FC9"/>
    <w:pPr>
      <w:pageBreakBefore/>
    </w:pPr>
  </w:style>
  <w:style w:type="paragraph" w:customStyle="1" w:styleId="Border">
    <w:name w:val="Border"/>
    <w:basedOn w:val="Normal"/>
    <w:qFormat/>
    <w:rsid w:val="00695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FC9"/>
    <w:rPr>
      <w:b/>
      <w:bCs/>
      <w:i/>
      <w:iCs/>
      <w:color w:val="auto"/>
    </w:rPr>
  </w:style>
  <w:style w:type="paragraph" w:styleId="IntenseQuote">
    <w:name w:val="Intense Quote"/>
    <w:basedOn w:val="Normal"/>
    <w:next w:val="Normal"/>
    <w:link w:val="IntenseQuoteChar"/>
    <w:uiPriority w:val="30"/>
    <w:qFormat/>
    <w:rsid w:val="00695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FC9"/>
    <w:rPr>
      <w:smallCaps/>
      <w:color w:val="auto"/>
      <w:u w:val="single"/>
    </w:rPr>
  </w:style>
  <w:style w:type="character" w:styleId="IntenseReference">
    <w:name w:val="Intense Reference"/>
    <w:basedOn w:val="DefaultParagraphFont"/>
    <w:uiPriority w:val="32"/>
    <w:qFormat/>
    <w:rsid w:val="00695FC9"/>
    <w:rPr>
      <w:b/>
      <w:bCs/>
      <w:smallCaps/>
      <w:color w:val="auto"/>
      <w:spacing w:val="5"/>
      <w:u w:val="single"/>
    </w:rPr>
  </w:style>
  <w:style w:type="paragraph" w:customStyle="1" w:styleId="2ColumnHeading">
    <w:name w:val="2Column Heading"/>
    <w:basedOn w:val="BodyText"/>
    <w:qFormat/>
    <w:rsid w:val="00695FC9"/>
    <w:pPr>
      <w:spacing w:after="60"/>
      <w:ind w:left="-2268"/>
    </w:pPr>
    <w:rPr>
      <w:b/>
    </w:rPr>
  </w:style>
  <w:style w:type="paragraph" w:customStyle="1" w:styleId="Heading1TOC">
    <w:name w:val="Heading1 TOC"/>
    <w:basedOn w:val="Normal"/>
    <w:qFormat/>
    <w:rsid w:val="00695FC9"/>
    <w:pPr>
      <w:spacing w:before="240" w:after="120"/>
    </w:pPr>
    <w:rPr>
      <w:rFonts w:ascii="Times New Roman" w:hAnsi="Times New Roman"/>
      <w:b/>
      <w:sz w:val="32"/>
    </w:rPr>
  </w:style>
  <w:style w:type="paragraph" w:customStyle="1" w:styleId="Heading2TOC">
    <w:name w:val="Heading2 TOC"/>
    <w:basedOn w:val="Normal"/>
    <w:qFormat/>
    <w:rsid w:val="00695FC9"/>
    <w:pPr>
      <w:spacing w:before="240" w:after="60"/>
    </w:pPr>
    <w:rPr>
      <w:rFonts w:ascii="Times New Roman" w:hAnsi="Times New Roman"/>
      <w:b/>
      <w:sz w:val="28"/>
    </w:rPr>
  </w:style>
  <w:style w:type="character" w:customStyle="1" w:styleId="Underline">
    <w:name w:val="Underline"/>
    <w:basedOn w:val="DefaultParagraphFont"/>
    <w:qFormat/>
    <w:rsid w:val="00695FC9"/>
    <w:rPr>
      <w:u w:val="single"/>
    </w:rPr>
  </w:style>
  <w:style w:type="paragraph" w:styleId="BalloonText">
    <w:name w:val="Balloon Text"/>
    <w:basedOn w:val="Normal"/>
    <w:link w:val="BalloonTextChar"/>
    <w:rsid w:val="00695FC9"/>
    <w:rPr>
      <w:rFonts w:ascii="Tahoma" w:hAnsi="Tahoma" w:cs="Tahoma"/>
      <w:sz w:val="16"/>
      <w:szCs w:val="16"/>
    </w:rPr>
  </w:style>
  <w:style w:type="character" w:customStyle="1" w:styleId="BalloonTextChar">
    <w:name w:val="Balloon Text Char"/>
    <w:basedOn w:val="DefaultParagraphFont"/>
    <w:link w:val="BalloonText"/>
    <w:rsid w:val="00695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FC9"/>
    <w:rPr>
      <w:b/>
      <w:color w:val="660033"/>
      <w:spacing w:val="0"/>
    </w:rPr>
  </w:style>
  <w:style w:type="paragraph" w:customStyle="1" w:styleId="Nameditemlist">
    <w:name w:val="Named item list"/>
    <w:basedOn w:val="BodyText"/>
    <w:qFormat/>
    <w:rsid w:val="00695FC9"/>
    <w:pPr>
      <w:tabs>
        <w:tab w:val="left" w:pos="2835"/>
      </w:tabs>
      <w:ind w:left="2835" w:hanging="2835"/>
    </w:pPr>
  </w:style>
  <w:style w:type="paragraph" w:customStyle="1" w:styleId="BodyTextnopadding">
    <w:name w:val="Body Text no padding"/>
    <w:basedOn w:val="BodyText"/>
    <w:qFormat/>
    <w:rsid w:val="00695FC9"/>
    <w:pPr>
      <w:spacing w:before="0" w:after="0"/>
    </w:pPr>
  </w:style>
  <w:style w:type="paragraph" w:customStyle="1" w:styleId="BodyTextBold">
    <w:name w:val="Body Text Bold"/>
    <w:basedOn w:val="BodyText"/>
    <w:qFormat/>
    <w:rsid w:val="00695FC9"/>
    <w:rPr>
      <w:b/>
    </w:rPr>
  </w:style>
  <w:style w:type="character" w:styleId="Hyperlink">
    <w:name w:val="Hyperlink"/>
    <w:basedOn w:val="DefaultParagraphFont"/>
    <w:uiPriority w:val="99"/>
    <w:unhideWhenUsed/>
    <w:rsid w:val="00620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4611</Characters>
  <Application>Microsoft Office Word</Application>
  <DocSecurity>0</DocSecurity>
  <Lines>153</Lines>
  <Paragraphs>100</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AURVTN022 Repair vehicle body misalignment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