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9F6" w:rsidP="005059F6">
      <w:pPr>
        <w:pStyle w:val="Title"/>
      </w:pPr>
      <w:r>
        <w:fldChar w:fldCharType="begin"/>
      </w:r>
      <w:r>
        <w:instrText xml:space="preserve"> TITLE   \* MERGEFORMAT </w:instrText>
      </w:r>
      <w:r>
        <w:fldChar w:fldCharType="separate"/>
      </w:r>
      <w:r>
        <w:t>AURVTN022 Repair vehicle body misalignment</w:t>
      </w:r>
      <w:r>
        <w:fldChar w:fldCharType="end"/>
      </w:r>
    </w:p>
    <w:p w:rsidR="005059F6" w:rsidP="005059F6">
      <w:pPr>
        <w:pStyle w:val="Version"/>
        <w:sectPr w:rsidSect="00DF73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393" w:rsidP="00DF7393">
      <w:pPr>
        <w:pStyle w:val="SuperHeading"/>
      </w:pPr>
      <w:r w:rsidRPr="00DF7393">
        <w:t>AURVTN022 Repair vehicle body misalignment</w:t>
      </w:r>
    </w:p>
    <w:p w:rsidR="00000000" w:rsidRPr="00DF7393" w:rsidP="00DF7393">
      <w:pPr>
        <w:pStyle w:val="Heading1"/>
      </w:pPr>
      <w:bookmarkStart w:id="1" w:name="O_803811"/>
      <w:bookmarkEnd w:id="1"/>
      <w:r w:rsidRPr="00DF7393">
        <w:t>Modification History</w:t>
      </w:r>
    </w:p>
    <w:tbl>
      <w:tblPr>
        <w:tblW w:w="9639" w:type="dxa"/>
        <w:tblLayout w:type="fixed"/>
        <w:tblCellMar>
          <w:left w:w="62" w:type="dxa"/>
          <w:right w:w="62" w:type="dxa"/>
        </w:tblCellMar>
        <w:tblLook w:val="0000"/>
      </w:tblPr>
      <w:tblGrid>
        <w:gridCol w:w="2835"/>
        <w:gridCol w:w="6804"/>
      </w:tblGrid>
      <w:tr w:rsidTr="005059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393" w:rsidP="00DF7393">
            <w:pPr>
              <w:pStyle w:val="BodyText"/>
            </w:pPr>
            <w:r w:rsidRPr="00DF73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393">
            <w:pPr>
              <w:pStyle w:val="BodyText"/>
              <w:rPr>
                <w:lang w:val="en-NZ"/>
              </w:rPr>
            </w:pPr>
            <w:r w:rsidRPr="00DF7393">
              <w:rPr>
                <w:rStyle w:val="SpecialBold"/>
              </w:rPr>
              <w:t>Comment</w:t>
            </w:r>
          </w:p>
        </w:tc>
      </w:tr>
      <w:tr w:rsidTr="005059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393">
            <w:pPr>
              <w:pStyle w:val="BodyText"/>
              <w:rPr>
                <w:lang w:val="en-NZ"/>
              </w:rPr>
            </w:pPr>
            <w:r w:rsidRPr="00DF73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393" w:rsidP="00DF7393">
            <w:pPr>
              <w:pStyle w:val="BodyText"/>
            </w:pPr>
            <w:r w:rsidRPr="00DF7393">
              <w:t>New unit of competency.</w:t>
            </w:r>
          </w:p>
        </w:tc>
      </w:tr>
    </w:tbl>
    <w:p w:rsidR="00000000" w:rsidRPr="00DF7393" w:rsidP="00DF7393">
      <w:pPr>
        <w:pStyle w:val="BodyText"/>
      </w:pPr>
    </w:p>
    <w:p w:rsidR="00000000" w:rsidRPr="00DF7393" w:rsidP="00DF7393">
      <w:pPr>
        <w:pStyle w:val="AllowPageBreak"/>
      </w:pPr>
    </w:p>
    <w:p w:rsidR="00000000" w:rsidRPr="00DF7393" w:rsidP="00DF7393">
      <w:pPr>
        <w:pStyle w:val="Heading1"/>
      </w:pPr>
      <w:bookmarkStart w:id="2" w:name="O_803812"/>
      <w:bookmarkEnd w:id="2"/>
      <w:r w:rsidRPr="00DF7393">
        <w:t>Application</w:t>
      </w:r>
    </w:p>
    <w:p w:rsidR="00000000" w:rsidRPr="00DF7393" w:rsidP="005059F6">
      <w:pPr>
        <w:pStyle w:val="BodyText"/>
      </w:pPr>
      <w:r w:rsidRPr="00DF7393">
        <w:t xml:space="preserve">This unit describes the performance outcomes required to repair vehicle misalignment. It involves preparing for the task, selecting and using specialist </w:t>
      </w:r>
      <w:r w:rsidRPr="00DF7393">
        <w:t>tools and equipment, setting up vehicle body measuring equipment, taking measurements, identifying and repairing vehicle body misalignment to pre-paint condition, and completing workplace processes and documentation.</w:t>
      </w:r>
    </w:p>
    <w:p w:rsidR="00000000" w:rsidRPr="00DF7393" w:rsidP="005059F6">
      <w:pPr>
        <w:pStyle w:val="BodyText"/>
      </w:pPr>
      <w:r w:rsidRPr="00DF7393">
        <w:t>It applies to those working in the aut</w:t>
      </w:r>
      <w:r w:rsidRPr="00DF7393">
        <w:t>omotive body repair industry.</w:t>
      </w:r>
    </w:p>
    <w:p w:rsidR="00000000" w:rsidRPr="00DF7393" w:rsidP="005059F6">
      <w:pPr>
        <w:pStyle w:val="BodyText"/>
      </w:pPr>
      <w:r w:rsidRPr="00DF7393">
        <w:t>No licensing, legislative, regulatory or certification requirements apply to this unit at the time of publication.</w:t>
      </w:r>
    </w:p>
    <w:p w:rsidR="00000000" w:rsidRPr="00DF7393" w:rsidP="00DF7393">
      <w:pPr>
        <w:pStyle w:val="Heading1"/>
      </w:pPr>
      <w:bookmarkStart w:id="3" w:name="O_803814"/>
      <w:bookmarkEnd w:id="3"/>
      <w:r w:rsidRPr="00DF7393">
        <w:t>Competency Field</w:t>
      </w:r>
    </w:p>
    <w:p w:rsidR="00000000" w:rsidRPr="00DF7393" w:rsidP="005059F6">
      <w:pPr>
        <w:pStyle w:val="BodyText"/>
      </w:pPr>
      <w:r w:rsidRPr="00DF7393">
        <w:t>Vehicle Body</w:t>
      </w:r>
    </w:p>
    <w:p w:rsidR="00000000" w:rsidRPr="00DF7393" w:rsidP="00DF7393">
      <w:pPr>
        <w:pStyle w:val="Heading1"/>
      </w:pPr>
      <w:bookmarkStart w:id="4" w:name="O_803815"/>
      <w:bookmarkEnd w:id="4"/>
      <w:r w:rsidRPr="00DF7393">
        <w:t>Unit Sector</w:t>
      </w:r>
    </w:p>
    <w:p w:rsidR="00000000" w:rsidRPr="00DF7393" w:rsidP="005059F6">
      <w:pPr>
        <w:pStyle w:val="BodyText"/>
      </w:pPr>
      <w:r w:rsidRPr="00DF7393">
        <w:t>Technical - Body</w:t>
      </w:r>
    </w:p>
    <w:p w:rsidR="00000000" w:rsidRPr="00DF7393" w:rsidP="00DF7393">
      <w:pPr>
        <w:pStyle w:val="Heading1"/>
      </w:pPr>
      <w:bookmarkStart w:id="5" w:name="O_803816"/>
      <w:bookmarkEnd w:id="5"/>
      <w:r w:rsidRPr="00DF7393">
        <w:t>Elements and Performance Criteria</w:t>
      </w:r>
    </w:p>
    <w:tbl>
      <w:tblPr>
        <w:tblW w:w="9639" w:type="dxa"/>
        <w:tblLayout w:type="fixed"/>
        <w:tblCellMar>
          <w:left w:w="62" w:type="dxa"/>
          <w:right w:w="62" w:type="dxa"/>
        </w:tblCellMar>
        <w:tblLook w:val="0000"/>
      </w:tblPr>
      <w:tblGrid>
        <w:gridCol w:w="2835"/>
        <w:gridCol w:w="6804"/>
      </w:tblGrid>
      <w:tr w:rsidTr="00DF73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BodyText"/>
            </w:pPr>
            <w:r w:rsidRPr="00DF7393">
              <w:rPr>
                <w:rStyle w:val="SpecialBold"/>
              </w:rPr>
              <w:t>Elements</w:t>
            </w:r>
          </w:p>
          <w:p w:rsidR="00000000" w:rsidRPr="00DF7393" w:rsidP="00DF7393">
            <w:pPr>
              <w:pStyle w:val="BodyText"/>
            </w:pPr>
            <w:r w:rsidRPr="00DF739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BodyText"/>
            </w:pPr>
            <w:r w:rsidRPr="00DF7393">
              <w:rPr>
                <w:rStyle w:val="SpecialBold"/>
              </w:rPr>
              <w:t>Performance Criteria</w:t>
            </w:r>
          </w:p>
          <w:p w:rsidR="00000000" w:rsidP="00DF7393">
            <w:pPr>
              <w:pStyle w:val="BodyText"/>
              <w:rPr>
                <w:lang w:val="en-NZ"/>
              </w:rPr>
            </w:pPr>
            <w:r w:rsidRPr="00DF7393">
              <w:t>Performance criteria describe the performance needed to demonstrate achievement of the element. Where bold and italicised text is used, further inform</w:t>
            </w:r>
            <w:r w:rsidRPr="00DF7393">
              <w:t>ation is detailed in the range of conditions section.</w:t>
            </w:r>
          </w:p>
        </w:tc>
      </w:tr>
      <w:tr w:rsidTr="00DF73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List"/>
              <w:rPr>
                <w:lang w:val="en-NZ"/>
              </w:rPr>
            </w:pPr>
            <w:r w:rsidRPr="00DF7393">
              <w:t>1.</w:t>
            </w:r>
            <w:r w:rsidRPr="00DF7393">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
            </w:pPr>
            <w:r w:rsidRPr="00DF7393">
              <w:t>1.1</w:t>
            </w:r>
            <w:r w:rsidRPr="00DF7393">
              <w:tab/>
              <w:t>Job requirements are determined from workplace instructions</w:t>
            </w:r>
          </w:p>
          <w:p w:rsidR="00000000" w:rsidRPr="00DF7393" w:rsidP="00DF7393">
            <w:pPr>
              <w:pStyle w:val="List"/>
            </w:pPr>
            <w:r w:rsidRPr="00DF7393">
              <w:t>1.2</w:t>
            </w:r>
            <w:r w:rsidRPr="00DF7393">
              <w:tab/>
              <w:t>Vehicle specifications, and original equipment manufacturer (OEM) or authorised agency’s recommended repair proce</w:t>
            </w:r>
            <w:r w:rsidRPr="00DF7393">
              <w:t>dures and methods, are accessed and interpreted</w:t>
            </w:r>
          </w:p>
          <w:p w:rsidR="00000000" w:rsidRPr="00DF7393" w:rsidP="00DF7393">
            <w:pPr>
              <w:pStyle w:val="List"/>
            </w:pPr>
            <w:r w:rsidRPr="00DF7393">
              <w:t>1.3</w:t>
            </w:r>
            <w:r w:rsidRPr="00DF7393">
              <w:tab/>
              <w:t>Hazards associated with the work are identified and risks are managed</w:t>
            </w:r>
          </w:p>
          <w:p w:rsidR="00000000" w:rsidRPr="00DF7393" w:rsidP="00DF7393">
            <w:pPr>
              <w:pStyle w:val="List"/>
            </w:pPr>
            <w:r w:rsidRPr="00DF7393">
              <w:t>1.4</w:t>
            </w:r>
            <w:r w:rsidRPr="00DF7393">
              <w:rPr>
                <w:rStyle w:val="BoldandItalics"/>
              </w:rPr>
              <w:tab/>
              <w:t>Tools and equipment</w:t>
            </w:r>
            <w:r w:rsidRPr="00DF7393">
              <w:t xml:space="preserve"> are selected and checked for serviceability</w:t>
            </w:r>
          </w:p>
          <w:p w:rsidR="00000000" w:rsidP="00DF7393">
            <w:pPr>
              <w:pStyle w:val="List"/>
              <w:rPr>
                <w:lang w:val="en-NZ"/>
              </w:rPr>
            </w:pPr>
            <w:r w:rsidRPr="00DF7393">
              <w:t>1.5</w:t>
            </w:r>
            <w:r w:rsidRPr="00DF7393">
              <w:tab/>
            </w:r>
            <w:r w:rsidRPr="00DF7393">
              <w:t>Work area is prepared and work is planned to minimise waste and use time efficiently</w:t>
            </w:r>
          </w:p>
        </w:tc>
      </w:tr>
      <w:tr w:rsidTr="00DF73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List"/>
              <w:rPr>
                <w:lang w:val="en-NZ"/>
              </w:rPr>
            </w:pPr>
            <w:r w:rsidRPr="00DF7393">
              <w:t>2.</w:t>
            </w:r>
            <w:r w:rsidRPr="00DF7393">
              <w:tab/>
              <w:t>Perform pre-repair measurements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
            </w:pPr>
            <w:r w:rsidRPr="00DF7393">
              <w:t>2.1</w:t>
            </w:r>
            <w:r w:rsidRPr="00DF7393">
              <w:tab/>
              <w:t xml:space="preserve">Measuring equipment is selected, prepared and attached to the vehicle according to equipment manufacturer instructions and </w:t>
            </w:r>
            <w:r w:rsidRPr="00DF7393">
              <w:rPr>
                <w:rStyle w:val="BoldandItalics"/>
              </w:rPr>
              <w:t>safety a</w:t>
            </w:r>
            <w:r w:rsidRPr="00DF7393">
              <w:rPr>
                <w:rStyle w:val="BoldandItalics"/>
              </w:rPr>
              <w:t>nd environmental requirements</w:t>
            </w:r>
          </w:p>
          <w:p w:rsidR="00000000" w:rsidRPr="00DF7393" w:rsidP="00DF7393">
            <w:pPr>
              <w:pStyle w:val="List"/>
            </w:pPr>
            <w:r w:rsidRPr="00DF7393">
              <w:t>2.2</w:t>
            </w:r>
            <w:r w:rsidRPr="00DF7393">
              <w:tab/>
              <w:t xml:space="preserve">Pre-repair </w:t>
            </w:r>
            <w:r w:rsidRPr="00DF7393">
              <w:rPr>
                <w:rStyle w:val="BoldandItalics"/>
              </w:rPr>
              <w:t>three-dimensional measurements</w:t>
            </w:r>
            <w:r w:rsidRPr="00DF7393">
              <w:t xml:space="preserve"> are completed without causing damage to system or components, and extent of misalignment is identified and recorded</w:t>
            </w:r>
          </w:p>
          <w:p w:rsidR="00000000" w:rsidP="00DF7393">
            <w:pPr>
              <w:pStyle w:val="List"/>
              <w:rPr>
                <w:lang w:val="en-NZ"/>
              </w:rPr>
            </w:pPr>
            <w:r w:rsidRPr="00DF7393">
              <w:t>2.3</w:t>
            </w:r>
            <w:r w:rsidRPr="00DF7393">
              <w:tab/>
              <w:t xml:space="preserve">Results of measurements and visual and physical inspections </w:t>
            </w:r>
            <w:r w:rsidRPr="00DF7393">
              <w:t>are used to determine type of damage and misalignment repair required</w:t>
            </w:r>
          </w:p>
        </w:tc>
      </w:tr>
      <w:tr w:rsidTr="00DF73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List"/>
              <w:rPr>
                <w:lang w:val="en-NZ"/>
              </w:rPr>
            </w:pPr>
            <w:r w:rsidRPr="00DF7393">
              <w:t>3</w:t>
            </w:r>
            <w:r w:rsidRPr="00DF7393">
              <w:tab/>
              <w:t>.Repair misalignment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
            </w:pPr>
            <w:r w:rsidRPr="00DF7393">
              <w:t>3.1</w:t>
            </w:r>
            <w:r w:rsidRPr="00DF7393">
              <w:tab/>
              <w:t xml:space="preserve">Misalignment is repaired using appropriate </w:t>
            </w:r>
            <w:r w:rsidRPr="00DF7393">
              <w:rPr>
                <w:rStyle w:val="BoldandItalics"/>
              </w:rPr>
              <w:t>repair method</w:t>
            </w:r>
          </w:p>
          <w:p w:rsidR="00000000" w:rsidP="00DF7393">
            <w:pPr>
              <w:pStyle w:val="List"/>
              <w:rPr>
                <w:lang w:val="en-NZ"/>
              </w:rPr>
            </w:pPr>
            <w:r w:rsidRPr="00DF7393">
              <w:t>3.2</w:t>
            </w:r>
            <w:r w:rsidRPr="00DF7393">
              <w:tab/>
              <w:t>Misalignment repair is inspected and measured and results are checked against vehicle OEM or auth</w:t>
            </w:r>
            <w:r w:rsidRPr="00DF7393">
              <w:t>orised agency’s specifications and tolerances</w:t>
            </w:r>
          </w:p>
        </w:tc>
      </w:tr>
      <w:tr w:rsidTr="00DF73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List"/>
              <w:rPr>
                <w:lang w:val="en-NZ"/>
              </w:rPr>
            </w:pPr>
            <w:r w:rsidRPr="00DF7393">
              <w:t>4.</w:t>
            </w:r>
            <w:r w:rsidRPr="00DF739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
            </w:pPr>
            <w:r w:rsidRPr="00DF7393">
              <w:t>4.1</w:t>
            </w:r>
            <w:r w:rsidRPr="00DF7393">
              <w:tab/>
              <w:t>Final inspection is made to ensure work meets workplace expectations and manufacturer specifications, and vehicle is presented ready for use</w:t>
            </w:r>
          </w:p>
          <w:p w:rsidR="00000000" w:rsidRPr="00DF7393" w:rsidP="00DF7393">
            <w:pPr>
              <w:pStyle w:val="List"/>
            </w:pPr>
            <w:r w:rsidRPr="00DF7393">
              <w:t>4.2</w:t>
            </w:r>
            <w:r w:rsidRPr="00DF7393">
              <w:tab/>
              <w:t>Work area is cleaned, waste and n</w:t>
            </w:r>
            <w:r w:rsidRPr="00DF7393">
              <w:t>on-recyclable materials are disposed of, and recyclable material is collected and stored</w:t>
            </w:r>
          </w:p>
          <w:p w:rsidR="00000000" w:rsidRPr="00DF7393" w:rsidP="00DF7393">
            <w:pPr>
              <w:pStyle w:val="List"/>
            </w:pPr>
            <w:r w:rsidRPr="00DF7393">
              <w:t>4.3</w:t>
            </w:r>
            <w:r w:rsidRPr="00DF7393">
              <w:tab/>
              <w:t>Tools and equipment are checked, reported if faulty, and stored according to workplace procedures</w:t>
            </w:r>
          </w:p>
          <w:p w:rsidR="00000000" w:rsidRPr="00DF7393" w:rsidP="00DF7393">
            <w:pPr>
              <w:pStyle w:val="List"/>
            </w:pPr>
            <w:r w:rsidRPr="00DF7393">
              <w:t>4.4</w:t>
            </w:r>
            <w:r w:rsidRPr="00DF7393">
              <w:tab/>
              <w:t>Workplace documentation is processed according to workplace p</w:t>
            </w:r>
            <w:r w:rsidRPr="00DF7393">
              <w:t>rocedures</w:t>
            </w:r>
          </w:p>
        </w:tc>
      </w:tr>
    </w:tbl>
    <w:p w:rsidR="00000000" w:rsidRPr="00DF7393" w:rsidP="00DF7393">
      <w:pPr>
        <w:pStyle w:val="BodyText"/>
      </w:pPr>
    </w:p>
    <w:p w:rsidR="00000000" w:rsidRPr="00DF7393" w:rsidP="00DF7393">
      <w:pPr>
        <w:pStyle w:val="AllowPageBreak"/>
      </w:pPr>
    </w:p>
    <w:p w:rsidR="00000000" w:rsidRPr="00DF7393" w:rsidP="00DF7393">
      <w:pPr>
        <w:pStyle w:val="Heading1"/>
      </w:pPr>
      <w:bookmarkStart w:id="6" w:name="O_803817"/>
      <w:bookmarkEnd w:id="6"/>
      <w:r w:rsidRPr="00DF7393">
        <w:t>Foundation Skills</w:t>
      </w:r>
    </w:p>
    <w:p w:rsidR="00000000" w:rsidRPr="00DF7393" w:rsidP="005059F6">
      <w:pPr>
        <w:pStyle w:val="BodyText"/>
      </w:pPr>
      <w:r w:rsidRPr="00DF739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F73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BodyText"/>
            </w:pPr>
            <w:r w:rsidRPr="00DF739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rPr>
                <w:rStyle w:val="SpecialBold"/>
              </w:rPr>
              <w:t>Description</w:t>
            </w:r>
          </w:p>
        </w:tc>
      </w:tr>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ListBullet"/>
              <w:rPr>
                <w:lang w:val="en-NZ"/>
              </w:rPr>
            </w:pPr>
            <w:r w:rsidRPr="00DF7393">
              <w:t>locate specifications and relevant information efficiently.</w:t>
            </w:r>
          </w:p>
        </w:tc>
      </w:tr>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ListBullet"/>
              <w:rPr>
                <w:lang w:val="en-NZ"/>
              </w:rPr>
            </w:pPr>
            <w:r w:rsidRPr="00DF7393">
              <w:t>legibly and accurately fill out workplace documentation.</w:t>
            </w:r>
          </w:p>
        </w:tc>
      </w:tr>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Bullet"/>
            </w:pPr>
            <w:r w:rsidRPr="00DF7393">
              <w:t>clarify instructions and procedures</w:t>
            </w:r>
          </w:p>
          <w:p w:rsidR="00000000" w:rsidP="00DF7393">
            <w:pPr>
              <w:pStyle w:val="ListBullet"/>
              <w:rPr>
                <w:lang w:val="en-NZ"/>
              </w:rPr>
            </w:pPr>
            <w:r w:rsidRPr="00DF7393">
              <w:t>clearly report issues or outcomes.</w:t>
            </w:r>
          </w:p>
        </w:tc>
      </w:tr>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Bullet"/>
            </w:pPr>
            <w:r w:rsidRPr="00DF7393">
              <w:t>set up equipment and identify repair measurements</w:t>
            </w:r>
          </w:p>
          <w:p w:rsidR="00000000" w:rsidP="00DF7393">
            <w:pPr>
              <w:pStyle w:val="ListBullet"/>
              <w:rPr>
                <w:lang w:val="en-NZ"/>
              </w:rPr>
            </w:pPr>
            <w:r w:rsidRPr="00DF7393">
              <w:t>use basic mathematical operations, including addition and subtraction, to calculate vehicle misalignments and tolerances.</w:t>
            </w:r>
          </w:p>
        </w:tc>
      </w:tr>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ListBullet"/>
              <w:rPr>
                <w:lang w:val="en-NZ"/>
              </w:rPr>
            </w:pPr>
            <w:r w:rsidRPr="00DF7393">
              <w:t>plan own work requirements</w:t>
            </w:r>
            <w:r w:rsidRPr="00DF7393">
              <w:t xml:space="preserve"> and prioritise actions to achieve required outcomes and ensure tasks are completed within workplace timeframes.</w:t>
            </w:r>
          </w:p>
        </w:tc>
      </w:tr>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Bullet"/>
            </w:pPr>
            <w:r w:rsidRPr="00DF7393">
              <w:t>use specialist measuring and alignment equipment.</w:t>
            </w:r>
          </w:p>
        </w:tc>
      </w:tr>
    </w:tbl>
    <w:p w:rsidR="00000000" w:rsidRPr="00DF7393" w:rsidP="00DF7393">
      <w:pPr>
        <w:pStyle w:val="BodyText"/>
      </w:pPr>
    </w:p>
    <w:p w:rsidR="00000000" w:rsidRPr="00DF7393" w:rsidP="00DF7393">
      <w:pPr>
        <w:pStyle w:val="AllowPageBreak"/>
      </w:pPr>
    </w:p>
    <w:p w:rsidR="00000000" w:rsidRPr="00DF7393" w:rsidP="00DF7393">
      <w:pPr>
        <w:pStyle w:val="Heading1"/>
      </w:pPr>
      <w:bookmarkStart w:id="7" w:name="O_803818"/>
      <w:bookmarkEnd w:id="7"/>
      <w:r w:rsidRPr="00DF7393">
        <w:t>Range of Conditions</w:t>
      </w:r>
    </w:p>
    <w:p w:rsidR="00000000" w:rsidRPr="00DF7393" w:rsidP="005059F6">
      <w:pPr>
        <w:pStyle w:val="BodyText"/>
      </w:pPr>
      <w:r w:rsidRPr="00DF7393">
        <w:t>This section specifies work environments and conditions that may affect performance. Essential operating conditions that may be present (depending on the work situation, needs of the candidate, accessibility of the item, and local industry and regional con</w:t>
      </w:r>
      <w:r w:rsidRPr="00DF739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rPr>
                <w:rStyle w:val="BoldandItalics"/>
              </w:rPr>
              <w:t>Tools and equipment</w:t>
            </w:r>
            <w:r w:rsidRPr="00DF73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Bullet"/>
            </w:pPr>
            <w:r w:rsidRPr="00DF7393">
              <w:t>personal protective equipment (PPE)</w:t>
            </w:r>
          </w:p>
          <w:p w:rsidR="00000000" w:rsidRPr="00DF7393" w:rsidP="00DF7393">
            <w:pPr>
              <w:pStyle w:val="ListBullet"/>
            </w:pPr>
            <w:r w:rsidRPr="00DF7393">
              <w:t>universal measuring, jigging and alignment bench system</w:t>
            </w:r>
          </w:p>
          <w:p w:rsidR="00000000" w:rsidRPr="00DF7393" w:rsidP="00DF7393">
            <w:pPr>
              <w:pStyle w:val="ListBullet"/>
            </w:pPr>
            <w:r w:rsidRPr="00DF7393">
              <w:t>repair hand and power tool</w:t>
            </w:r>
            <w:r w:rsidRPr="00DF7393">
              <w:t>s</w:t>
            </w:r>
          </w:p>
          <w:p w:rsidR="00000000" w:rsidRPr="00DF7393" w:rsidP="00DF7393">
            <w:pPr>
              <w:pStyle w:val="ListBullet"/>
            </w:pPr>
            <w:r w:rsidRPr="00DF7393">
              <w:t>OEM or authorised agency’s approved welding equipment and techniques</w:t>
            </w:r>
          </w:p>
          <w:p w:rsidR="00000000" w:rsidP="00DF7393">
            <w:pPr>
              <w:pStyle w:val="ListBullet"/>
              <w:rPr>
                <w:lang w:val="en-NZ"/>
              </w:rPr>
            </w:pPr>
            <w:r w:rsidRPr="00DF7393">
              <w:t>hydraulic or pneumatic repair equipment and fittings.</w:t>
            </w:r>
          </w:p>
        </w:tc>
      </w:tr>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rPr>
                <w:rStyle w:val="BoldandItalics"/>
              </w:rPr>
              <w:t>Safety and environmental requirements</w:t>
            </w:r>
            <w:r w:rsidRPr="00DF7393">
              <w:t xml:space="preserve"> must include</w:t>
            </w:r>
            <w:r w:rsidRPr="00DF739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Bullet"/>
            </w:pPr>
            <w:r w:rsidRPr="00DF7393">
              <w:t>work health and safety (WHS) and occupational health and safety (OHS) requirements, including procedures for:</w:t>
            </w:r>
          </w:p>
          <w:p w:rsidR="00000000" w:rsidRPr="00DF7393" w:rsidP="00DF7393">
            <w:pPr>
              <w:pStyle w:val="ListBullet2"/>
            </w:pPr>
            <w:r w:rsidRPr="00DF7393">
              <w:t>selecting and using PPE</w:t>
            </w:r>
          </w:p>
          <w:p w:rsidR="00000000" w:rsidRPr="00DF7393" w:rsidP="00DF7393">
            <w:pPr>
              <w:pStyle w:val="ListBullet2"/>
            </w:pPr>
            <w:r w:rsidRPr="00DF7393">
              <w:t>manually handling measuring equipment</w:t>
            </w:r>
          </w:p>
          <w:p w:rsidR="00000000" w:rsidRPr="00DF7393" w:rsidP="00DF7393">
            <w:pPr>
              <w:pStyle w:val="ListBullet2"/>
            </w:pPr>
            <w:r w:rsidRPr="00DF7393">
              <w:t>using tools and equipment</w:t>
            </w:r>
          </w:p>
          <w:p w:rsidR="00000000" w:rsidP="00DF7393">
            <w:pPr>
              <w:pStyle w:val="ListBullet"/>
              <w:rPr>
                <w:lang w:val="en-NZ"/>
              </w:rPr>
            </w:pPr>
            <w:r w:rsidRPr="00DF7393">
              <w:t>environmental requirements, including procedures for trapping, storing and disposing of waste materials.</w:t>
            </w:r>
          </w:p>
        </w:tc>
      </w:tr>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rPr>
                <w:rStyle w:val="BoldandItalics"/>
              </w:rPr>
              <w:t>Three-dimensional measurements</w:t>
            </w:r>
            <w:r w:rsidRPr="00DF73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Bullet"/>
            </w:pPr>
            <w:r w:rsidRPr="00DF7393">
              <w:t>length</w:t>
            </w:r>
          </w:p>
          <w:p w:rsidR="00000000" w:rsidRPr="00DF7393" w:rsidP="00DF7393">
            <w:pPr>
              <w:pStyle w:val="ListBullet"/>
            </w:pPr>
            <w:r w:rsidRPr="00DF7393">
              <w:t>height</w:t>
            </w:r>
          </w:p>
          <w:p w:rsidR="00000000" w:rsidP="00DF7393">
            <w:pPr>
              <w:pStyle w:val="ListBullet"/>
              <w:rPr>
                <w:lang w:val="en-NZ"/>
              </w:rPr>
            </w:pPr>
            <w:r w:rsidRPr="00DF7393">
              <w:t>width.</w:t>
            </w:r>
          </w:p>
        </w:tc>
      </w:tr>
      <w:tr w:rsidTr="00DF7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393">
            <w:pPr>
              <w:pStyle w:val="BodyText"/>
              <w:rPr>
                <w:lang w:val="en-NZ"/>
              </w:rPr>
            </w:pPr>
            <w:r w:rsidRPr="00DF7393">
              <w:rPr>
                <w:rStyle w:val="BoldandItalics"/>
              </w:rPr>
              <w:t xml:space="preserve">Repair method </w:t>
            </w:r>
            <w:r w:rsidRPr="00DF739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393" w:rsidP="00DF7393">
            <w:pPr>
              <w:pStyle w:val="ListBullet"/>
            </w:pPr>
            <w:r w:rsidRPr="00DF7393">
              <w:t>hydraulic reforming</w:t>
            </w:r>
          </w:p>
          <w:p w:rsidR="00000000" w:rsidRPr="00DF7393" w:rsidP="00DF7393">
            <w:pPr>
              <w:pStyle w:val="ListBullet"/>
            </w:pPr>
            <w:r w:rsidRPr="00DF7393">
              <w:t>welding</w:t>
            </w:r>
          </w:p>
          <w:p w:rsidR="00000000" w:rsidRPr="00DF7393" w:rsidP="00DF7393">
            <w:pPr>
              <w:pStyle w:val="ListBullet"/>
            </w:pPr>
            <w:r w:rsidRPr="00DF7393">
              <w:t>mechanical fastening</w:t>
            </w:r>
          </w:p>
          <w:p w:rsidR="00000000" w:rsidRPr="00DF7393" w:rsidP="00DF7393">
            <w:pPr>
              <w:pStyle w:val="ListBullet"/>
            </w:pPr>
            <w:r w:rsidRPr="00DF7393">
              <w:t>riveting</w:t>
            </w:r>
          </w:p>
          <w:p w:rsidR="00000000" w:rsidRPr="00DF7393" w:rsidP="00DF7393">
            <w:pPr>
              <w:pStyle w:val="ListBullet"/>
            </w:pPr>
            <w:r w:rsidRPr="00DF7393">
              <w:t>removing and replacing components.</w:t>
            </w:r>
          </w:p>
        </w:tc>
      </w:tr>
    </w:tbl>
    <w:p w:rsidR="00000000" w:rsidRPr="00DF7393" w:rsidP="00DF7393">
      <w:pPr>
        <w:pStyle w:val="BodyText"/>
      </w:pPr>
    </w:p>
    <w:p w:rsidR="00000000" w:rsidRPr="00DF7393" w:rsidP="00DF7393">
      <w:pPr>
        <w:pStyle w:val="AllowPageBreak"/>
      </w:pPr>
    </w:p>
    <w:p w:rsidR="00000000" w:rsidRPr="00DF7393" w:rsidP="00DF7393">
      <w:pPr>
        <w:pStyle w:val="Heading1"/>
      </w:pPr>
      <w:bookmarkStart w:id="8" w:name="O_803819"/>
      <w:bookmarkEnd w:id="8"/>
      <w:r w:rsidRPr="00DF7393">
        <w:t>Unit Mapping Information</w:t>
      </w:r>
    </w:p>
    <w:p w:rsidR="00000000" w:rsidRPr="00DF7393" w:rsidP="005059F6">
      <w:pPr>
        <w:pStyle w:val="BodyText"/>
      </w:pPr>
      <w:r w:rsidRPr="00DF7393">
        <w:t>Equivalent to AURVTN3022 Repair vehicle body misalignment</w:t>
      </w:r>
    </w:p>
    <w:p w:rsidR="00000000" w:rsidRPr="00DF7393" w:rsidP="00DF7393">
      <w:pPr>
        <w:pStyle w:val="Heading1"/>
      </w:pPr>
      <w:bookmarkStart w:id="9" w:name="O_803826"/>
      <w:bookmarkEnd w:id="9"/>
      <w:r w:rsidRPr="00DF7393">
        <w:t>Links</w:t>
      </w:r>
    </w:p>
    <w:p w:rsidR="00000000" w:rsidRPr="00DF7393" w:rsidP="005059F6">
      <w:pPr>
        <w:pStyle w:val="BodyText"/>
      </w:pPr>
      <w:r w:rsidRPr="00DF73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272A1">
        <w:rPr>
          <w:rStyle w:val="Hyperlink"/>
        </w:rPr>
        <w:t>https://vetnet.gov.au/Pages/TrainingDocs.aspx?q=b4278d82-d487-4070-a8c4-78045ec695b1</w:t>
      </w:r>
      <w:r>
        <w:fldChar w:fldCharType="end"/>
      </w:r>
    </w:p>
    <w:p w:rsidR="00000000" w:rsidRPr="00DF7393" w:rsidP="005059F6">
      <w:pPr>
        <w:pStyle w:val="BodyText"/>
        <w:sectPr w:rsidSect="00DF7393">
          <w:headerReference w:type="default" r:id="rId10"/>
          <w:footerReference w:type="default" r:id="rId11"/>
          <w:pgSz w:w="11908" w:h="16833"/>
          <w:pgMar w:top="1702" w:right="1418" w:bottom="1702" w:left="1418" w:header="992" w:footer="992" w:gutter="0"/>
          <w:cols w:space="720"/>
          <w:noEndnote/>
          <w:docGrid w:linePitch="299"/>
        </w:sectPr>
      </w:pPr>
    </w:p>
    <w:p w:rsidR="00000000" w:rsidRPr="00DF7393" w:rsidP="00DF7393">
      <w:pPr>
        <w:pStyle w:val="SuperHeading"/>
      </w:pPr>
      <w:r w:rsidRPr="00DF7393">
        <w:t>Assessment Requirements for AURVTN022 Repair vehicle body misal</w:t>
      </w:r>
      <w:r w:rsidRPr="00DF7393">
        <w:t>ignment</w:t>
      </w:r>
    </w:p>
    <w:p w:rsidR="00000000" w:rsidRPr="00DF7393" w:rsidP="00DF7393">
      <w:pPr>
        <w:pStyle w:val="Heading1"/>
      </w:pPr>
      <w:bookmarkStart w:id="10" w:name="O_803821"/>
      <w:bookmarkEnd w:id="10"/>
      <w:r w:rsidRPr="00DF7393">
        <w:t>Modification History</w:t>
      </w:r>
    </w:p>
    <w:tbl>
      <w:tblPr>
        <w:tblW w:w="9639" w:type="dxa"/>
        <w:tblLayout w:type="fixed"/>
        <w:tblCellMar>
          <w:left w:w="62" w:type="dxa"/>
          <w:right w:w="62" w:type="dxa"/>
        </w:tblCellMar>
        <w:tblLook w:val="0000"/>
      </w:tblPr>
      <w:tblGrid>
        <w:gridCol w:w="2835"/>
        <w:gridCol w:w="6804"/>
      </w:tblGrid>
      <w:tr w:rsidTr="005059F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393" w:rsidP="00DF7393">
            <w:pPr>
              <w:pStyle w:val="BodyText"/>
            </w:pPr>
            <w:r w:rsidRPr="00DF73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393">
            <w:pPr>
              <w:pStyle w:val="BodyText"/>
              <w:rPr>
                <w:lang w:val="en-NZ"/>
              </w:rPr>
            </w:pPr>
            <w:r w:rsidRPr="00DF7393">
              <w:rPr>
                <w:rStyle w:val="SpecialBold"/>
              </w:rPr>
              <w:t>Comment</w:t>
            </w:r>
          </w:p>
        </w:tc>
      </w:tr>
      <w:tr w:rsidTr="005059F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393">
            <w:pPr>
              <w:pStyle w:val="BodyText"/>
              <w:rPr>
                <w:lang w:val="en-NZ"/>
              </w:rPr>
            </w:pPr>
            <w:r w:rsidRPr="00DF73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393" w:rsidP="00DF7393">
            <w:pPr>
              <w:pStyle w:val="BodyText"/>
            </w:pPr>
            <w:r w:rsidRPr="00DF7393">
              <w:t>New unit of competency.</w:t>
            </w:r>
          </w:p>
        </w:tc>
      </w:tr>
    </w:tbl>
    <w:p w:rsidR="00000000" w:rsidRPr="00DF7393" w:rsidP="00DF7393">
      <w:pPr>
        <w:pStyle w:val="BodyText"/>
      </w:pPr>
    </w:p>
    <w:p w:rsidR="00000000" w:rsidRPr="00DF7393" w:rsidP="00DF7393">
      <w:pPr>
        <w:pStyle w:val="AllowPageBreak"/>
      </w:pPr>
    </w:p>
    <w:p w:rsidR="00000000" w:rsidRPr="00DF7393" w:rsidP="00DF7393">
      <w:pPr>
        <w:pStyle w:val="Heading1"/>
      </w:pPr>
      <w:bookmarkStart w:id="11" w:name="O_803822"/>
      <w:bookmarkEnd w:id="11"/>
      <w:r w:rsidRPr="00DF7393">
        <w:t>Performance Evidence</w:t>
      </w:r>
    </w:p>
    <w:p w:rsidR="00000000" w:rsidRPr="00DF7393" w:rsidP="005059F6">
      <w:pPr>
        <w:pStyle w:val="BodyText"/>
      </w:pPr>
      <w:r w:rsidRPr="00DF7393">
        <w:t>Before competency can be determined, individuals must demonstrate they can perform the following according to the standard defined in this unit’s elements, performance criteria, range of conditions and foundation skills:</w:t>
      </w:r>
    </w:p>
    <w:p w:rsidR="00000000" w:rsidRPr="00DF7393" w:rsidP="00DF7393">
      <w:pPr>
        <w:pStyle w:val="ListBullet"/>
      </w:pPr>
      <w:r w:rsidRPr="00DF7393">
        <w:t xml:space="preserve">repair vehicle body misalignment, </w:t>
      </w:r>
      <w:r w:rsidRPr="00DF7393">
        <w:t>including two of the following sections:</w:t>
      </w:r>
    </w:p>
    <w:p w:rsidR="00000000" w:rsidRPr="00DF7393" w:rsidP="00DF7393">
      <w:pPr>
        <w:pStyle w:val="ListBullet2"/>
      </w:pPr>
      <w:r w:rsidRPr="00DF7393">
        <w:t>vehicle front chassis section</w:t>
      </w:r>
    </w:p>
    <w:p w:rsidR="00000000" w:rsidRPr="00DF7393" w:rsidP="00DF7393">
      <w:pPr>
        <w:pStyle w:val="ListBullet2"/>
      </w:pPr>
      <w:r w:rsidRPr="00DF7393">
        <w:t xml:space="preserve">rear panels and floor section </w:t>
      </w:r>
    </w:p>
    <w:p w:rsidR="00000000" w:rsidRPr="00DF7393" w:rsidP="00DF7393">
      <w:pPr>
        <w:pStyle w:val="ListBullet2"/>
      </w:pPr>
      <w:r w:rsidRPr="00DF7393">
        <w:t>side sill and pillar section.</w:t>
      </w:r>
    </w:p>
    <w:p w:rsidR="00000000" w:rsidRPr="00DF7393" w:rsidP="00DF7393">
      <w:pPr>
        <w:pStyle w:val="AllowPageBreak"/>
      </w:pPr>
    </w:p>
    <w:p w:rsidR="00000000" w:rsidRPr="00DF7393" w:rsidP="00DF7393">
      <w:pPr>
        <w:pStyle w:val="Heading1"/>
      </w:pPr>
      <w:bookmarkStart w:id="12" w:name="O_803823"/>
      <w:bookmarkEnd w:id="12"/>
      <w:r w:rsidRPr="00DF7393">
        <w:t>Knowledge Evidence</w:t>
      </w:r>
    </w:p>
    <w:p w:rsidR="00000000" w:rsidRPr="00DF7393" w:rsidP="005059F6">
      <w:pPr>
        <w:pStyle w:val="BodyText"/>
      </w:pPr>
      <w:r w:rsidRPr="00DF7393">
        <w:t>Individuals must be able to demonstrate knowledge of:</w:t>
      </w:r>
    </w:p>
    <w:p w:rsidR="00000000" w:rsidRPr="00DF7393" w:rsidP="00DF7393">
      <w:pPr>
        <w:pStyle w:val="ListBullet"/>
      </w:pPr>
      <w:r w:rsidRPr="00DF7393">
        <w:t>work health and safety (WHS) and occupational health and safety (OHS) requirements relating to repairing vehicle body misalignment, including procedures for:</w:t>
      </w:r>
    </w:p>
    <w:p w:rsidR="00000000" w:rsidRPr="00DF7393" w:rsidP="00DF7393">
      <w:pPr>
        <w:pStyle w:val="ListBullet2"/>
      </w:pPr>
      <w:r w:rsidRPr="00DF7393">
        <w:t>selecting and using personal protective equipment (PPE)</w:t>
      </w:r>
    </w:p>
    <w:p w:rsidR="00000000" w:rsidRPr="00DF7393" w:rsidP="00DF7393">
      <w:pPr>
        <w:pStyle w:val="ListBullet2"/>
      </w:pPr>
      <w:r w:rsidRPr="00DF7393">
        <w:t>manually handling measuring equipment</w:t>
      </w:r>
    </w:p>
    <w:p w:rsidR="00000000" w:rsidRPr="00DF7393" w:rsidP="00DF7393">
      <w:pPr>
        <w:pStyle w:val="ListBullet2"/>
      </w:pPr>
      <w:r w:rsidRPr="00DF7393">
        <w:t>usi</w:t>
      </w:r>
      <w:r w:rsidRPr="00DF7393">
        <w:t>ng tools and equipment</w:t>
      </w:r>
    </w:p>
    <w:p w:rsidR="00000000" w:rsidRPr="00DF7393" w:rsidP="00DF7393">
      <w:pPr>
        <w:pStyle w:val="ListBullet"/>
      </w:pPr>
      <w:r w:rsidRPr="00DF7393">
        <w:t>environmental requirements, including procedures for trapping, storing and disposing of waste materials</w:t>
      </w:r>
    </w:p>
    <w:p w:rsidR="00000000" w:rsidRPr="00DF7393" w:rsidP="00DF7393">
      <w:pPr>
        <w:pStyle w:val="ListBullet"/>
      </w:pPr>
      <w:r w:rsidRPr="00DF7393">
        <w:t>original equipment manufacturer (OEM) or authorised agency’s recommended repair procedures for removing, replacing and realignin</w:t>
      </w:r>
      <w:r w:rsidRPr="00DF7393">
        <w:t>g vehicle bodies</w:t>
      </w:r>
    </w:p>
    <w:p w:rsidR="00000000" w:rsidRPr="00DF7393" w:rsidP="00DF7393">
      <w:pPr>
        <w:pStyle w:val="ListBullet"/>
      </w:pPr>
      <w:r w:rsidRPr="00DF7393">
        <w:t>following vehicle design characteristics and their implications for repair and realignment methods:</w:t>
      </w:r>
    </w:p>
    <w:p w:rsidR="00000000" w:rsidRPr="00DF7393" w:rsidP="00DF7393">
      <w:pPr>
        <w:pStyle w:val="ListBullet2"/>
      </w:pPr>
      <w:r w:rsidRPr="00DF7393">
        <w:t>mono</w:t>
      </w:r>
    </w:p>
    <w:p w:rsidR="00000000" w:rsidRPr="00DF7393" w:rsidP="00DF7393">
      <w:pPr>
        <w:pStyle w:val="ListBullet2"/>
      </w:pPr>
      <w:r w:rsidRPr="00DF7393">
        <w:t>unitised</w:t>
      </w:r>
    </w:p>
    <w:p w:rsidR="00000000" w:rsidRPr="00DF7393" w:rsidP="00DF7393">
      <w:pPr>
        <w:pStyle w:val="ListBullet2"/>
      </w:pPr>
      <w:r w:rsidRPr="00DF7393">
        <w:t>chassis</w:t>
      </w:r>
    </w:p>
    <w:p w:rsidR="00000000" w:rsidRPr="00DF7393" w:rsidP="00DF7393">
      <w:pPr>
        <w:pStyle w:val="ListBullet2"/>
      </w:pPr>
      <w:r w:rsidRPr="00DF7393">
        <w:t>space frame</w:t>
      </w:r>
    </w:p>
    <w:p w:rsidR="00000000" w:rsidRPr="00DF7393" w:rsidP="00DF7393">
      <w:pPr>
        <w:pStyle w:val="ListBullet"/>
      </w:pPr>
      <w:r w:rsidRPr="00DF7393">
        <w:t>types of misalignment damage, including:</w:t>
      </w:r>
    </w:p>
    <w:p w:rsidR="00000000" w:rsidRPr="00DF7393" w:rsidP="00DF7393">
      <w:pPr>
        <w:pStyle w:val="ListBullet2"/>
      </w:pPr>
      <w:r w:rsidRPr="00DF7393">
        <w:t>under and upper body damage</w:t>
      </w:r>
    </w:p>
    <w:p w:rsidR="00000000" w:rsidRPr="00DF7393" w:rsidP="00DF7393">
      <w:pPr>
        <w:pStyle w:val="ListBullet2"/>
      </w:pPr>
      <w:r w:rsidRPr="00DF7393">
        <w:t>sway</w:t>
      </w:r>
    </w:p>
    <w:p w:rsidR="00000000" w:rsidRPr="00DF7393" w:rsidP="00DF7393">
      <w:pPr>
        <w:pStyle w:val="ListBullet2"/>
      </w:pPr>
      <w:r w:rsidRPr="00DF7393">
        <w:t>sag</w:t>
      </w:r>
    </w:p>
    <w:p w:rsidR="00000000" w:rsidRPr="00DF7393" w:rsidP="00DF7393">
      <w:pPr>
        <w:pStyle w:val="ListBullet2"/>
      </w:pPr>
      <w:r w:rsidRPr="00DF7393">
        <w:t>twist</w:t>
      </w:r>
    </w:p>
    <w:p w:rsidR="00000000" w:rsidRPr="00DF7393" w:rsidP="00DF7393">
      <w:pPr>
        <w:pStyle w:val="ListBullet2"/>
      </w:pPr>
      <w:r w:rsidRPr="00DF7393">
        <w:t>kick-up and kick-down</w:t>
      </w:r>
    </w:p>
    <w:p w:rsidR="00000000" w:rsidRPr="00DF7393" w:rsidP="00DF7393">
      <w:pPr>
        <w:pStyle w:val="ListBullet2"/>
      </w:pPr>
      <w:r w:rsidRPr="00DF7393">
        <w:t>mash and diamond</w:t>
      </w:r>
    </w:p>
    <w:p w:rsidR="00000000" w:rsidRPr="00DF7393" w:rsidP="00DF7393">
      <w:pPr>
        <w:pStyle w:val="ListBullet"/>
      </w:pPr>
      <w:r w:rsidRPr="00DF7393">
        <w:t>methods and techniques for identifying misalignment damage, including:</w:t>
      </w:r>
    </w:p>
    <w:p w:rsidR="00000000" w:rsidRPr="00DF7393" w:rsidP="00DF7393">
      <w:pPr>
        <w:pStyle w:val="ListBullet2"/>
      </w:pPr>
      <w:r w:rsidRPr="00DF7393">
        <w:t>visual, mechanical and physical checking</w:t>
      </w:r>
    </w:p>
    <w:p w:rsidR="00000000" w:rsidRPr="00DF7393" w:rsidP="00DF7393">
      <w:pPr>
        <w:pStyle w:val="ListBullet2"/>
      </w:pPr>
      <w:r w:rsidRPr="00DF7393">
        <w:t>use of measuring and alignment equipment</w:t>
      </w:r>
    </w:p>
    <w:p w:rsidR="00000000" w:rsidRPr="00DF7393" w:rsidP="00DF7393">
      <w:pPr>
        <w:pStyle w:val="ListBullet"/>
      </w:pPr>
      <w:r w:rsidRPr="00DF7393">
        <w:t>repair techniques, including:</w:t>
      </w:r>
    </w:p>
    <w:p w:rsidR="00000000" w:rsidRPr="00DF7393" w:rsidP="00DF7393">
      <w:pPr>
        <w:pStyle w:val="ListBullet2"/>
      </w:pPr>
      <w:r w:rsidRPr="00DF7393">
        <w:t>panel beating, welding, mechanical fastening, riveting, removing and aligning vehicle body sections</w:t>
      </w:r>
    </w:p>
    <w:p w:rsidR="00000000" w:rsidRPr="00DF7393" w:rsidP="00DF7393">
      <w:pPr>
        <w:pStyle w:val="ListBullet2"/>
      </w:pPr>
      <w:r w:rsidRPr="00DF7393">
        <w:t>correct use of tools and equipment, including hydraulic or pneumatic repair equipment</w:t>
      </w:r>
    </w:p>
    <w:p w:rsidR="00000000" w:rsidRPr="00DF7393" w:rsidP="00DF7393">
      <w:pPr>
        <w:pStyle w:val="ListBullet2"/>
      </w:pPr>
      <w:r w:rsidRPr="00DF7393">
        <w:t>digital and non-digital measuring equipment and dedicated jigs</w:t>
      </w:r>
    </w:p>
    <w:p w:rsidR="00000000" w:rsidRPr="00DF7393" w:rsidP="00DF7393">
      <w:pPr>
        <w:pStyle w:val="ListBullet2"/>
      </w:pPr>
      <w:r w:rsidRPr="00DF7393">
        <w:t>welding</w:t>
      </w:r>
      <w:r w:rsidRPr="00DF7393">
        <w:t xml:space="preserve"> techniques</w:t>
      </w:r>
    </w:p>
    <w:p w:rsidR="00000000" w:rsidRPr="00DF7393" w:rsidP="00DF7393">
      <w:pPr>
        <w:pStyle w:val="ListBullet2"/>
      </w:pPr>
      <w:r w:rsidRPr="00DF7393">
        <w:t xml:space="preserve">hydraulic reforming </w:t>
      </w:r>
    </w:p>
    <w:p w:rsidR="00000000" w:rsidRPr="00DF7393" w:rsidP="00DF7393">
      <w:pPr>
        <w:pStyle w:val="ListBullet"/>
      </w:pPr>
      <w:r w:rsidRPr="00DF7393">
        <w:t>procedures for final inspection of vehicle body misalignment repair.</w:t>
      </w:r>
    </w:p>
    <w:p w:rsidR="00000000" w:rsidRPr="00DF7393" w:rsidP="00DF7393">
      <w:pPr>
        <w:pStyle w:val="AllowPageBreak"/>
      </w:pPr>
    </w:p>
    <w:p w:rsidR="00000000" w:rsidRPr="00DF7393" w:rsidP="00DF7393">
      <w:pPr>
        <w:pStyle w:val="Heading1"/>
      </w:pPr>
      <w:bookmarkStart w:id="13" w:name="O_803824"/>
      <w:bookmarkEnd w:id="13"/>
      <w:r w:rsidRPr="00DF7393">
        <w:t>Assessment Conditions</w:t>
      </w:r>
    </w:p>
    <w:p w:rsidR="00000000" w:rsidRPr="00DF7393" w:rsidP="005059F6">
      <w:pPr>
        <w:pStyle w:val="BodyText"/>
      </w:pPr>
      <w:r w:rsidRPr="00DF7393">
        <w:t>Assessors must satisfy NVR/AQTF assessor requirements.</w:t>
      </w:r>
    </w:p>
    <w:p w:rsidR="00000000" w:rsidRPr="00DF7393" w:rsidP="005059F6">
      <w:pPr>
        <w:pStyle w:val="BodyText"/>
      </w:pPr>
      <w:r w:rsidRPr="00DF7393">
        <w:t>Competency is to be assessed in the workplace or a simulated environment that accurately reflects performance in a real workplace setting.</w:t>
      </w:r>
    </w:p>
    <w:p w:rsidR="00000000" w:rsidRPr="00DF7393" w:rsidP="005059F6">
      <w:pPr>
        <w:pStyle w:val="BodyText"/>
      </w:pPr>
      <w:r w:rsidRPr="00DF7393">
        <w:t>Assessment must include direct observation of tasks.</w:t>
      </w:r>
    </w:p>
    <w:p w:rsidR="00000000" w:rsidRPr="00DF7393" w:rsidP="005059F6">
      <w:pPr>
        <w:pStyle w:val="BodyText"/>
      </w:pPr>
      <w:r w:rsidRPr="00DF7393">
        <w:t xml:space="preserve">Where assessment of competency includes third-party evidence, </w:t>
      </w:r>
      <w:r w:rsidRPr="00DF7393">
        <w:t>individuals must provide evidence that links them to the vehicle misalignments that they have repaired, e.g. repair orders.</w:t>
      </w:r>
    </w:p>
    <w:p w:rsidR="00000000" w:rsidRPr="00DF7393" w:rsidP="005059F6">
      <w:pPr>
        <w:pStyle w:val="BodyText"/>
      </w:pPr>
      <w:r w:rsidRPr="00DF7393">
        <w:t>Assessors must verify performance evidence through questioning on skills and knowledge to ensure correct interpretation and applica</w:t>
      </w:r>
      <w:r w:rsidRPr="00DF7393">
        <w:t>tion.</w:t>
      </w:r>
    </w:p>
    <w:p w:rsidR="00000000" w:rsidRPr="00DF7393" w:rsidP="005059F6">
      <w:pPr>
        <w:pStyle w:val="BodyText"/>
      </w:pPr>
      <w:r w:rsidRPr="00DF7393">
        <w:t>The following resources must be made available:</w:t>
      </w:r>
    </w:p>
    <w:p w:rsidR="00000000" w:rsidRPr="00DF7393" w:rsidP="00DF7393">
      <w:pPr>
        <w:pStyle w:val="ListBullet"/>
      </w:pPr>
      <w:r w:rsidRPr="00DF7393">
        <w:t>automotive repair workplace or simulated workplace</w:t>
      </w:r>
    </w:p>
    <w:p w:rsidR="00000000" w:rsidRPr="00DF7393" w:rsidP="00DF7393">
      <w:pPr>
        <w:pStyle w:val="ListBullet"/>
      </w:pPr>
      <w:r w:rsidRPr="00DF7393">
        <w:t>workplace instructions</w:t>
      </w:r>
    </w:p>
    <w:p w:rsidR="00000000" w:rsidRPr="00DF7393" w:rsidP="00DF7393">
      <w:pPr>
        <w:pStyle w:val="ListBullet"/>
      </w:pPr>
      <w:r w:rsidRPr="00DF7393">
        <w:t>PPE required to repair vehicle body misalignment</w:t>
      </w:r>
    </w:p>
    <w:p w:rsidR="00000000" w:rsidRPr="00DF7393" w:rsidP="00DF7393">
      <w:pPr>
        <w:pStyle w:val="ListBullet"/>
      </w:pPr>
      <w:r w:rsidRPr="00DF7393">
        <w:t>OEM or authorised agency repair procedures</w:t>
      </w:r>
    </w:p>
    <w:p w:rsidR="00000000" w:rsidRPr="00DF7393" w:rsidP="00DF7393">
      <w:pPr>
        <w:pStyle w:val="ListBullet"/>
      </w:pPr>
      <w:r w:rsidRPr="00DF7393">
        <w:t>vehicle specifications</w:t>
      </w:r>
    </w:p>
    <w:p w:rsidR="00000000" w:rsidRPr="00DF7393" w:rsidP="00DF7393">
      <w:pPr>
        <w:pStyle w:val="ListBullet"/>
      </w:pPr>
      <w:r w:rsidRPr="00DF7393">
        <w:t>welding equ</w:t>
      </w:r>
      <w:r w:rsidRPr="00DF7393">
        <w:t>ipment</w:t>
      </w:r>
    </w:p>
    <w:p w:rsidR="00000000" w:rsidRPr="00DF7393" w:rsidP="00DF7393">
      <w:pPr>
        <w:pStyle w:val="ListBullet"/>
      </w:pPr>
      <w:r w:rsidRPr="00DF7393">
        <w:t>measuring system</w:t>
      </w:r>
    </w:p>
    <w:p w:rsidR="00000000" w:rsidRPr="00DF7393" w:rsidP="00DF7393">
      <w:pPr>
        <w:pStyle w:val="ListBullet"/>
      </w:pPr>
      <w:r w:rsidRPr="00DF7393">
        <w:t>straightening equipment</w:t>
      </w:r>
    </w:p>
    <w:p w:rsidR="00000000" w:rsidRPr="00DF7393" w:rsidP="00DF7393">
      <w:pPr>
        <w:pStyle w:val="ListBullet"/>
      </w:pPr>
      <w:r w:rsidRPr="00DF7393">
        <w:t xml:space="preserve">two misaligned vehicle body sections as specified in the performance evidence </w:t>
      </w:r>
    </w:p>
    <w:p w:rsidR="00000000" w:rsidRPr="00DF7393" w:rsidP="00DF7393">
      <w:pPr>
        <w:pStyle w:val="ListBullet"/>
      </w:pPr>
      <w:r w:rsidRPr="00DF7393">
        <w:t>tools, equipment and materials appropriate for repairing vehicle misalignment.</w:t>
      </w:r>
    </w:p>
    <w:p w:rsidR="00000000" w:rsidRPr="00DF7393" w:rsidP="00DF7393">
      <w:pPr>
        <w:pStyle w:val="AllowPageBreak"/>
      </w:pPr>
    </w:p>
    <w:p w:rsidR="00000000" w:rsidRPr="00DF7393" w:rsidP="00DF7393">
      <w:pPr>
        <w:pStyle w:val="Heading1"/>
      </w:pPr>
      <w:bookmarkStart w:id="14" w:name="O_803827"/>
      <w:bookmarkEnd w:id="14"/>
      <w:r w:rsidRPr="00DF7393">
        <w:t>Links</w:t>
      </w:r>
    </w:p>
    <w:p w:rsidR="00000000" w:rsidRPr="00DF7393" w:rsidP="005059F6">
      <w:pPr>
        <w:pStyle w:val="BodyText"/>
      </w:pPr>
      <w:r w:rsidRPr="00DF73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272A1">
        <w:rPr>
          <w:rStyle w:val="Hyperlink"/>
        </w:rPr>
        <w:t>https://vetnet.gov.au/Pages/TrainingDocs.aspx?q=b4278d82-d487-4070-a8c4-78045ec695b1</w:t>
      </w:r>
      <w:r>
        <w:fldChar w:fldCharType="end"/>
      </w:r>
    </w:p>
    <w:p w:rsidR="00000000" w:rsidRPr="00DF7393" w:rsidP="005059F6">
      <w:pPr>
        <w:pStyle w:val="BodyText"/>
      </w:pPr>
      <w:r w:rsidRPr="00DF73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272A1">
        <w:rPr>
          <w:rStyle w:val="Hyperlink"/>
        </w:rPr>
        <w:t>https://vetnet.gov.au/Pages/TrainingDocs.aspx?q=b4278d82-d487-4070-a8c4-78045ec695b1</w:t>
      </w:r>
      <w:r>
        <w:fldChar w:fldCharType="end"/>
      </w:r>
    </w:p>
    <w:p w:rsidR="00000000" w:rsidRPr="00DF7393" w:rsidP="00DF7393"/>
    <w:sectPr w:rsidSect="00DF73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93" w:rsidRPr="005059F6" w:rsidP="00505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F6" w:rsidP="00DF7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59F6" w:rsidP="00DF73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59F6" w:rsidP="00DF73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93" w:rsidP="00DF7393">
    <w:pPr>
      <w:pStyle w:val="Footer"/>
      <w:framePr w:wrap="around"/>
    </w:pPr>
    <w:r>
      <w:fldChar w:fldCharType="begin"/>
    </w:r>
    <w:r>
      <w:instrText xml:space="preserve"> DOCPROPERTY  Subject  \* MERGEFORMAT </w:instrText>
    </w:r>
    <w:r>
      <w:fldChar w:fldCharType="separate"/>
    </w:r>
    <w:r w:rsidR="005059F6">
      <w:t>Approved</w:t>
    </w:r>
    <w:r w:rsidR="005059F6">
      <w:fldChar w:fldCharType="end"/>
    </w:r>
    <w:r>
      <w:tab/>
      <w:t xml:space="preserve">Page </w:t>
    </w:r>
    <w:r>
      <w:fldChar w:fldCharType="begin"/>
    </w:r>
    <w:r>
      <w:instrText xml:space="preserve"> PAGE  \* Arabic  \* MERGEFORMAT </w:instrText>
    </w:r>
    <w:r>
      <w:fldChar w:fldCharType="separate"/>
    </w:r>
    <w:r w:rsidR="005059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59F6">
      <w:rPr>
        <w:noProof/>
      </w:rPr>
      <w:t>5</w:t>
    </w:r>
    <w:r>
      <w:rPr>
        <w:noProof/>
      </w:rPr>
      <w:fldChar w:fldCharType="end"/>
    </w:r>
  </w:p>
  <w:p w:rsidR="00DF7393" w:rsidP="00DF7393">
    <w:pPr>
      <w:pStyle w:val="Footer"/>
      <w:framePr w:wrap="around"/>
    </w:pPr>
    <w:r>
      <w:t xml:space="preserve">© Commonwealth of Australia, </w:t>
    </w:r>
    <w:r>
      <w:fldChar w:fldCharType="begin"/>
    </w:r>
    <w:r>
      <w:instrText xml:space="preserve"> DATE  \@ "yyyy"  \* MERGEFORMAT </w:instrText>
    </w:r>
    <w:r>
      <w:fldChar w:fldCharType="separate"/>
    </w:r>
    <w:r w:rsidR="005059F6">
      <w:rPr>
        <w:noProof/>
      </w:rPr>
      <w:t>2025</w:t>
    </w:r>
    <w:r>
      <w:fldChar w:fldCharType="end"/>
    </w:r>
    <w:r>
      <w:tab/>
    </w:r>
    <w:r>
      <w:fldChar w:fldCharType="begin"/>
    </w:r>
    <w:r>
      <w:instrText xml:space="preserve"> DOCPROPERTY  Author  \* MERGEFORMAT </w:instrText>
    </w:r>
    <w:r>
      <w:fldChar w:fldCharType="separate"/>
    </w:r>
    <w:r w:rsidR="005059F6">
      <w:t>Mining and Automotive Skills Alliance</w:t>
    </w:r>
    <w:r w:rsidR="005059F6">
      <w:fldChar w:fldCharType="end"/>
    </w:r>
  </w:p>
  <w:p w:rsidR="00DF7393" w:rsidP="00DF7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393" w:rsidRPr="005059F6" w:rsidP="005059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F6" w:rsidRPr="002D2AF8" w:rsidP="00DF7393">
    <w:pPr>
      <w:pStyle w:val="Header"/>
      <w:framePr w:wrap="around"/>
    </w:pPr>
    <w:r>
      <w:fldChar w:fldCharType="begin"/>
    </w:r>
    <w:r>
      <w:instrText xml:space="preserve"> TITLE   \* MERGEFORMAT </w:instrText>
    </w:r>
    <w:r>
      <w:fldChar w:fldCharType="separate"/>
    </w:r>
    <w:r>
      <w:t>AURVTN022 Repair vehicle body misalignment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59F6" w:rsidP="00DF73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93" w:rsidRPr="002D2AF8" w:rsidP="00DF7393">
    <w:pPr>
      <w:pStyle w:val="Header"/>
      <w:framePr w:wrap="around"/>
    </w:pPr>
    <w:r>
      <w:fldChar w:fldCharType="begin"/>
    </w:r>
    <w:r>
      <w:instrText xml:space="preserve"> TITLE   \* MERGEFORMAT </w:instrText>
    </w:r>
    <w:r>
      <w:fldChar w:fldCharType="separate"/>
    </w:r>
    <w:r w:rsidR="005059F6">
      <w:t>AURVTN022 Repair vehicle body misalignment</w:t>
    </w:r>
    <w:r w:rsidR="005059F6">
      <w:fldChar w:fldCharType="end"/>
    </w:r>
    <w:r>
      <w:tab/>
      <w:t xml:space="preserve">Date this document was generated: </w:t>
    </w:r>
    <w:r>
      <w:fldChar w:fldCharType="begin"/>
    </w:r>
    <w:r>
      <w:instrText xml:space="preserve"> CREATEDATE  \@ "d MMMM yyyy"  \* MERGEFORMAT </w:instrText>
    </w:r>
    <w:r>
      <w:fldChar w:fldCharType="separate"/>
    </w:r>
    <w:r w:rsidR="005059F6">
      <w:rPr>
        <w:noProof/>
      </w:rPr>
      <w:t>1 March 2025</w:t>
    </w:r>
    <w:r>
      <w:fldChar w:fldCharType="end"/>
    </w:r>
  </w:p>
  <w:p w:rsidR="00DF7393" w:rsidP="00DF7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9CA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01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667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393"/>
    <w:pPr>
      <w:spacing w:before="360" w:after="60"/>
      <w:outlineLvl w:val="0"/>
    </w:pPr>
    <w:rPr>
      <w:sz w:val="32"/>
    </w:rPr>
  </w:style>
  <w:style w:type="paragraph" w:styleId="Heading2">
    <w:name w:val="heading 2"/>
    <w:basedOn w:val="HeadingBase"/>
    <w:next w:val="BodyText"/>
    <w:link w:val="Heading2Char"/>
    <w:qFormat/>
    <w:rsid w:val="00DF7393"/>
    <w:pPr>
      <w:keepLines/>
      <w:spacing w:before="240" w:after="120"/>
      <w:outlineLvl w:val="1"/>
    </w:pPr>
    <w:rPr>
      <w:sz w:val="28"/>
      <w:szCs w:val="40"/>
    </w:rPr>
  </w:style>
  <w:style w:type="paragraph" w:styleId="Heading3">
    <w:name w:val="heading 3"/>
    <w:basedOn w:val="HeadingBase"/>
    <w:next w:val="BodyText"/>
    <w:link w:val="Heading3Char"/>
    <w:qFormat/>
    <w:rsid w:val="00DF7393"/>
    <w:pPr>
      <w:spacing w:before="180" w:after="120"/>
      <w:outlineLvl w:val="2"/>
    </w:pPr>
    <w:rPr>
      <w:spacing w:val="-10"/>
      <w:kern w:val="32"/>
    </w:rPr>
  </w:style>
  <w:style w:type="paragraph" w:styleId="Heading4">
    <w:name w:val="heading 4"/>
    <w:basedOn w:val="HeadingBase"/>
    <w:next w:val="BodyText"/>
    <w:link w:val="Heading4Char"/>
    <w:qFormat/>
    <w:rsid w:val="00DF7393"/>
    <w:pPr>
      <w:spacing w:before="160" w:after="120"/>
      <w:outlineLvl w:val="3"/>
    </w:pPr>
    <w:rPr>
      <w:sz w:val="22"/>
    </w:rPr>
  </w:style>
  <w:style w:type="paragraph" w:styleId="Heading5">
    <w:name w:val="heading 5"/>
    <w:basedOn w:val="HeadingBase"/>
    <w:next w:val="Normal"/>
    <w:link w:val="Heading5Char"/>
    <w:qFormat/>
    <w:rsid w:val="00DF7393"/>
    <w:pPr>
      <w:spacing w:before="80"/>
      <w:outlineLvl w:val="4"/>
    </w:pPr>
    <w:rPr>
      <w:color w:val="918585"/>
      <w:sz w:val="20"/>
    </w:rPr>
  </w:style>
  <w:style w:type="paragraph" w:styleId="Heading6">
    <w:name w:val="heading 6"/>
    <w:basedOn w:val="HeadingBase"/>
    <w:next w:val="Normal"/>
    <w:link w:val="Heading6Char"/>
    <w:qFormat/>
    <w:rsid w:val="00DF7393"/>
    <w:pPr>
      <w:spacing w:before="60"/>
      <w:outlineLvl w:val="5"/>
    </w:pPr>
    <w:rPr>
      <w:color w:val="918585"/>
      <w:sz w:val="20"/>
    </w:rPr>
  </w:style>
  <w:style w:type="paragraph" w:styleId="Heading7">
    <w:name w:val="heading 7"/>
    <w:basedOn w:val="Normal"/>
    <w:next w:val="Normal"/>
    <w:link w:val="Heading7Char"/>
    <w:qFormat/>
    <w:rsid w:val="00DF7393"/>
    <w:pPr>
      <w:ind w:left="720"/>
      <w:outlineLvl w:val="6"/>
    </w:pPr>
    <w:rPr>
      <w:i/>
    </w:rPr>
  </w:style>
  <w:style w:type="paragraph" w:styleId="Heading8">
    <w:name w:val="heading 8"/>
    <w:basedOn w:val="Normal"/>
    <w:next w:val="Normal"/>
    <w:link w:val="Heading8Char"/>
    <w:qFormat/>
    <w:rsid w:val="00DF7393"/>
    <w:pPr>
      <w:ind w:left="720"/>
      <w:outlineLvl w:val="7"/>
    </w:pPr>
    <w:rPr>
      <w:i/>
    </w:rPr>
  </w:style>
  <w:style w:type="paragraph" w:styleId="Heading9">
    <w:name w:val="heading 9"/>
    <w:basedOn w:val="Normal"/>
    <w:next w:val="Normal"/>
    <w:link w:val="Heading9Char"/>
    <w:qFormat/>
    <w:rsid w:val="00DF7393"/>
    <w:pPr>
      <w:ind w:left="720"/>
      <w:outlineLvl w:val="8"/>
    </w:pPr>
    <w:rPr>
      <w:i/>
    </w:rPr>
  </w:style>
  <w:style w:type="character" w:default="1" w:styleId="DefaultParagraphFont">
    <w:name w:val="Default Paragraph Font"/>
    <w:uiPriority w:val="1"/>
    <w:unhideWhenUsed/>
    <w:rsid w:val="00DF7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393"/>
  </w:style>
  <w:style w:type="character" w:customStyle="1" w:styleId="Heading1Char">
    <w:name w:val="Heading 1 Char"/>
    <w:basedOn w:val="DefaultParagraphFont"/>
    <w:link w:val="Heading1"/>
    <w:rsid w:val="00DF7393"/>
    <w:rPr>
      <w:rFonts w:ascii="Times New Roman" w:eastAsia="Times New Roman" w:hAnsi="Times New Roman" w:cs="Times New Roman"/>
      <w:b/>
      <w:sz w:val="32"/>
      <w:szCs w:val="20"/>
      <w:lang w:eastAsia="en-US"/>
    </w:rPr>
  </w:style>
  <w:style w:type="paragraph" w:styleId="BodyText">
    <w:name w:val="Body Text"/>
    <w:basedOn w:val="Normal"/>
    <w:link w:val="BodyTextChar"/>
    <w:rsid w:val="00DF73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393"/>
    <w:rPr>
      <w:rFonts w:ascii="Times New Roman" w:eastAsia="Times New Roman" w:hAnsi="Times New Roman" w:cs="Times New Roman"/>
      <w:sz w:val="24"/>
      <w:lang w:eastAsia="en-US"/>
    </w:rPr>
  </w:style>
  <w:style w:type="paragraph" w:styleId="List">
    <w:name w:val="List"/>
    <w:basedOn w:val="BodyText"/>
    <w:next w:val="BodyText"/>
    <w:rsid w:val="00DF7393"/>
    <w:pPr>
      <w:tabs>
        <w:tab w:val="left" w:pos="340"/>
      </w:tabs>
      <w:spacing w:before="60" w:after="60"/>
      <w:ind w:left="340" w:hanging="340"/>
    </w:pPr>
  </w:style>
  <w:style w:type="paragraph" w:styleId="ListBullet">
    <w:name w:val="List Bullet"/>
    <w:basedOn w:val="List"/>
    <w:rsid w:val="00DF7393"/>
    <w:pPr>
      <w:numPr>
        <w:numId w:val="12"/>
      </w:numPr>
      <w:tabs>
        <w:tab w:val="clear" w:pos="340"/>
      </w:tabs>
      <w:spacing w:before="40" w:after="40"/>
    </w:pPr>
  </w:style>
  <w:style w:type="character" w:customStyle="1" w:styleId="SpecialBold">
    <w:name w:val="Special Bold"/>
    <w:basedOn w:val="DefaultParagraphFont"/>
    <w:rsid w:val="00DF7393"/>
    <w:rPr>
      <w:b/>
      <w:spacing w:val="0"/>
    </w:rPr>
  </w:style>
  <w:style w:type="paragraph" w:styleId="ListBullet2">
    <w:name w:val="List Bullet 2"/>
    <w:basedOn w:val="List2"/>
    <w:rsid w:val="00DF7393"/>
    <w:pPr>
      <w:numPr>
        <w:numId w:val="13"/>
      </w:numPr>
      <w:tabs>
        <w:tab w:val="clear" w:pos="680"/>
      </w:tabs>
    </w:pPr>
  </w:style>
  <w:style w:type="paragraph" w:customStyle="1" w:styleId="SuperHeading">
    <w:name w:val="SuperHeading"/>
    <w:basedOn w:val="Normal"/>
    <w:rsid w:val="00DF7393"/>
    <w:pPr>
      <w:spacing w:before="240" w:after="120"/>
      <w:outlineLvl w:val="0"/>
    </w:pPr>
    <w:rPr>
      <w:rFonts w:ascii="Times New Roman" w:hAnsi="Times New Roman"/>
      <w:b/>
      <w:sz w:val="32"/>
    </w:rPr>
  </w:style>
  <w:style w:type="paragraph" w:customStyle="1" w:styleId="AllowPageBreak">
    <w:name w:val="AllowPageBreak"/>
    <w:rsid w:val="00DF7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7393"/>
    <w:rPr>
      <w:b/>
      <w:i/>
      <w:u w:val="none"/>
    </w:rPr>
  </w:style>
  <w:style w:type="character" w:customStyle="1" w:styleId="Heading2Char">
    <w:name w:val="Heading 2 Char"/>
    <w:basedOn w:val="DefaultParagraphFont"/>
    <w:link w:val="Heading2"/>
    <w:rsid w:val="00DF7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393"/>
    <w:rPr>
      <w:rFonts w:ascii="Courier New" w:eastAsia="Times New Roman" w:hAnsi="Courier New" w:cs="Times New Roman"/>
      <w:i/>
      <w:szCs w:val="20"/>
      <w:lang w:eastAsia="en-US"/>
    </w:rPr>
  </w:style>
  <w:style w:type="paragraph" w:customStyle="1" w:styleId="HeadingBase">
    <w:name w:val="Heading Base"/>
    <w:rsid w:val="00DF7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393"/>
    <w:pPr>
      <w:tabs>
        <w:tab w:val="right" w:leader="dot" w:pos="9072"/>
      </w:tabs>
      <w:ind w:left="567"/>
    </w:pPr>
    <w:rPr>
      <w:szCs w:val="22"/>
    </w:rPr>
  </w:style>
  <w:style w:type="paragraph" w:customStyle="1" w:styleId="TOCBase">
    <w:name w:val="TOC Base"/>
    <w:rsid w:val="00DF7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393"/>
    <w:pPr>
      <w:tabs>
        <w:tab w:val="right" w:leader="dot" w:pos="9072"/>
      </w:tabs>
      <w:spacing w:before="40" w:after="40"/>
      <w:ind w:left="284"/>
    </w:pPr>
    <w:rPr>
      <w:rFonts w:ascii="Times New Roman" w:hAnsi="Times New Roman"/>
    </w:rPr>
  </w:style>
  <w:style w:type="paragraph" w:styleId="TOC1">
    <w:name w:val="toc 1"/>
    <w:basedOn w:val="TOCBase"/>
    <w:next w:val="Normal"/>
    <w:rsid w:val="00DF7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393"/>
    <w:rPr>
      <w:rFonts w:ascii="Times New Roman" w:eastAsia="Times New Roman" w:hAnsi="Times New Roman" w:cs="Times New Roman"/>
      <w:sz w:val="16"/>
      <w:lang w:eastAsia="en-US"/>
    </w:rPr>
  </w:style>
  <w:style w:type="paragraph" w:styleId="Title">
    <w:name w:val="Title"/>
    <w:basedOn w:val="HeadingBase"/>
    <w:link w:val="TitleChar"/>
    <w:qFormat/>
    <w:rsid w:val="00DF7393"/>
    <w:pPr>
      <w:spacing w:before="5040"/>
      <w:jc w:val="center"/>
    </w:pPr>
    <w:rPr>
      <w:sz w:val="48"/>
      <w:szCs w:val="72"/>
      <w:lang w:val="en-US"/>
    </w:rPr>
  </w:style>
  <w:style w:type="character" w:customStyle="1" w:styleId="TitleChar">
    <w:name w:val="Title Char"/>
    <w:basedOn w:val="DefaultParagraphFont"/>
    <w:link w:val="Title"/>
    <w:rsid w:val="00DF7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393"/>
    <w:pPr>
      <w:tabs>
        <w:tab w:val="left" w:pos="3600"/>
        <w:tab w:val="left" w:pos="3958"/>
      </w:tabs>
    </w:pPr>
  </w:style>
  <w:style w:type="paragraph" w:customStyle="1" w:styleId="Note">
    <w:name w:val="Note"/>
    <w:basedOn w:val="BodyText"/>
    <w:rsid w:val="00DF7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393"/>
    <w:pPr>
      <w:framePr w:wrap="auto" w:hAnchor="text" w:y="6049"/>
    </w:pPr>
    <w:rPr>
      <w:color w:val="000000"/>
      <w:sz w:val="40"/>
    </w:rPr>
  </w:style>
  <w:style w:type="paragraph" w:customStyle="1" w:styleId="TOCTitle">
    <w:name w:val="TOCTitle"/>
    <w:basedOn w:val="Heading1"/>
    <w:rsid w:val="00DF7393"/>
    <w:pPr>
      <w:spacing w:after="240"/>
      <w:jc w:val="center"/>
      <w:outlineLvl w:val="9"/>
    </w:pPr>
    <w:rPr>
      <w:caps/>
    </w:rPr>
  </w:style>
  <w:style w:type="paragraph" w:customStyle="1" w:styleId="Version">
    <w:name w:val="Version"/>
    <w:rsid w:val="00DF73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393"/>
    <w:pPr>
      <w:keepNext w:val="0"/>
      <w:tabs>
        <w:tab w:val="right" w:pos="4176"/>
      </w:tabs>
      <w:ind w:left="198" w:hanging="198"/>
    </w:pPr>
    <w:rPr>
      <w:rFonts w:ascii="Garamond" w:hAnsi="Garamond"/>
    </w:rPr>
  </w:style>
  <w:style w:type="paragraph" w:styleId="IndexHeading">
    <w:name w:val="index heading"/>
    <w:basedOn w:val="Normal"/>
    <w:next w:val="Index1"/>
    <w:semiHidden/>
    <w:rsid w:val="00DF7393"/>
    <w:pPr>
      <w:spacing w:before="120" w:after="120"/>
    </w:pPr>
    <w:rPr>
      <w:rFonts w:ascii="Arial" w:hAnsi="Arial"/>
      <w:b/>
      <w:color w:val="918585"/>
      <w:sz w:val="24"/>
    </w:rPr>
  </w:style>
  <w:style w:type="paragraph" w:styleId="Header">
    <w:name w:val="header"/>
    <w:basedOn w:val="Normal"/>
    <w:link w:val="HeaderChar"/>
    <w:rsid w:val="00DF7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393"/>
    <w:rPr>
      <w:rFonts w:ascii="Times New Roman" w:eastAsia="Times New Roman" w:hAnsi="Times New Roman" w:cs="Times New Roman"/>
      <w:sz w:val="16"/>
      <w:szCs w:val="20"/>
      <w:lang w:val="en-GB" w:eastAsia="en-US"/>
    </w:rPr>
  </w:style>
  <w:style w:type="paragraph" w:customStyle="1" w:styleId="Chapter">
    <w:name w:val="Chapter"/>
    <w:basedOn w:val="Normal"/>
    <w:rsid w:val="00DF7393"/>
    <w:pPr>
      <w:spacing w:before="240"/>
    </w:pPr>
    <w:rPr>
      <w:rFonts w:ascii="Times New Roman" w:hAnsi="Times New Roman"/>
      <w:smallCaps/>
      <w:spacing w:val="80"/>
      <w:sz w:val="28"/>
    </w:rPr>
  </w:style>
  <w:style w:type="paragraph" w:customStyle="1" w:styleId="InChapter">
    <w:name w:val="InChapter"/>
    <w:basedOn w:val="Heading3"/>
    <w:rsid w:val="00DF7393"/>
    <w:pPr>
      <w:spacing w:after="240"/>
      <w:outlineLvl w:val="9"/>
    </w:pPr>
    <w:rPr>
      <w:noProof/>
    </w:rPr>
  </w:style>
  <w:style w:type="paragraph" w:styleId="Index2">
    <w:name w:val="index 2"/>
    <w:basedOn w:val="Normal"/>
    <w:next w:val="Normal"/>
    <w:semiHidden/>
    <w:rsid w:val="00DF7393"/>
    <w:pPr>
      <w:tabs>
        <w:tab w:val="right" w:pos="4176"/>
      </w:tabs>
      <w:ind w:left="568" w:hanging="284"/>
    </w:pPr>
    <w:rPr>
      <w:rFonts w:ascii="Garamond" w:hAnsi="Garamond"/>
    </w:rPr>
  </w:style>
  <w:style w:type="paragraph" w:customStyle="1" w:styleId="Byline">
    <w:name w:val="Byline"/>
    <w:rsid w:val="00DF7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393"/>
    <w:pPr>
      <w:tabs>
        <w:tab w:val="clear" w:pos="3600"/>
        <w:tab w:val="clear" w:pos="3958"/>
      </w:tabs>
      <w:jc w:val="right"/>
    </w:pPr>
  </w:style>
  <w:style w:type="character" w:styleId="Emphasis">
    <w:name w:val="Emphasis"/>
    <w:basedOn w:val="DefaultParagraphFont"/>
    <w:qFormat/>
    <w:rsid w:val="00DF7393"/>
    <w:rPr>
      <w:i/>
    </w:rPr>
  </w:style>
  <w:style w:type="paragraph" w:styleId="Caption">
    <w:name w:val="caption"/>
    <w:basedOn w:val="BodyText"/>
    <w:next w:val="Normal"/>
    <w:qFormat/>
    <w:rsid w:val="00DF7393"/>
    <w:pPr>
      <w:framePr w:w="2268" w:hSpace="181" w:vSpace="181" w:wrap="around" w:vAnchor="text" w:hAnchor="page" w:x="1135" w:y="285" w:anchorLock="1"/>
    </w:pPr>
    <w:rPr>
      <w:i/>
    </w:rPr>
  </w:style>
  <w:style w:type="paragraph" w:customStyle="1" w:styleId="MiniTOCTitle">
    <w:name w:val="MiniTOCTitle"/>
    <w:basedOn w:val="Heading4"/>
    <w:rsid w:val="00DF7393"/>
    <w:pPr>
      <w:spacing w:before="240"/>
      <w:outlineLvl w:val="9"/>
    </w:pPr>
    <w:rPr>
      <w:noProof/>
      <w:sz w:val="24"/>
    </w:rPr>
  </w:style>
  <w:style w:type="paragraph" w:customStyle="1" w:styleId="MiniTOCItem">
    <w:name w:val="MiniTOCItem"/>
    <w:basedOn w:val="ListBullet"/>
    <w:rsid w:val="00DF7393"/>
    <w:pPr>
      <w:numPr>
        <w:numId w:val="0"/>
      </w:numPr>
      <w:tabs>
        <w:tab w:val="right" w:leader="dot" w:pos="6521"/>
      </w:tabs>
      <w:spacing w:before="0" w:after="0"/>
    </w:pPr>
  </w:style>
  <w:style w:type="paragraph" w:customStyle="1" w:styleId="TOFTitle">
    <w:name w:val="TOFTitle"/>
    <w:basedOn w:val="TOCTitle"/>
    <w:rsid w:val="00DF7393"/>
  </w:style>
  <w:style w:type="paragraph" w:styleId="TableofFigures">
    <w:name w:val="table of figures"/>
    <w:basedOn w:val="Normal"/>
    <w:next w:val="Normal"/>
    <w:semiHidden/>
    <w:rsid w:val="00DF7393"/>
    <w:pPr>
      <w:tabs>
        <w:tab w:val="right" w:leader="dot" w:pos="9072"/>
      </w:tabs>
      <w:ind w:left="970" w:hanging="403"/>
    </w:pPr>
    <w:rPr>
      <w:rFonts w:ascii="Times New Roman" w:hAnsi="Times New Roman"/>
      <w:b/>
    </w:rPr>
  </w:style>
  <w:style w:type="paragraph" w:styleId="ListNumber">
    <w:name w:val="List Number"/>
    <w:basedOn w:val="List"/>
    <w:rsid w:val="00DF7393"/>
    <w:pPr>
      <w:numPr>
        <w:numId w:val="15"/>
      </w:numPr>
      <w:tabs>
        <w:tab w:val="clear" w:pos="340"/>
      </w:tabs>
    </w:pPr>
  </w:style>
  <w:style w:type="character" w:customStyle="1" w:styleId="WingdingSymbols">
    <w:name w:val="Wingding Symbols"/>
    <w:rsid w:val="00DF7393"/>
    <w:rPr>
      <w:rFonts w:ascii="Wingdings" w:hAnsi="Wingdings"/>
    </w:rPr>
  </w:style>
  <w:style w:type="paragraph" w:customStyle="1" w:styleId="TableHeading">
    <w:name w:val="Table Heading"/>
    <w:basedOn w:val="HeadingBase"/>
    <w:rsid w:val="00DF7393"/>
    <w:pPr>
      <w:keepLines/>
      <w:pBdr>
        <w:bottom w:val="single" w:sz="6" w:space="1" w:color="918585"/>
      </w:pBdr>
      <w:spacing w:before="240"/>
    </w:pPr>
  </w:style>
  <w:style w:type="character" w:customStyle="1" w:styleId="HotSpot">
    <w:name w:val="HotSpot"/>
    <w:rsid w:val="00DF7393"/>
    <w:rPr>
      <w:color w:val="0033CC"/>
      <w:u w:val="none"/>
    </w:rPr>
  </w:style>
  <w:style w:type="paragraph" w:customStyle="1" w:styleId="BodyTextRight">
    <w:name w:val="Body Text Right"/>
    <w:basedOn w:val="BodyText"/>
    <w:rsid w:val="00DF7393"/>
    <w:pPr>
      <w:spacing w:before="0" w:after="0"/>
      <w:jc w:val="right"/>
    </w:pPr>
  </w:style>
  <w:style w:type="paragraph" w:styleId="Index3">
    <w:name w:val="index 3"/>
    <w:basedOn w:val="ListNumber2"/>
    <w:next w:val="Normal"/>
    <w:semiHidden/>
    <w:rsid w:val="00DF7393"/>
    <w:pPr>
      <w:numPr>
        <w:numId w:val="0"/>
      </w:numPr>
      <w:tabs>
        <w:tab w:val="right" w:leader="dot" w:pos="4176"/>
      </w:tabs>
    </w:pPr>
  </w:style>
  <w:style w:type="paragraph" w:styleId="ListNumber2">
    <w:name w:val="List Number 2"/>
    <w:basedOn w:val="List2"/>
    <w:rsid w:val="00DF7393"/>
    <w:pPr>
      <w:numPr>
        <w:numId w:val="10"/>
      </w:numPr>
      <w:tabs>
        <w:tab w:val="clear" w:pos="1060"/>
      </w:tabs>
    </w:pPr>
  </w:style>
  <w:style w:type="paragraph" w:customStyle="1" w:styleId="MarginNote">
    <w:name w:val="Margin Note"/>
    <w:basedOn w:val="BodyText"/>
    <w:rsid w:val="00DF7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393"/>
    <w:rPr>
      <w:sz w:val="32"/>
    </w:rPr>
  </w:style>
  <w:style w:type="paragraph" w:customStyle="1" w:styleId="HeadingProcedure">
    <w:name w:val="Heading Procedure"/>
    <w:basedOn w:val="HeadingBase"/>
    <w:next w:val="Normal"/>
    <w:rsid w:val="00DF7393"/>
    <w:pPr>
      <w:tabs>
        <w:tab w:val="left" w:pos="0"/>
      </w:tabs>
      <w:spacing w:before="120" w:after="60"/>
    </w:pPr>
    <w:rPr>
      <w:i/>
      <w:color w:val="918585"/>
      <w:sz w:val="22"/>
    </w:rPr>
  </w:style>
  <w:style w:type="paragraph" w:customStyle="1" w:styleId="TableBodyText">
    <w:name w:val="Table Body Text"/>
    <w:basedOn w:val="BodyText"/>
    <w:rsid w:val="00DF7393"/>
    <w:pPr>
      <w:spacing w:before="60" w:after="60"/>
    </w:pPr>
  </w:style>
  <w:style w:type="paragraph" w:styleId="ListContinue">
    <w:name w:val="List Continue"/>
    <w:basedOn w:val="List"/>
    <w:rsid w:val="00DF7393"/>
    <w:pPr>
      <w:ind w:firstLine="0"/>
    </w:pPr>
  </w:style>
  <w:style w:type="paragraph" w:customStyle="1" w:styleId="ListNote">
    <w:name w:val="List Note"/>
    <w:basedOn w:val="List"/>
    <w:rsid w:val="00DF7393"/>
    <w:pPr>
      <w:pBdr>
        <w:top w:val="single" w:sz="6" w:space="2" w:color="918585"/>
        <w:bottom w:val="single" w:sz="6" w:space="2" w:color="918585"/>
      </w:pBdr>
      <w:tabs>
        <w:tab w:val="left" w:pos="1021"/>
      </w:tabs>
      <w:ind w:firstLine="0"/>
    </w:pPr>
  </w:style>
  <w:style w:type="paragraph" w:customStyle="1" w:styleId="Warning">
    <w:name w:val="Warning"/>
    <w:basedOn w:val="BodyText"/>
    <w:rsid w:val="00DF7393"/>
    <w:pPr>
      <w:shd w:val="clear" w:color="auto" w:fill="D9D9D9"/>
      <w:tabs>
        <w:tab w:val="left" w:pos="992"/>
      </w:tabs>
      <w:ind w:left="119" w:right="119"/>
    </w:pPr>
    <w:rPr>
      <w:sz w:val="20"/>
    </w:rPr>
  </w:style>
  <w:style w:type="paragraph" w:customStyle="1" w:styleId="MarginIcons">
    <w:name w:val="Margin Icons"/>
    <w:basedOn w:val="BodyText"/>
    <w:rsid w:val="00DF7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393"/>
    <w:rPr>
      <w:rFonts w:ascii="Courier New" w:hAnsi="Courier New"/>
    </w:rPr>
  </w:style>
  <w:style w:type="paragraph" w:customStyle="1" w:styleId="NoteBullet">
    <w:name w:val="Note Bullet"/>
    <w:basedOn w:val="Note"/>
    <w:rsid w:val="00DF7393"/>
    <w:pPr>
      <w:tabs>
        <w:tab w:val="clear" w:pos="680"/>
      </w:tabs>
      <w:spacing w:before="60" w:after="60"/>
    </w:pPr>
  </w:style>
  <w:style w:type="paragraph" w:customStyle="1" w:styleId="SubHeading2">
    <w:name w:val="SubHeading2"/>
    <w:basedOn w:val="HeadingBase"/>
    <w:rsid w:val="00DF7393"/>
    <w:pPr>
      <w:spacing w:before="240" w:after="60"/>
    </w:pPr>
    <w:rPr>
      <w:sz w:val="20"/>
    </w:rPr>
  </w:style>
  <w:style w:type="paragraph" w:customStyle="1" w:styleId="SubHeading1">
    <w:name w:val="SubHeading1"/>
    <w:basedOn w:val="HeadingBase"/>
    <w:rsid w:val="00DF7393"/>
    <w:pPr>
      <w:spacing w:before="240" w:after="60"/>
    </w:pPr>
    <w:rPr>
      <w:color w:val="918585"/>
      <w:sz w:val="22"/>
    </w:rPr>
  </w:style>
  <w:style w:type="paragraph" w:customStyle="1" w:styleId="SideHeading">
    <w:name w:val="Side Heading"/>
    <w:basedOn w:val="HeadingBase"/>
    <w:rsid w:val="00DF7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393"/>
    <w:pPr>
      <w:tabs>
        <w:tab w:val="num" w:pos="360"/>
      </w:tabs>
    </w:pPr>
  </w:style>
  <w:style w:type="paragraph" w:styleId="PlainText">
    <w:name w:val="Plain Text"/>
    <w:basedOn w:val="Normal"/>
    <w:link w:val="PlainTextChar"/>
    <w:rsid w:val="00DF7393"/>
    <w:rPr>
      <w:sz w:val="20"/>
    </w:rPr>
  </w:style>
  <w:style w:type="character" w:customStyle="1" w:styleId="PlainTextChar">
    <w:name w:val="Plain Text Char"/>
    <w:basedOn w:val="DefaultParagraphFont"/>
    <w:link w:val="PlainText"/>
    <w:rsid w:val="00DF7393"/>
    <w:rPr>
      <w:rFonts w:ascii="Courier New" w:eastAsia="Times New Roman" w:hAnsi="Courier New" w:cs="Times New Roman"/>
      <w:sz w:val="20"/>
      <w:szCs w:val="20"/>
      <w:lang w:eastAsia="en-US"/>
    </w:rPr>
  </w:style>
  <w:style w:type="character" w:customStyle="1" w:styleId="MenuOption">
    <w:name w:val="Menu Option"/>
    <w:basedOn w:val="DefaultParagraphFont"/>
    <w:rsid w:val="00DF7393"/>
    <w:rPr>
      <w:b/>
      <w:smallCaps/>
    </w:rPr>
  </w:style>
  <w:style w:type="paragraph" w:customStyle="1" w:styleId="TableListNumber">
    <w:name w:val="Table List Number"/>
    <w:basedOn w:val="ListNumber"/>
    <w:rsid w:val="00DF7393"/>
    <w:pPr>
      <w:numPr>
        <w:numId w:val="0"/>
      </w:numPr>
    </w:pPr>
  </w:style>
  <w:style w:type="paragraph" w:styleId="TOC4">
    <w:name w:val="toc 4"/>
    <w:basedOn w:val="TOCBase"/>
    <w:next w:val="Normal"/>
    <w:semiHidden/>
    <w:rsid w:val="00DF7393"/>
    <w:pPr>
      <w:tabs>
        <w:tab w:val="right" w:leader="dot" w:pos="9071"/>
      </w:tabs>
      <w:ind w:left="1701"/>
    </w:pPr>
  </w:style>
  <w:style w:type="paragraph" w:customStyle="1" w:styleId="ListAlpha">
    <w:name w:val="List Alpha"/>
    <w:basedOn w:val="List"/>
    <w:rsid w:val="00DF7393"/>
    <w:pPr>
      <w:numPr>
        <w:numId w:val="9"/>
      </w:numPr>
    </w:pPr>
  </w:style>
  <w:style w:type="paragraph" w:customStyle="1" w:styleId="ListAlpha2">
    <w:name w:val="List Alpha 2"/>
    <w:basedOn w:val="List2"/>
    <w:rsid w:val="00DF7393"/>
    <w:pPr>
      <w:numPr>
        <w:numId w:val="8"/>
      </w:numPr>
    </w:pPr>
  </w:style>
  <w:style w:type="paragraph" w:styleId="List2">
    <w:name w:val="List 2"/>
    <w:basedOn w:val="BodyText"/>
    <w:rsid w:val="00DF7393"/>
    <w:pPr>
      <w:tabs>
        <w:tab w:val="left" w:pos="680"/>
      </w:tabs>
      <w:spacing w:before="60" w:after="60"/>
      <w:ind w:left="680" w:hanging="340"/>
    </w:pPr>
  </w:style>
  <w:style w:type="paragraph" w:styleId="List3">
    <w:name w:val="List 3"/>
    <w:basedOn w:val="BodyText"/>
    <w:rsid w:val="00DF7393"/>
    <w:pPr>
      <w:tabs>
        <w:tab w:val="left" w:pos="1021"/>
      </w:tabs>
      <w:spacing w:before="60" w:after="60"/>
      <w:ind w:left="1020" w:hanging="340"/>
    </w:pPr>
  </w:style>
  <w:style w:type="paragraph" w:styleId="List4">
    <w:name w:val="List 4"/>
    <w:basedOn w:val="BodyText"/>
    <w:rsid w:val="00DF7393"/>
    <w:pPr>
      <w:tabs>
        <w:tab w:val="left" w:pos="1361"/>
      </w:tabs>
      <w:spacing w:before="60" w:after="60"/>
      <w:ind w:left="1361" w:hanging="340"/>
    </w:pPr>
  </w:style>
  <w:style w:type="paragraph" w:styleId="List5">
    <w:name w:val="List 5"/>
    <w:basedOn w:val="BodyText"/>
    <w:rsid w:val="00DF7393"/>
    <w:pPr>
      <w:tabs>
        <w:tab w:val="left" w:pos="1701"/>
      </w:tabs>
      <w:spacing w:before="60" w:after="60"/>
      <w:ind w:left="1701" w:hanging="340"/>
    </w:pPr>
  </w:style>
  <w:style w:type="paragraph" w:styleId="ListBullet3">
    <w:name w:val="List Bullet 3"/>
    <w:basedOn w:val="List3"/>
    <w:rsid w:val="00DF7393"/>
    <w:pPr>
      <w:numPr>
        <w:numId w:val="14"/>
      </w:numPr>
      <w:tabs>
        <w:tab w:val="clear" w:pos="1021"/>
      </w:tabs>
      <w:ind w:left="1037" w:hanging="357"/>
    </w:pPr>
  </w:style>
  <w:style w:type="paragraph" w:styleId="ListBullet4">
    <w:name w:val="List Bullet 4"/>
    <w:basedOn w:val="List4"/>
    <w:rsid w:val="00DF7393"/>
    <w:pPr>
      <w:numPr>
        <w:numId w:val="3"/>
      </w:numPr>
      <w:tabs>
        <w:tab w:val="clear" w:pos="1361"/>
      </w:tabs>
    </w:pPr>
  </w:style>
  <w:style w:type="paragraph" w:styleId="ListBullet5">
    <w:name w:val="List Bullet 5"/>
    <w:basedOn w:val="List5"/>
    <w:rsid w:val="00DF7393"/>
    <w:pPr>
      <w:numPr>
        <w:numId w:val="4"/>
      </w:numPr>
    </w:pPr>
  </w:style>
  <w:style w:type="paragraph" w:styleId="ListContinue2">
    <w:name w:val="List Continue 2"/>
    <w:basedOn w:val="List2"/>
    <w:rsid w:val="00DF7393"/>
    <w:pPr>
      <w:ind w:firstLine="0"/>
    </w:pPr>
  </w:style>
  <w:style w:type="paragraph" w:styleId="ListContinue3">
    <w:name w:val="List Continue 3"/>
    <w:basedOn w:val="List3"/>
    <w:rsid w:val="00DF7393"/>
    <w:pPr>
      <w:ind w:left="1021" w:firstLine="0"/>
    </w:pPr>
  </w:style>
  <w:style w:type="paragraph" w:styleId="ListContinue4">
    <w:name w:val="List Continue 4"/>
    <w:basedOn w:val="List4"/>
    <w:rsid w:val="00DF7393"/>
    <w:pPr>
      <w:ind w:firstLine="0"/>
    </w:pPr>
  </w:style>
  <w:style w:type="paragraph" w:styleId="ListContinue5">
    <w:name w:val="List Continue 5"/>
    <w:basedOn w:val="List5"/>
    <w:rsid w:val="00DF7393"/>
    <w:pPr>
      <w:ind w:firstLine="0"/>
    </w:pPr>
  </w:style>
  <w:style w:type="paragraph" w:styleId="ListNumber3">
    <w:name w:val="List Number 3"/>
    <w:basedOn w:val="List3"/>
    <w:rsid w:val="00DF7393"/>
    <w:pPr>
      <w:numPr>
        <w:numId w:val="5"/>
      </w:numPr>
    </w:pPr>
  </w:style>
  <w:style w:type="paragraph" w:styleId="ListNumber4">
    <w:name w:val="List Number 4"/>
    <w:basedOn w:val="List4"/>
    <w:rsid w:val="00DF7393"/>
    <w:pPr>
      <w:numPr>
        <w:numId w:val="6"/>
      </w:numPr>
    </w:pPr>
  </w:style>
  <w:style w:type="paragraph" w:styleId="ListNumber5">
    <w:name w:val="List Number 5"/>
    <w:basedOn w:val="List5"/>
    <w:rsid w:val="00DF7393"/>
    <w:pPr>
      <w:numPr>
        <w:numId w:val="7"/>
      </w:numPr>
    </w:pPr>
  </w:style>
  <w:style w:type="paragraph" w:styleId="BlockText">
    <w:name w:val="Block Text"/>
    <w:basedOn w:val="Normal"/>
    <w:rsid w:val="00DF7393"/>
    <w:pPr>
      <w:spacing w:after="120"/>
      <w:ind w:left="1440" w:right="1440"/>
    </w:pPr>
  </w:style>
  <w:style w:type="character" w:customStyle="1" w:styleId="Subscript">
    <w:name w:val="Subscript"/>
    <w:basedOn w:val="DefaultParagraphFont"/>
    <w:rsid w:val="00DF7393"/>
    <w:rPr>
      <w:sz w:val="16"/>
      <w:vertAlign w:val="subscript"/>
    </w:rPr>
  </w:style>
  <w:style w:type="character" w:customStyle="1" w:styleId="Superscript">
    <w:name w:val="Superscript"/>
    <w:basedOn w:val="DefaultParagraphFont"/>
    <w:rsid w:val="00DF7393"/>
    <w:rPr>
      <w:sz w:val="16"/>
      <w:vertAlign w:val="superscript"/>
    </w:rPr>
  </w:style>
  <w:style w:type="character" w:customStyle="1" w:styleId="Symbols">
    <w:name w:val="Symbols"/>
    <w:basedOn w:val="DefaultParagraphFont"/>
    <w:rsid w:val="00DF7393"/>
    <w:rPr>
      <w:rFonts w:ascii="Symbol" w:hAnsi="Symbol"/>
    </w:rPr>
  </w:style>
  <w:style w:type="character" w:customStyle="1" w:styleId="MenuOptions">
    <w:name w:val="Menu Options"/>
    <w:basedOn w:val="DefaultParagraphFont"/>
    <w:rsid w:val="00DF7393"/>
    <w:rPr>
      <w:rFonts w:ascii="Arial Narrow" w:hAnsi="Arial Narrow"/>
      <w:smallCaps/>
    </w:rPr>
  </w:style>
  <w:style w:type="character" w:customStyle="1" w:styleId="Buttons">
    <w:name w:val="Buttons"/>
    <w:basedOn w:val="DefaultParagraphFont"/>
    <w:rsid w:val="00DF7393"/>
    <w:rPr>
      <w:b/>
    </w:rPr>
  </w:style>
  <w:style w:type="character" w:customStyle="1" w:styleId="Underlined">
    <w:name w:val="Underlined"/>
    <w:basedOn w:val="DefaultParagraphFont"/>
    <w:rsid w:val="00DF7393"/>
    <w:rPr>
      <w:u w:val="single"/>
    </w:rPr>
  </w:style>
  <w:style w:type="paragraph" w:customStyle="1" w:styleId="TableBodyTextRight">
    <w:name w:val="Table Body Text Right"/>
    <w:basedOn w:val="TableBodyText"/>
    <w:rsid w:val="00DF7393"/>
    <w:pPr>
      <w:widowControl w:val="0"/>
      <w:autoSpaceDE w:val="0"/>
      <w:autoSpaceDN w:val="0"/>
      <w:adjustRightInd w:val="0"/>
      <w:jc w:val="right"/>
    </w:pPr>
    <w:rPr>
      <w:rFonts w:cs="Arial"/>
      <w:szCs w:val="18"/>
    </w:rPr>
  </w:style>
  <w:style w:type="paragraph" w:customStyle="1" w:styleId="CopyrightText">
    <w:name w:val="Copyright Text"/>
    <w:basedOn w:val="BodyText"/>
    <w:rsid w:val="00DF7393"/>
    <w:rPr>
      <w:sz w:val="18"/>
    </w:rPr>
  </w:style>
  <w:style w:type="paragraph" w:customStyle="1" w:styleId="BodySmallRight">
    <w:name w:val="Body Small Right"/>
    <w:basedOn w:val="BodyTextRight"/>
    <w:rsid w:val="00DF7393"/>
    <w:rPr>
      <w:sz w:val="18"/>
      <w:szCs w:val="18"/>
    </w:rPr>
  </w:style>
  <w:style w:type="paragraph" w:customStyle="1" w:styleId="MarginEdition">
    <w:name w:val="Margin Edition"/>
    <w:basedOn w:val="MarginNote"/>
    <w:rsid w:val="00DF7393"/>
    <w:pPr>
      <w:spacing w:before="0" w:after="0"/>
    </w:pPr>
    <w:rPr>
      <w:rFonts w:ascii="Times New Roman" w:hAnsi="Times New Roman"/>
      <w:color w:val="999999"/>
    </w:rPr>
  </w:style>
  <w:style w:type="paragraph" w:customStyle="1" w:styleId="Spacer">
    <w:name w:val="Spacer"/>
    <w:basedOn w:val="Normal"/>
    <w:rsid w:val="00DF7393"/>
    <w:rPr>
      <w:sz w:val="2"/>
      <w:szCs w:val="2"/>
    </w:rPr>
  </w:style>
  <w:style w:type="character" w:customStyle="1" w:styleId="Small">
    <w:name w:val="Small"/>
    <w:basedOn w:val="DefaultParagraphFont"/>
    <w:rsid w:val="00DF7393"/>
    <w:rPr>
      <w:sz w:val="16"/>
    </w:rPr>
  </w:style>
  <w:style w:type="paragraph" w:customStyle="1" w:styleId="WideTable">
    <w:name w:val="Wide Table"/>
    <w:basedOn w:val="Normal"/>
    <w:rsid w:val="00DF7393"/>
    <w:pPr>
      <w:ind w:left="-1418"/>
    </w:pPr>
    <w:rPr>
      <w:sz w:val="2"/>
      <w:szCs w:val="2"/>
    </w:rPr>
  </w:style>
  <w:style w:type="character" w:styleId="PageNumber">
    <w:name w:val="page number"/>
    <w:basedOn w:val="DefaultParagraphFont"/>
    <w:rsid w:val="00DF7393"/>
  </w:style>
  <w:style w:type="paragraph" w:styleId="Quote">
    <w:name w:val="Quote"/>
    <w:basedOn w:val="Heading1"/>
    <w:link w:val="QuoteChar"/>
    <w:qFormat/>
    <w:rsid w:val="00DF7393"/>
    <w:rPr>
      <w:b w:val="0"/>
      <w:sz w:val="72"/>
      <w:szCs w:val="72"/>
      <w:lang w:val="en-NZ"/>
    </w:rPr>
  </w:style>
  <w:style w:type="character" w:customStyle="1" w:styleId="QuoteChar">
    <w:name w:val="Quote Char"/>
    <w:basedOn w:val="DefaultParagraphFont"/>
    <w:link w:val="Quote"/>
    <w:rsid w:val="00DF7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393"/>
    <w:pPr>
      <w:pageBreakBefore/>
    </w:pPr>
  </w:style>
  <w:style w:type="paragraph" w:customStyle="1" w:styleId="Border">
    <w:name w:val="Border"/>
    <w:basedOn w:val="Normal"/>
    <w:qFormat/>
    <w:rsid w:val="00DF7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393"/>
    <w:rPr>
      <w:b/>
      <w:bCs/>
      <w:i/>
      <w:iCs/>
      <w:color w:val="auto"/>
    </w:rPr>
  </w:style>
  <w:style w:type="paragraph" w:styleId="IntenseQuote">
    <w:name w:val="Intense Quote"/>
    <w:basedOn w:val="Normal"/>
    <w:next w:val="Normal"/>
    <w:link w:val="IntenseQuoteChar"/>
    <w:uiPriority w:val="30"/>
    <w:qFormat/>
    <w:rsid w:val="00DF7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393"/>
    <w:rPr>
      <w:smallCaps/>
      <w:color w:val="auto"/>
      <w:u w:val="single"/>
    </w:rPr>
  </w:style>
  <w:style w:type="character" w:styleId="IntenseReference">
    <w:name w:val="Intense Reference"/>
    <w:basedOn w:val="DefaultParagraphFont"/>
    <w:uiPriority w:val="32"/>
    <w:qFormat/>
    <w:rsid w:val="00DF7393"/>
    <w:rPr>
      <w:b/>
      <w:bCs/>
      <w:smallCaps/>
      <w:color w:val="auto"/>
      <w:spacing w:val="5"/>
      <w:u w:val="single"/>
    </w:rPr>
  </w:style>
  <w:style w:type="paragraph" w:customStyle="1" w:styleId="2ColumnHeading">
    <w:name w:val="2Column Heading"/>
    <w:basedOn w:val="BodyText"/>
    <w:qFormat/>
    <w:rsid w:val="00DF7393"/>
    <w:pPr>
      <w:spacing w:after="60"/>
      <w:ind w:left="-2268"/>
    </w:pPr>
    <w:rPr>
      <w:b/>
    </w:rPr>
  </w:style>
  <w:style w:type="paragraph" w:customStyle="1" w:styleId="Heading1TOC">
    <w:name w:val="Heading1 TOC"/>
    <w:basedOn w:val="Normal"/>
    <w:qFormat/>
    <w:rsid w:val="00DF7393"/>
    <w:pPr>
      <w:spacing w:before="240" w:after="120"/>
    </w:pPr>
    <w:rPr>
      <w:rFonts w:ascii="Times New Roman" w:hAnsi="Times New Roman"/>
      <w:b/>
      <w:sz w:val="32"/>
    </w:rPr>
  </w:style>
  <w:style w:type="paragraph" w:customStyle="1" w:styleId="Heading2TOC">
    <w:name w:val="Heading2 TOC"/>
    <w:basedOn w:val="Normal"/>
    <w:qFormat/>
    <w:rsid w:val="00DF7393"/>
    <w:pPr>
      <w:spacing w:before="240" w:after="60"/>
    </w:pPr>
    <w:rPr>
      <w:rFonts w:ascii="Times New Roman" w:hAnsi="Times New Roman"/>
      <w:b/>
      <w:sz w:val="28"/>
    </w:rPr>
  </w:style>
  <w:style w:type="character" w:customStyle="1" w:styleId="Underline">
    <w:name w:val="Underline"/>
    <w:basedOn w:val="DefaultParagraphFont"/>
    <w:qFormat/>
    <w:rsid w:val="00DF7393"/>
    <w:rPr>
      <w:u w:val="single"/>
    </w:rPr>
  </w:style>
  <w:style w:type="paragraph" w:styleId="BalloonText">
    <w:name w:val="Balloon Text"/>
    <w:basedOn w:val="Normal"/>
    <w:link w:val="BalloonTextChar"/>
    <w:rsid w:val="00DF7393"/>
    <w:rPr>
      <w:rFonts w:ascii="Tahoma" w:hAnsi="Tahoma" w:cs="Tahoma"/>
      <w:sz w:val="16"/>
      <w:szCs w:val="16"/>
    </w:rPr>
  </w:style>
  <w:style w:type="character" w:customStyle="1" w:styleId="BalloonTextChar">
    <w:name w:val="Balloon Text Char"/>
    <w:basedOn w:val="DefaultParagraphFont"/>
    <w:link w:val="BalloonText"/>
    <w:rsid w:val="00DF7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3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393"/>
    <w:rPr>
      <w:b/>
      <w:color w:val="660033"/>
      <w:spacing w:val="0"/>
    </w:rPr>
  </w:style>
  <w:style w:type="paragraph" w:customStyle="1" w:styleId="Nameditemlist">
    <w:name w:val="Named item list"/>
    <w:basedOn w:val="BodyText"/>
    <w:qFormat/>
    <w:rsid w:val="00DF7393"/>
    <w:pPr>
      <w:tabs>
        <w:tab w:val="left" w:pos="2835"/>
      </w:tabs>
      <w:ind w:left="2835" w:hanging="2835"/>
    </w:pPr>
  </w:style>
  <w:style w:type="paragraph" w:customStyle="1" w:styleId="BodyTextnopadding">
    <w:name w:val="Body Text no padding"/>
    <w:basedOn w:val="BodyText"/>
    <w:qFormat/>
    <w:rsid w:val="00DF7393"/>
    <w:pPr>
      <w:spacing w:before="0" w:after="0"/>
    </w:pPr>
  </w:style>
  <w:style w:type="paragraph" w:customStyle="1" w:styleId="BodyTextBold">
    <w:name w:val="Body Text Bold"/>
    <w:basedOn w:val="BodyText"/>
    <w:qFormat/>
    <w:rsid w:val="00DF7393"/>
    <w:rPr>
      <w:b/>
    </w:rPr>
  </w:style>
  <w:style w:type="character" w:styleId="Hyperlink">
    <w:name w:val="Hyperlink"/>
    <w:basedOn w:val="DefaultParagraphFont"/>
    <w:uiPriority w:val="99"/>
    <w:unhideWhenUsed/>
    <w:rsid w:val="005059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7683</Characters>
  <Application>Microsoft Office Word</Application>
  <DocSecurity>0</DocSecurity>
  <Lines>247</Lines>
  <Paragraphs>172</Paragraphs>
  <ScaleCrop>false</ScaleCrop>
  <Company>Author-it Software Corporation Ltd.</Company>
  <LinksUpToDate>false</LinksUpToDate>
  <CharactersWithSpaces>8639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AURVTN022 Repair vehicle body misalignment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