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5C5788" w:rsidP="005C578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AURVTN020 Remove and replace major welded panels on vehicles</w:t>
      </w:r>
      <w:r>
        <w:fldChar w:fldCharType="end"/>
      </w:r>
    </w:p>
    <w:p w:rsidR="005C5788" w:rsidP="005C5788">
      <w:pPr>
        <w:pStyle w:val="Version"/>
        <w:sectPr w:rsidSect="00863D7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3D7B" w:rsidP="00863D7B">
      <w:pPr>
        <w:pStyle w:val="SuperHeading"/>
      </w:pPr>
      <w:r w:rsidRPr="00863D7B">
        <w:t>Assessment Requirements for AURVTN020 Remove and replace major welded panels on vehicles</w:t>
      </w:r>
    </w:p>
    <w:p w:rsidR="00000000" w:rsidRPr="00863D7B" w:rsidP="00863D7B">
      <w:pPr>
        <w:pStyle w:val="Heading1"/>
      </w:pPr>
      <w:bookmarkStart w:id="1" w:name="O_803783"/>
      <w:bookmarkEnd w:id="1"/>
      <w:r w:rsidRPr="00863D7B">
        <w:t>Modification History</w:t>
      </w:r>
    </w:p>
    <w:tbl>
      <w:tblPr>
        <w:tblW w:w="9639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835"/>
        <w:gridCol w:w="6804"/>
      </w:tblGrid>
      <w:tr w:rsidTr="005C57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7B" w:rsidP="00863D7B">
            <w:pPr>
              <w:pStyle w:val="BodyText"/>
            </w:pPr>
            <w:r w:rsidRPr="00863D7B">
              <w:rPr>
                <w:rStyle w:val="SpecialBold"/>
              </w:rPr>
              <w:t>Release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7B">
            <w:pPr>
              <w:pStyle w:val="BodyText"/>
              <w:rPr>
                <w:lang w:val="en-NZ"/>
              </w:rPr>
            </w:pPr>
            <w:r w:rsidRPr="00863D7B">
              <w:rPr>
                <w:rStyle w:val="SpecialBold"/>
              </w:rPr>
              <w:t>Comment</w:t>
            </w:r>
          </w:p>
        </w:tc>
      </w:tr>
      <w:tr w:rsidTr="005C5788">
        <w:tblPrEx>
          <w:tblW w:w="9639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368"/>
        </w:trPr>
        <w:tc>
          <w:tcPr>
            <w:tcW w:w="283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863D7B">
            <w:pPr>
              <w:pStyle w:val="BodyText"/>
              <w:rPr>
                <w:lang w:val="en-NZ"/>
              </w:rPr>
            </w:pPr>
            <w:r w:rsidRPr="00863D7B">
              <w:rPr>
                <w:rStyle w:val="SpecialBold"/>
              </w:rPr>
              <w:t>Release 1</w:t>
            </w:r>
          </w:p>
        </w:tc>
        <w:tc>
          <w:tcPr>
            <w:tcW w:w="680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863D7B" w:rsidP="00863D7B">
            <w:pPr>
              <w:pStyle w:val="BodyText"/>
            </w:pPr>
            <w:r w:rsidRPr="00863D7B">
              <w:t>New unit of competency.</w:t>
            </w:r>
          </w:p>
        </w:tc>
      </w:tr>
    </w:tbl>
    <w:p w:rsidR="00000000" w:rsidRPr="00863D7B" w:rsidP="00863D7B">
      <w:pPr>
        <w:pStyle w:val="BodyText"/>
      </w:pPr>
    </w:p>
    <w:p w:rsidR="00000000" w:rsidRPr="00863D7B" w:rsidP="00863D7B">
      <w:pPr>
        <w:pStyle w:val="AllowPageBreak"/>
      </w:pPr>
    </w:p>
    <w:p w:rsidR="00000000" w:rsidRPr="00863D7B" w:rsidP="00863D7B">
      <w:pPr>
        <w:pStyle w:val="Heading1"/>
      </w:pPr>
      <w:bookmarkStart w:id="2" w:name="O_803784"/>
      <w:bookmarkEnd w:id="2"/>
      <w:r w:rsidRPr="00863D7B">
        <w:t>Performance Evidence</w:t>
      </w:r>
    </w:p>
    <w:p w:rsidR="00000000" w:rsidRPr="00863D7B" w:rsidP="005C5788">
      <w:pPr>
        <w:pStyle w:val="BodyText"/>
      </w:pPr>
      <w:r w:rsidRPr="00863D7B">
        <w:t>Before competency can be determined, individuals must demonstrate they can perform the following according to the standard defined in this unit’s elements, performance criteria, range of conditions and foundation skills:</w:t>
      </w:r>
    </w:p>
    <w:p w:rsidR="00000000" w:rsidRPr="00863D7B" w:rsidP="00863D7B">
      <w:pPr>
        <w:pStyle w:val="ListBullet"/>
      </w:pPr>
      <w:r w:rsidRPr="00863D7B">
        <w:t>remove and replace major welded pa</w:t>
      </w:r>
      <w:r w:rsidRPr="00863D7B">
        <w:t>nels on three different vehicles, where each replacement must involve three of the following:</w:t>
      </w:r>
    </w:p>
    <w:p w:rsidR="00000000" w:rsidRPr="00863D7B" w:rsidP="00863D7B">
      <w:pPr>
        <w:pStyle w:val="ListBullet2"/>
      </w:pPr>
      <w:r w:rsidRPr="00863D7B">
        <w:t>quarter panel</w:t>
      </w:r>
    </w:p>
    <w:p w:rsidR="00000000" w:rsidRPr="00863D7B" w:rsidP="00863D7B">
      <w:pPr>
        <w:pStyle w:val="ListBullet2"/>
      </w:pPr>
      <w:r w:rsidRPr="00863D7B">
        <w:t>turret</w:t>
      </w:r>
    </w:p>
    <w:p w:rsidR="00000000" w:rsidRPr="00863D7B" w:rsidP="00863D7B">
      <w:pPr>
        <w:pStyle w:val="ListBullet2"/>
      </w:pPr>
      <w:r w:rsidRPr="00863D7B">
        <w:t>side panel</w:t>
      </w:r>
    </w:p>
    <w:p w:rsidR="00000000" w:rsidRPr="00863D7B" w:rsidP="00863D7B">
      <w:pPr>
        <w:pStyle w:val="ListBullet2"/>
      </w:pPr>
      <w:r w:rsidRPr="00863D7B">
        <w:t>beaver panel</w:t>
      </w:r>
    </w:p>
    <w:p w:rsidR="00000000" w:rsidRPr="00863D7B" w:rsidP="00863D7B">
      <w:pPr>
        <w:pStyle w:val="ListBullet2"/>
      </w:pPr>
      <w:r w:rsidRPr="00863D7B">
        <w:t xml:space="preserve">outer wheel house or similar non-structural panel </w:t>
      </w:r>
    </w:p>
    <w:p w:rsidR="00000000" w:rsidRPr="00863D7B" w:rsidP="00863D7B">
      <w:pPr>
        <w:pStyle w:val="ListBullet"/>
      </w:pPr>
      <w:r w:rsidRPr="00863D7B">
        <w:t>during above work, conduct welding according to specifications of original equipment manufacturer (OEM) or authorised agency.</w:t>
      </w:r>
    </w:p>
    <w:p w:rsidR="00000000" w:rsidRPr="00863D7B" w:rsidP="00863D7B">
      <w:pPr>
        <w:pStyle w:val="AllowPageBreak"/>
      </w:pPr>
    </w:p>
    <w:p w:rsidR="00000000" w:rsidRPr="00863D7B" w:rsidP="00863D7B">
      <w:pPr>
        <w:pStyle w:val="Heading1"/>
      </w:pPr>
      <w:bookmarkStart w:id="3" w:name="O_803785"/>
      <w:bookmarkEnd w:id="3"/>
      <w:r w:rsidRPr="00863D7B">
        <w:t>Knowledge Evidence</w:t>
      </w:r>
    </w:p>
    <w:p w:rsidR="00000000" w:rsidRPr="00863D7B" w:rsidP="005C5788">
      <w:pPr>
        <w:pStyle w:val="BodyText"/>
      </w:pPr>
      <w:r w:rsidRPr="00863D7B">
        <w:t>Individuals must be able to demonstrate knowledge of:</w:t>
      </w:r>
    </w:p>
    <w:p w:rsidR="00000000" w:rsidRPr="00863D7B" w:rsidP="00863D7B">
      <w:pPr>
        <w:pStyle w:val="ListBullet"/>
      </w:pPr>
      <w:r w:rsidRPr="00863D7B">
        <w:t>work health and safety (WHS) and occupa</w:t>
      </w:r>
      <w:r w:rsidRPr="00863D7B">
        <w:t>tional health and safety (OHS) requirements relating to removing and replacing major welded panels on vehicles, including procedures for:</w:t>
      </w:r>
    </w:p>
    <w:p w:rsidR="00000000" w:rsidRPr="00863D7B" w:rsidP="00863D7B">
      <w:pPr>
        <w:pStyle w:val="ListBullet2"/>
      </w:pPr>
      <w:r w:rsidRPr="00863D7B">
        <w:t>selecting and using personal protective equipment (PPE)</w:t>
      </w:r>
    </w:p>
    <w:p w:rsidR="00000000" w:rsidRPr="00863D7B" w:rsidP="00863D7B">
      <w:pPr>
        <w:pStyle w:val="ListBullet2"/>
      </w:pPr>
      <w:r w:rsidRPr="00863D7B">
        <w:t>manually handling vehicle panels</w:t>
      </w:r>
    </w:p>
    <w:p w:rsidR="00000000" w:rsidRPr="00863D7B" w:rsidP="00863D7B">
      <w:pPr>
        <w:pStyle w:val="ListBullet2"/>
      </w:pPr>
      <w:r w:rsidRPr="00863D7B">
        <w:t>using tools and equipment wh</w:t>
      </w:r>
      <w:r w:rsidRPr="00863D7B">
        <w:t>en welding panels</w:t>
      </w:r>
    </w:p>
    <w:p w:rsidR="00000000" w:rsidRPr="00863D7B" w:rsidP="00863D7B">
      <w:pPr>
        <w:pStyle w:val="ListBullet"/>
      </w:pPr>
      <w:r w:rsidRPr="00863D7B">
        <w:t>environmental requirements, including procedures for trapping, storing and disposing of waste materials</w:t>
      </w:r>
    </w:p>
    <w:p w:rsidR="00000000" w:rsidRPr="00863D7B" w:rsidP="00863D7B">
      <w:pPr>
        <w:pStyle w:val="ListBullet"/>
      </w:pPr>
      <w:r w:rsidRPr="00863D7B">
        <w:t>OEM or authorised agency vehicle specifications</w:t>
      </w:r>
    </w:p>
    <w:p w:rsidR="00000000" w:rsidRPr="00863D7B" w:rsidP="00863D7B">
      <w:pPr>
        <w:pStyle w:val="ListBullet"/>
      </w:pPr>
      <w:r w:rsidRPr="00863D7B">
        <w:t>major welded panel replacement procedures and techniques</w:t>
      </w:r>
    </w:p>
    <w:p w:rsidR="00000000" w:rsidRPr="00863D7B" w:rsidP="00863D7B">
      <w:pPr>
        <w:pStyle w:val="ListBullet"/>
      </w:pPr>
      <w:r w:rsidRPr="00863D7B">
        <w:t>repair and alignment methods and techniques, including:</w:t>
      </w:r>
    </w:p>
    <w:p w:rsidR="00000000" w:rsidRPr="00863D7B" w:rsidP="00863D7B">
      <w:pPr>
        <w:pStyle w:val="ListBullet2"/>
      </w:pPr>
      <w:r w:rsidRPr="00863D7B">
        <w:t>use of tools and equipment, including tagging methods as required</w:t>
      </w:r>
    </w:p>
    <w:p w:rsidR="00000000" w:rsidRPr="00863D7B" w:rsidP="00863D7B">
      <w:pPr>
        <w:pStyle w:val="ListBullet2"/>
      </w:pPr>
      <w:r w:rsidRPr="00863D7B">
        <w:t>approved welding processes</w:t>
      </w:r>
    </w:p>
    <w:p w:rsidR="00000000" w:rsidRPr="00863D7B" w:rsidP="00863D7B">
      <w:pPr>
        <w:pStyle w:val="ListBullet2"/>
      </w:pPr>
      <w:r w:rsidRPr="00863D7B">
        <w:t>types and location of high strength steel (HSS)</w:t>
      </w:r>
    </w:p>
    <w:p w:rsidR="00000000" w:rsidRPr="00863D7B" w:rsidP="00863D7B">
      <w:pPr>
        <w:pStyle w:val="ListBullet"/>
      </w:pPr>
      <w:r w:rsidRPr="00863D7B">
        <w:t>procedures for protecting vehicle and components when rep</w:t>
      </w:r>
      <w:r w:rsidRPr="00863D7B">
        <w:t xml:space="preserve">lacing panels </w:t>
      </w:r>
    </w:p>
    <w:p w:rsidR="00000000" w:rsidRPr="00863D7B" w:rsidP="00863D7B">
      <w:pPr>
        <w:pStyle w:val="ListBullet"/>
      </w:pPr>
      <w:r w:rsidRPr="00863D7B">
        <w:t>procedures for final inspection of welded panel sections.</w:t>
      </w:r>
    </w:p>
    <w:p w:rsidR="00000000" w:rsidRPr="00863D7B" w:rsidP="00863D7B">
      <w:pPr>
        <w:pStyle w:val="AllowPageBreak"/>
      </w:pPr>
    </w:p>
    <w:p w:rsidR="00000000" w:rsidRPr="00863D7B" w:rsidP="00863D7B">
      <w:pPr>
        <w:pStyle w:val="Heading1"/>
      </w:pPr>
      <w:bookmarkStart w:id="4" w:name="O_803786"/>
      <w:bookmarkEnd w:id="4"/>
      <w:r w:rsidRPr="00863D7B">
        <w:t>Assessment Conditions</w:t>
      </w:r>
    </w:p>
    <w:p w:rsidR="00000000" w:rsidRPr="00863D7B" w:rsidP="005C5788">
      <w:pPr>
        <w:pStyle w:val="BodyText"/>
      </w:pPr>
      <w:r w:rsidRPr="00863D7B">
        <w:t>Assessors must satisfy NVR/AQTF assessor requirements.</w:t>
      </w:r>
    </w:p>
    <w:p w:rsidR="00000000" w:rsidRPr="00863D7B" w:rsidP="005C5788">
      <w:pPr>
        <w:pStyle w:val="BodyText"/>
      </w:pPr>
      <w:r w:rsidRPr="00863D7B">
        <w:t>Competency is to be assessed in the workplace or a simulated environment that accurately</w:t>
      </w:r>
      <w:r w:rsidRPr="00863D7B">
        <w:t xml:space="preserve"> reflects performance in a real workplace setting.</w:t>
      </w:r>
    </w:p>
    <w:p w:rsidR="00000000" w:rsidRPr="00863D7B" w:rsidP="005C5788">
      <w:pPr>
        <w:pStyle w:val="BodyText"/>
      </w:pPr>
      <w:r w:rsidRPr="00863D7B">
        <w:t>Assessment must include direct observation of tasks.</w:t>
      </w:r>
    </w:p>
    <w:p w:rsidR="00000000" w:rsidRPr="00863D7B" w:rsidP="005C5788">
      <w:pPr>
        <w:pStyle w:val="BodyText"/>
      </w:pPr>
      <w:r w:rsidRPr="00863D7B">
        <w:t>Where assessment of competency includes third-party evidence, individuals must provide evidence that links them to the major welded vehicle panels that they have replaced, e.g. repair orders.</w:t>
      </w:r>
    </w:p>
    <w:p w:rsidR="00000000" w:rsidRPr="00863D7B" w:rsidP="005C5788">
      <w:pPr>
        <w:pStyle w:val="BodyText"/>
      </w:pPr>
      <w:r w:rsidRPr="00863D7B">
        <w:t xml:space="preserve">Assessors must verify performance evidence through questioning </w:t>
      </w:r>
      <w:r w:rsidRPr="00863D7B">
        <w:t>on skills and knowledge to ensure correct interpretation and application.</w:t>
      </w:r>
    </w:p>
    <w:p w:rsidR="00000000" w:rsidRPr="00863D7B" w:rsidP="005C5788">
      <w:pPr>
        <w:pStyle w:val="BodyText"/>
      </w:pPr>
      <w:r w:rsidRPr="00863D7B">
        <w:t>The following resources must be made available:</w:t>
      </w:r>
    </w:p>
    <w:p w:rsidR="00000000" w:rsidRPr="00863D7B" w:rsidP="00863D7B">
      <w:pPr>
        <w:pStyle w:val="ListBullet"/>
      </w:pPr>
      <w:r w:rsidRPr="00863D7B">
        <w:t>automotive workplace or simulated workplace</w:t>
      </w:r>
    </w:p>
    <w:p w:rsidR="00000000" w:rsidRPr="00863D7B" w:rsidP="00863D7B">
      <w:pPr>
        <w:pStyle w:val="ListBullet"/>
      </w:pPr>
      <w:r w:rsidRPr="00863D7B">
        <w:t>workplace instructions</w:t>
      </w:r>
    </w:p>
    <w:p w:rsidR="00000000" w:rsidRPr="00863D7B" w:rsidP="00863D7B">
      <w:pPr>
        <w:pStyle w:val="ListBullet"/>
      </w:pPr>
      <w:r w:rsidRPr="00863D7B">
        <w:t>PPE required to replace major welded vehicle panels</w:t>
      </w:r>
    </w:p>
    <w:p w:rsidR="00000000" w:rsidRPr="00863D7B" w:rsidP="00863D7B">
      <w:pPr>
        <w:pStyle w:val="ListBullet"/>
      </w:pPr>
      <w:r w:rsidRPr="00863D7B">
        <w:t>universal mea</w:t>
      </w:r>
      <w:r w:rsidRPr="00863D7B">
        <w:t>suring system</w:t>
      </w:r>
    </w:p>
    <w:p w:rsidR="00000000" w:rsidRPr="00863D7B" w:rsidP="00863D7B">
      <w:pPr>
        <w:pStyle w:val="ListBullet"/>
      </w:pPr>
      <w:r w:rsidRPr="00863D7B">
        <w:t>OEM or authorised agency’s specifications</w:t>
      </w:r>
    </w:p>
    <w:p w:rsidR="00000000" w:rsidRPr="00863D7B" w:rsidP="00863D7B">
      <w:pPr>
        <w:pStyle w:val="ListBullet"/>
      </w:pPr>
      <w:r w:rsidRPr="00863D7B">
        <w:t>OEM or authorised agency’s approved welding equipment</w:t>
      </w:r>
    </w:p>
    <w:p w:rsidR="00000000" w:rsidRPr="00863D7B" w:rsidP="00863D7B">
      <w:pPr>
        <w:pStyle w:val="ListBullet"/>
      </w:pPr>
      <w:r w:rsidRPr="00863D7B">
        <w:t xml:space="preserve">three different vehicles or sections of vehicle requiring replacement of major welded panels </w:t>
      </w:r>
    </w:p>
    <w:p w:rsidR="00000000" w:rsidRPr="00863D7B" w:rsidP="00863D7B">
      <w:pPr>
        <w:pStyle w:val="ListBullet"/>
      </w:pPr>
      <w:r w:rsidRPr="00863D7B">
        <w:t>tools, equipment and materials appropriate for repla</w:t>
      </w:r>
      <w:r w:rsidRPr="00863D7B">
        <w:t xml:space="preserve">cing major welded vehicle panels. </w:t>
      </w:r>
    </w:p>
    <w:p w:rsidR="00000000" w:rsidRPr="00863D7B" w:rsidP="00863D7B">
      <w:pPr>
        <w:pStyle w:val="AllowPageBreak"/>
      </w:pPr>
    </w:p>
    <w:p w:rsidR="00000000" w:rsidRPr="00863D7B" w:rsidP="00863D7B">
      <w:pPr>
        <w:pStyle w:val="Heading1"/>
      </w:pPr>
      <w:bookmarkStart w:id="5" w:name="O_803789"/>
      <w:bookmarkEnd w:id="5"/>
      <w:r w:rsidRPr="00863D7B">
        <w:t>Links</w:t>
      </w:r>
    </w:p>
    <w:p w:rsidR="00000000" w:rsidRPr="00863D7B" w:rsidP="005C5788">
      <w:pPr>
        <w:pStyle w:val="BodyText"/>
      </w:pPr>
      <w:r w:rsidRPr="00863D7B">
        <w:t xml:space="preserve">Companion Volume implementation guides are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39F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63D7B" w:rsidP="005C5788">
      <w:pPr>
        <w:pStyle w:val="BodyText"/>
      </w:pPr>
      <w:r w:rsidRPr="00863D7B">
        <w:t>Companion Volume implementation guides are</w:t>
      </w:r>
      <w:r w:rsidRPr="00863D7B">
        <w:t xml:space="preserve"> found in VETNet - </w:t>
      </w:r>
      <w:r>
        <w:fldChar w:fldCharType="begin"/>
      </w:r>
      <w:r>
        <w:instrText xml:space="preserve"> HYPERLINK "https://vetnet.education.gov.au/Pages/TrainingDocs.aspx?q=b4278d82-d487-4070-a8c4-78045ec695b1" </w:instrText>
      </w:r>
      <w:r>
        <w:fldChar w:fldCharType="separate"/>
      </w:r>
      <w:r w:rsidRPr="005739FB">
        <w:rPr>
          <w:rStyle w:val="Hyperlink"/>
        </w:rPr>
        <w:t>https://vetnet.education.gov.au/Pages/TrainingDocs.aspx?q=b4278d82-d487-4070-a8c4-78045ec695b1</w:t>
      </w:r>
      <w:r>
        <w:fldChar w:fldCharType="end"/>
      </w:r>
    </w:p>
    <w:p w:rsidR="00000000" w:rsidRPr="00863D7B" w:rsidP="00863D7B"/>
    <w:sectPr w:rsidSect="00863D7B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7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7B" w:rsidRPr="005C5788" w:rsidP="005C578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7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88" w:rsidP="00863D7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fldChar w:fldCharType="begin"/>
    </w:r>
    <w:r>
      <w:instrText xml:space="preserve"> NUMPAGES  \* Arabic  \* MERGEFORMAT </w:instrText>
    </w:r>
    <w: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5C5788" w:rsidP="00863D7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2018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5C5788" w:rsidP="00863D7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7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8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3D7B" w:rsidRPr="005C5788" w:rsidP="005C578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3D7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C5788" w:rsidRPr="002D2AF8" w:rsidP="00863D7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AURVTN020 Remove and replace major welded panels on vehicles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7 December 2018</w:t>
    </w:r>
    <w:r>
      <w:fldChar w:fldCharType="end"/>
    </w:r>
  </w:p>
  <w:p w:rsidR="005C5788" w:rsidP="00863D7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954E4DA4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17F464E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E7E61D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F73ECEE0"/>
    <w:lvl w:ilvl="0">
      <w:start w:val="1"/>
      <w:numFmt w:val="decimal"/>
      <w:pStyle w:val="ListNumber"/>
      <w:lvlText w:val="%1)"/>
      <w:lvlJc w:val="left"/>
      <w:pPr>
        <w:tabs>
          <w:tab w:val="num" w:pos="360"/>
        </w:tabs>
        <w:ind w:left="340" w:hanging="340"/>
      </w:pPr>
      <w:rPr>
        <w:rFonts w:ascii="Palatino Linotype" w:hAnsi="Palatino Linotype"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13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3D7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3D7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3D7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3D7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3D7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3D7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3D7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3D7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3D7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3D7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3D7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3D7B"/>
  </w:style>
  <w:style w:type="character" w:customStyle="1" w:styleId="Heading1Char">
    <w:name w:val="Heading 1 Char"/>
    <w:basedOn w:val="DefaultParagraphFont"/>
    <w:link w:val="Heading1"/>
    <w:rsid w:val="00863D7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3D7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3D7B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3D7B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863D7B"/>
    <w:rPr>
      <w:b/>
      <w:spacing w:val="0"/>
    </w:rPr>
  </w:style>
  <w:style w:type="paragraph" w:styleId="ListBullet2">
    <w:name w:val="List Bullet 2"/>
    <w:basedOn w:val="List2"/>
    <w:rsid w:val="00863D7B"/>
    <w:pPr>
      <w:numPr>
        <w:numId w:val="14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3D7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3D7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3D7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3D7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3D7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3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3D7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3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3D7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3D7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3D7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3D7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3D7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3D7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3D7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3D7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3D7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3D7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3D7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3D7B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3D7B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3D7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863D7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3D7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3D7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3D7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3D7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3D7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3D7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3D7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3D7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3D7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3D7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3D7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3D7B"/>
    <w:rPr>
      <w:i/>
    </w:rPr>
  </w:style>
  <w:style w:type="paragraph" w:styleId="Caption">
    <w:name w:val="caption"/>
    <w:basedOn w:val="BodyText"/>
    <w:next w:val="Normal"/>
    <w:qFormat/>
    <w:rsid w:val="00863D7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3D7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3D7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3D7B"/>
  </w:style>
  <w:style w:type="paragraph" w:styleId="TableofFigures">
    <w:name w:val="table of figures"/>
    <w:basedOn w:val="Normal"/>
    <w:next w:val="Normal"/>
    <w:semiHidden/>
    <w:rsid w:val="00863D7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3D7B"/>
    <w:pPr>
      <w:numPr>
        <w:numId w:val="11"/>
      </w:numPr>
    </w:pPr>
  </w:style>
  <w:style w:type="character" w:customStyle="1" w:styleId="WingdingSymbols">
    <w:name w:val="Wingding Symbols"/>
    <w:rsid w:val="00863D7B"/>
    <w:rPr>
      <w:rFonts w:ascii="Wingdings" w:hAnsi="Wingdings"/>
    </w:rPr>
  </w:style>
  <w:style w:type="paragraph" w:customStyle="1" w:styleId="TableHeading">
    <w:name w:val="Table Heading"/>
    <w:basedOn w:val="HeadingBase"/>
    <w:rsid w:val="00863D7B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3D7B"/>
    <w:rPr>
      <w:color w:val="0033CC"/>
      <w:u w:val="none"/>
    </w:rPr>
  </w:style>
  <w:style w:type="paragraph" w:customStyle="1" w:styleId="BodyTextRight">
    <w:name w:val="Body Text Right"/>
    <w:basedOn w:val="BodyText"/>
    <w:rsid w:val="00863D7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3D7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3D7B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3D7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3D7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3D7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3D7B"/>
    <w:rPr>
      <w:sz w:val="32"/>
    </w:rPr>
  </w:style>
  <w:style w:type="paragraph" w:customStyle="1" w:styleId="HeadingProcedure">
    <w:name w:val="Heading Procedure"/>
    <w:basedOn w:val="HeadingBase"/>
    <w:next w:val="Normal"/>
    <w:rsid w:val="00863D7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3D7B"/>
    <w:pPr>
      <w:spacing w:before="60" w:after="60"/>
    </w:pPr>
  </w:style>
  <w:style w:type="paragraph" w:styleId="ListContinue">
    <w:name w:val="List Continue"/>
    <w:basedOn w:val="List"/>
    <w:rsid w:val="00863D7B"/>
    <w:pPr>
      <w:ind w:firstLine="0"/>
    </w:pPr>
  </w:style>
  <w:style w:type="paragraph" w:customStyle="1" w:styleId="ListNote">
    <w:name w:val="List Note"/>
    <w:basedOn w:val="List"/>
    <w:rsid w:val="00863D7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3D7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3D7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3D7B"/>
    <w:rPr>
      <w:rFonts w:ascii="Courier New" w:hAnsi="Courier New"/>
    </w:rPr>
  </w:style>
  <w:style w:type="paragraph" w:customStyle="1" w:styleId="NoteBullet">
    <w:name w:val="Note Bullet"/>
    <w:basedOn w:val="Note"/>
    <w:rsid w:val="00863D7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3D7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3D7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3D7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3D7B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863D7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3D7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3D7B"/>
    <w:rPr>
      <w:b/>
      <w:smallCaps/>
    </w:rPr>
  </w:style>
  <w:style w:type="paragraph" w:customStyle="1" w:styleId="TableListNumber">
    <w:name w:val="Table List Number"/>
    <w:basedOn w:val="ListNumber"/>
    <w:rsid w:val="00863D7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3D7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3D7B"/>
    <w:pPr>
      <w:numPr>
        <w:numId w:val="9"/>
      </w:numPr>
    </w:pPr>
  </w:style>
  <w:style w:type="paragraph" w:customStyle="1" w:styleId="ListAlpha2">
    <w:name w:val="List Alpha 2"/>
    <w:basedOn w:val="List2"/>
    <w:rsid w:val="00863D7B"/>
    <w:pPr>
      <w:numPr>
        <w:numId w:val="8"/>
      </w:numPr>
    </w:pPr>
  </w:style>
  <w:style w:type="paragraph" w:styleId="List2">
    <w:name w:val="List 2"/>
    <w:basedOn w:val="BodyText"/>
    <w:rsid w:val="00863D7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3D7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3D7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3D7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3D7B"/>
    <w:pPr>
      <w:numPr>
        <w:numId w:val="15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3D7B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3D7B"/>
    <w:pPr>
      <w:numPr>
        <w:numId w:val="4"/>
      </w:numPr>
    </w:pPr>
  </w:style>
  <w:style w:type="paragraph" w:styleId="ListContinue2">
    <w:name w:val="List Continue 2"/>
    <w:basedOn w:val="List2"/>
    <w:rsid w:val="00863D7B"/>
    <w:pPr>
      <w:ind w:firstLine="0"/>
    </w:pPr>
  </w:style>
  <w:style w:type="paragraph" w:styleId="ListContinue3">
    <w:name w:val="List Continue 3"/>
    <w:basedOn w:val="List3"/>
    <w:rsid w:val="00863D7B"/>
    <w:pPr>
      <w:ind w:left="1021" w:firstLine="0"/>
    </w:pPr>
  </w:style>
  <w:style w:type="paragraph" w:styleId="ListContinue4">
    <w:name w:val="List Continue 4"/>
    <w:basedOn w:val="List4"/>
    <w:rsid w:val="00863D7B"/>
    <w:pPr>
      <w:ind w:firstLine="0"/>
    </w:pPr>
  </w:style>
  <w:style w:type="paragraph" w:styleId="ListContinue5">
    <w:name w:val="List Continue 5"/>
    <w:basedOn w:val="List5"/>
    <w:rsid w:val="00863D7B"/>
    <w:pPr>
      <w:ind w:firstLine="0"/>
    </w:pPr>
  </w:style>
  <w:style w:type="paragraph" w:styleId="ListNumber3">
    <w:name w:val="List Number 3"/>
    <w:basedOn w:val="List3"/>
    <w:rsid w:val="00863D7B"/>
    <w:pPr>
      <w:numPr>
        <w:numId w:val="5"/>
      </w:numPr>
    </w:pPr>
  </w:style>
  <w:style w:type="paragraph" w:styleId="ListNumber4">
    <w:name w:val="List Number 4"/>
    <w:basedOn w:val="List4"/>
    <w:rsid w:val="00863D7B"/>
    <w:pPr>
      <w:numPr>
        <w:numId w:val="6"/>
      </w:numPr>
    </w:pPr>
  </w:style>
  <w:style w:type="paragraph" w:styleId="ListNumber5">
    <w:name w:val="List Number 5"/>
    <w:basedOn w:val="List5"/>
    <w:rsid w:val="00863D7B"/>
    <w:pPr>
      <w:numPr>
        <w:numId w:val="7"/>
      </w:numPr>
    </w:pPr>
  </w:style>
  <w:style w:type="paragraph" w:styleId="BlockText">
    <w:name w:val="Block Text"/>
    <w:basedOn w:val="Normal"/>
    <w:rsid w:val="00863D7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3D7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3D7B"/>
    <w:rPr>
      <w:sz w:val="16"/>
      <w:vertAlign w:val="superscript"/>
    </w:rPr>
  </w:style>
  <w:style w:type="character" w:customStyle="1" w:styleId="Symbols">
    <w:name w:val="Symbols"/>
    <w:basedOn w:val="DefaultParagraphFont"/>
    <w:rsid w:val="00863D7B"/>
    <w:rPr>
      <w:rFonts w:ascii="Symbol" w:hAnsi="Symbol"/>
    </w:rPr>
  </w:style>
  <w:style w:type="character" w:customStyle="1" w:styleId="MenuOptions">
    <w:name w:val="Menu Options"/>
    <w:basedOn w:val="DefaultParagraphFont"/>
    <w:rsid w:val="00863D7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3D7B"/>
    <w:rPr>
      <w:b/>
    </w:rPr>
  </w:style>
  <w:style w:type="character" w:customStyle="1" w:styleId="Underlined">
    <w:name w:val="Underlined"/>
    <w:basedOn w:val="DefaultParagraphFont"/>
    <w:rsid w:val="00863D7B"/>
    <w:rPr>
      <w:u w:val="single"/>
    </w:rPr>
  </w:style>
  <w:style w:type="paragraph" w:customStyle="1" w:styleId="TableBodyTextRight">
    <w:name w:val="Table Body Text Right"/>
    <w:basedOn w:val="TableBodyText"/>
    <w:rsid w:val="00863D7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3D7B"/>
    <w:rPr>
      <w:sz w:val="18"/>
    </w:rPr>
  </w:style>
  <w:style w:type="paragraph" w:customStyle="1" w:styleId="BodySmallRight">
    <w:name w:val="Body Small Right"/>
    <w:basedOn w:val="BodyTextRight"/>
    <w:rsid w:val="00863D7B"/>
    <w:rPr>
      <w:sz w:val="18"/>
      <w:szCs w:val="18"/>
    </w:rPr>
  </w:style>
  <w:style w:type="paragraph" w:customStyle="1" w:styleId="MarginEdition">
    <w:name w:val="Margin Edition"/>
    <w:basedOn w:val="MarginNote"/>
    <w:rsid w:val="00863D7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3D7B"/>
    <w:rPr>
      <w:sz w:val="2"/>
      <w:szCs w:val="2"/>
    </w:rPr>
  </w:style>
  <w:style w:type="character" w:customStyle="1" w:styleId="Small">
    <w:name w:val="Small"/>
    <w:basedOn w:val="DefaultParagraphFont"/>
    <w:rsid w:val="00863D7B"/>
    <w:rPr>
      <w:sz w:val="16"/>
    </w:rPr>
  </w:style>
  <w:style w:type="paragraph" w:customStyle="1" w:styleId="WideTable">
    <w:name w:val="Wide Table"/>
    <w:basedOn w:val="Normal"/>
    <w:rsid w:val="00863D7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3D7B"/>
  </w:style>
  <w:style w:type="paragraph" w:styleId="Quote">
    <w:name w:val="Quote"/>
    <w:basedOn w:val="Heading1"/>
    <w:link w:val="QuoteChar"/>
    <w:qFormat/>
    <w:rsid w:val="00863D7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3D7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3D7B"/>
    <w:pPr>
      <w:pageBreakBefore/>
    </w:pPr>
  </w:style>
  <w:style w:type="paragraph" w:customStyle="1" w:styleId="Border">
    <w:name w:val="Border"/>
    <w:basedOn w:val="Normal"/>
    <w:qFormat/>
    <w:rsid w:val="00863D7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3D7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3D7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3D7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3D7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3D7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3D7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3D7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3D7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3D7B"/>
    <w:rPr>
      <w:u w:val="single"/>
    </w:rPr>
  </w:style>
  <w:style w:type="character" w:customStyle="1" w:styleId="BoldandItalics">
    <w:name w:val="Bold and Italics"/>
    <w:qFormat/>
    <w:rsid w:val="00863D7B"/>
    <w:rPr>
      <w:b/>
      <w:i/>
      <w:u w:val="none"/>
    </w:rPr>
  </w:style>
  <w:style w:type="paragraph" w:styleId="BalloonText">
    <w:name w:val="Balloon Text"/>
    <w:basedOn w:val="Normal"/>
    <w:link w:val="BalloonTextChar"/>
    <w:rsid w:val="00863D7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3D7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3D7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3D7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3D7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3D7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3D7B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5C578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436</Words>
  <Characters>3023</Characters>
  <Application>Microsoft Office Word</Application>
  <DocSecurity>0</DocSecurity>
  <Lines>88</Lines>
  <Paragraphs>61</Paragraphs>
  <ScaleCrop>false</ScaleCrop>
  <Company>Author-it Software Corporation Ltd.</Company>
  <LinksUpToDate>false</LinksUpToDate>
  <CharactersWithSpaces>3398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AURVTN020 Remove and replace major welded panels on vehicles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2018-12-07T01:04:00Z</dcterms:created>
  <dcterms:modified xsi:type="dcterms:W3CDTF">2018-12-07T01:04:00Z</dcterms:modified>
</cp:coreProperties>
</file>