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607" w:rsidP="00734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AURVTN017 Repair vehicle thermoplastic body panels and components</w:t>
      </w:r>
      <w:r>
        <w:fldChar w:fldCharType="end"/>
      </w:r>
    </w:p>
    <w:p w:rsidR="00734607" w:rsidP="00734607">
      <w:pPr>
        <w:pStyle w:val="Version"/>
        <w:sectPr w:rsidSect="00CC7E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E13" w:rsidP="00CC7E13">
      <w:pPr>
        <w:pStyle w:val="SuperHeading"/>
      </w:pPr>
      <w:r w:rsidRPr="00CC7E13">
        <w:t>Assessment Requirements for AURVTN017 Repair vehicle thermoplastic body panels and components</w:t>
      </w:r>
    </w:p>
    <w:p w:rsidR="00000000" w:rsidRPr="00CC7E13" w:rsidP="00CC7E13">
      <w:pPr>
        <w:pStyle w:val="Heading1"/>
      </w:pPr>
      <w:bookmarkStart w:id="1" w:name="O_803726"/>
      <w:bookmarkEnd w:id="1"/>
      <w:r w:rsidRPr="00CC7E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346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3" w:rsidP="00CC7E13">
            <w:pPr>
              <w:pStyle w:val="BodyText"/>
            </w:pPr>
            <w:r w:rsidRPr="00CC7E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3">
            <w:pPr>
              <w:pStyle w:val="BodyText"/>
              <w:rPr>
                <w:lang w:val="en-NZ"/>
              </w:rPr>
            </w:pPr>
            <w:r w:rsidRPr="00CC7E13">
              <w:rPr>
                <w:rStyle w:val="SpecialBold"/>
              </w:rPr>
              <w:t>Comment</w:t>
            </w:r>
          </w:p>
        </w:tc>
      </w:tr>
      <w:tr w:rsidTr="007346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E13">
            <w:pPr>
              <w:pStyle w:val="BodyText"/>
              <w:rPr>
                <w:lang w:val="en-NZ"/>
              </w:rPr>
            </w:pPr>
            <w:r w:rsidRPr="00CC7E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E13" w:rsidP="00CC7E13">
            <w:pPr>
              <w:pStyle w:val="BodyText"/>
            </w:pPr>
            <w:r w:rsidRPr="00CC7E13">
              <w:t>New unit of competency.</w:t>
            </w:r>
          </w:p>
        </w:tc>
      </w:tr>
    </w:tbl>
    <w:p w:rsidR="00000000" w:rsidRPr="00CC7E13" w:rsidP="00CC7E13">
      <w:pPr>
        <w:pStyle w:val="BodyText"/>
      </w:pPr>
    </w:p>
    <w:p w:rsidR="00000000" w:rsidRPr="00CC7E13" w:rsidP="00CC7E13">
      <w:pPr>
        <w:pStyle w:val="AllowPageBreak"/>
      </w:pPr>
    </w:p>
    <w:p w:rsidR="00000000" w:rsidRPr="00CC7E13" w:rsidP="00CC7E13">
      <w:pPr>
        <w:pStyle w:val="Heading1"/>
      </w:pPr>
      <w:bookmarkStart w:id="2" w:name="O_803727"/>
      <w:bookmarkEnd w:id="2"/>
      <w:r w:rsidRPr="00CC7E13">
        <w:t>Performance Evidence</w:t>
      </w:r>
    </w:p>
    <w:p w:rsidR="00000000" w:rsidRPr="00CC7E13" w:rsidP="00734607">
      <w:pPr>
        <w:pStyle w:val="BodyText"/>
      </w:pPr>
      <w:r w:rsidRPr="00CC7E13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C7E13" w:rsidP="00CC7E13">
      <w:pPr>
        <w:pStyle w:val="ListBullet"/>
      </w:pPr>
      <w:r w:rsidRPr="00CC7E13">
        <w:t xml:space="preserve">repair vehicle thermoplastic body </w:t>
      </w:r>
      <w:r w:rsidRPr="00CC7E13">
        <w:t>panels on four different vehicles, including:</w:t>
      </w:r>
    </w:p>
    <w:p w:rsidR="00000000" w:rsidRPr="00CC7E13" w:rsidP="00CC7E13">
      <w:pPr>
        <w:pStyle w:val="ListBullet2"/>
      </w:pPr>
      <w:r w:rsidRPr="00CC7E13">
        <w:t>two vehicle exterior thermoplastic panel components with a tear or dent</w:t>
      </w:r>
    </w:p>
    <w:p w:rsidR="00000000" w:rsidRPr="00CC7E13" w:rsidP="00CC7E13">
      <w:pPr>
        <w:pStyle w:val="ListBullet2"/>
      </w:pPr>
      <w:r w:rsidRPr="00CC7E13">
        <w:t xml:space="preserve">one thermoplastic panel component incorporating a flange and contour with a split of 100 mm </w:t>
      </w:r>
    </w:p>
    <w:p w:rsidR="00000000" w:rsidRPr="00CC7E13" w:rsidP="00CC7E13">
      <w:pPr>
        <w:pStyle w:val="ListBullet2"/>
      </w:pPr>
      <w:r w:rsidRPr="00CC7E13">
        <w:t>one interior or ornamental plastic trim component with a split, tear or dent.</w:t>
      </w:r>
    </w:p>
    <w:p w:rsidR="00000000" w:rsidRPr="00CC7E13" w:rsidP="00CC7E13">
      <w:pPr>
        <w:pStyle w:val="AllowPageBreak"/>
      </w:pPr>
    </w:p>
    <w:p w:rsidR="00000000" w:rsidRPr="00CC7E13" w:rsidP="00CC7E13">
      <w:pPr>
        <w:pStyle w:val="Heading1"/>
      </w:pPr>
      <w:bookmarkStart w:id="3" w:name="O_803728"/>
      <w:bookmarkEnd w:id="3"/>
      <w:r w:rsidRPr="00CC7E13">
        <w:t>Knowledge Evidence</w:t>
      </w:r>
    </w:p>
    <w:p w:rsidR="00000000" w:rsidRPr="00CC7E13" w:rsidP="00734607">
      <w:pPr>
        <w:pStyle w:val="BodyText"/>
      </w:pPr>
      <w:r w:rsidRPr="00CC7E13">
        <w:t>Individuals must be able to demonstrate knowledge of:</w:t>
      </w:r>
    </w:p>
    <w:p w:rsidR="00000000" w:rsidRPr="00CC7E13" w:rsidP="00CC7E13">
      <w:pPr>
        <w:pStyle w:val="ListBullet"/>
      </w:pPr>
      <w:r w:rsidRPr="00CC7E13">
        <w:t>work health and safety (WHS) and occupational health and safety (OHS) requirements rela</w:t>
      </w:r>
      <w:r w:rsidRPr="00CC7E13">
        <w:t>ting to repairing vehicle thermoplastic body panels and components, including procedures for:</w:t>
      </w:r>
    </w:p>
    <w:p w:rsidR="00000000" w:rsidRPr="00CC7E13" w:rsidP="00CC7E13">
      <w:pPr>
        <w:pStyle w:val="ListBullet2"/>
      </w:pPr>
      <w:r w:rsidRPr="00CC7E13">
        <w:t>selecting and using personal protective equipment (PPE)</w:t>
      </w:r>
    </w:p>
    <w:p w:rsidR="00000000" w:rsidRPr="00CC7E13" w:rsidP="00CC7E13">
      <w:pPr>
        <w:pStyle w:val="ListBullet2"/>
      </w:pPr>
      <w:r w:rsidRPr="00CC7E13">
        <w:t>using safety data sheets (SDS) for thermoplastics</w:t>
      </w:r>
    </w:p>
    <w:p w:rsidR="00000000" w:rsidRPr="00CC7E13" w:rsidP="00CC7E13">
      <w:pPr>
        <w:pStyle w:val="ListBullet2"/>
      </w:pPr>
      <w:r w:rsidRPr="00CC7E13">
        <w:t>manually handling body panels and components</w:t>
      </w:r>
    </w:p>
    <w:p w:rsidR="00000000" w:rsidRPr="00CC7E13" w:rsidP="00CC7E13">
      <w:pPr>
        <w:pStyle w:val="ListBullet2"/>
      </w:pPr>
      <w:r w:rsidRPr="00CC7E13">
        <w:t>using tool</w:t>
      </w:r>
      <w:r w:rsidRPr="00CC7E13">
        <w:t>s and equipment, including dust and fume collection equipment</w:t>
      </w:r>
    </w:p>
    <w:p w:rsidR="00000000" w:rsidRPr="00CC7E13" w:rsidP="00CC7E13">
      <w:pPr>
        <w:pStyle w:val="ListBullet"/>
      </w:pPr>
      <w:r w:rsidRPr="00CC7E13">
        <w:t>environmental requirements, including procedures for trapping, storing and disposing of waste materials</w:t>
      </w:r>
    </w:p>
    <w:p w:rsidR="00000000" w:rsidRPr="00CC7E13" w:rsidP="00CC7E13">
      <w:pPr>
        <w:pStyle w:val="ListBullet"/>
      </w:pPr>
      <w:r w:rsidRPr="00CC7E13">
        <w:t>original equipment manufacturer (OEM) or authorised agency repair specifications specific</w:t>
      </w:r>
      <w:r w:rsidRPr="00CC7E13">
        <w:t xml:space="preserve"> to the vehicles specified in the performance evidence</w:t>
      </w:r>
    </w:p>
    <w:p w:rsidR="00000000" w:rsidRPr="00CC7E13" w:rsidP="00CC7E13">
      <w:pPr>
        <w:pStyle w:val="ListBullet"/>
      </w:pPr>
      <w:r w:rsidRPr="00CC7E13">
        <w:t>thermoplastic repair procedures and techniques, including:</w:t>
      </w:r>
    </w:p>
    <w:p w:rsidR="00000000" w:rsidRPr="00CC7E13" w:rsidP="00CC7E13">
      <w:pPr>
        <w:pStyle w:val="ListBullet2"/>
      </w:pPr>
      <w:r w:rsidRPr="00CC7E13">
        <w:t>plastic material types</w:t>
      </w:r>
    </w:p>
    <w:p w:rsidR="00000000" w:rsidRPr="00CC7E13" w:rsidP="00CC7E13">
      <w:pPr>
        <w:pStyle w:val="ListBullet2"/>
      </w:pPr>
      <w:r w:rsidRPr="00CC7E13">
        <w:t>plastic repair tools and equipment</w:t>
      </w:r>
    </w:p>
    <w:p w:rsidR="00000000" w:rsidRPr="00CC7E13" w:rsidP="00CC7E13">
      <w:pPr>
        <w:pStyle w:val="ListBullet2"/>
      </w:pPr>
      <w:r w:rsidRPr="00CC7E13">
        <w:t>plastic welding</w:t>
      </w:r>
    </w:p>
    <w:p w:rsidR="00000000" w:rsidRPr="00CC7E13" w:rsidP="00CC7E13">
      <w:pPr>
        <w:pStyle w:val="ListBullet2"/>
      </w:pPr>
      <w:r w:rsidRPr="00CC7E13">
        <w:t>plastic adhesives</w:t>
      </w:r>
    </w:p>
    <w:p w:rsidR="00000000" w:rsidRPr="00CC7E13" w:rsidP="00CC7E13">
      <w:pPr>
        <w:pStyle w:val="ListBullet2"/>
      </w:pPr>
      <w:r w:rsidRPr="00CC7E13">
        <w:t>repair quality requirements</w:t>
      </w:r>
    </w:p>
    <w:p w:rsidR="00000000" w:rsidRPr="00CC7E13" w:rsidP="00CC7E13">
      <w:pPr>
        <w:pStyle w:val="ListBullet"/>
      </w:pPr>
      <w:r w:rsidRPr="00CC7E13">
        <w:t xml:space="preserve">procedures and requirements for protecting vehicle and components during thermoplastic repair work </w:t>
      </w:r>
    </w:p>
    <w:p w:rsidR="00000000" w:rsidRPr="00CC7E13" w:rsidP="00CC7E13">
      <w:pPr>
        <w:pStyle w:val="ListBullet"/>
      </w:pPr>
      <w:r w:rsidRPr="00CC7E13">
        <w:t>procedures for final inspection of completed thermoplastic repairs.</w:t>
      </w:r>
    </w:p>
    <w:p w:rsidR="00000000" w:rsidRPr="00CC7E13" w:rsidP="00CC7E13">
      <w:pPr>
        <w:pStyle w:val="AllowPageBreak"/>
      </w:pPr>
    </w:p>
    <w:p w:rsidR="00000000" w:rsidRPr="00CC7E13" w:rsidP="00CC7E13">
      <w:pPr>
        <w:pStyle w:val="Heading1"/>
      </w:pPr>
      <w:bookmarkStart w:id="4" w:name="O_803729"/>
      <w:bookmarkEnd w:id="4"/>
      <w:r w:rsidRPr="00CC7E13">
        <w:t>Assessment Conditions</w:t>
      </w:r>
    </w:p>
    <w:p w:rsidR="00000000" w:rsidRPr="00CC7E13" w:rsidP="00734607">
      <w:pPr>
        <w:pStyle w:val="BodyText"/>
      </w:pPr>
      <w:r w:rsidRPr="00CC7E13">
        <w:t>Assessors must satisfy NVR/AQTF assessor requirem</w:t>
      </w:r>
      <w:r w:rsidRPr="00CC7E13">
        <w:t>ents.</w:t>
      </w:r>
    </w:p>
    <w:p w:rsidR="00000000" w:rsidRPr="00CC7E13" w:rsidP="00734607">
      <w:pPr>
        <w:pStyle w:val="BodyText"/>
      </w:pPr>
      <w:r w:rsidRPr="00CC7E13">
        <w:t>Competency is to be assessed in the workplace or a simulated environment that accurately reflects performance in a real workplace setting.</w:t>
      </w:r>
    </w:p>
    <w:p w:rsidR="00000000" w:rsidRPr="00CC7E13" w:rsidP="00734607">
      <w:pPr>
        <w:pStyle w:val="BodyText"/>
      </w:pPr>
      <w:r w:rsidRPr="00CC7E13">
        <w:t>Assessment must include direct observation of tasks.</w:t>
      </w:r>
    </w:p>
    <w:p w:rsidR="00000000" w:rsidRPr="00CC7E13" w:rsidP="00734607">
      <w:pPr>
        <w:pStyle w:val="BodyText"/>
      </w:pPr>
      <w:r w:rsidRPr="00CC7E13">
        <w:t>Where assessment of competency includes third-party evidence, individuals must provide evidence that links them to the vehicle thermoplastic components that they have repaired, e.g. repair orders.</w:t>
      </w:r>
    </w:p>
    <w:p w:rsidR="00000000" w:rsidRPr="00CC7E13" w:rsidP="00734607">
      <w:pPr>
        <w:pStyle w:val="BodyText"/>
      </w:pPr>
      <w:r w:rsidRPr="00CC7E13">
        <w:t>Assessors must verify performance evidence through questio</w:t>
      </w:r>
      <w:r w:rsidRPr="00CC7E13">
        <w:t>ning on skills and knowledge to ensure correct interpretation and application.</w:t>
      </w:r>
    </w:p>
    <w:p w:rsidR="00000000" w:rsidRPr="00CC7E13" w:rsidP="00734607">
      <w:pPr>
        <w:pStyle w:val="BodyText"/>
      </w:pPr>
      <w:r w:rsidRPr="00CC7E13">
        <w:t>The following resources must be made available:</w:t>
      </w:r>
    </w:p>
    <w:p w:rsidR="00000000" w:rsidRPr="00CC7E13" w:rsidP="00CC7E13">
      <w:pPr>
        <w:pStyle w:val="ListBullet"/>
      </w:pPr>
      <w:r w:rsidRPr="00CC7E13">
        <w:t>automotive repair workplace location or simulated workplace</w:t>
      </w:r>
    </w:p>
    <w:p w:rsidR="00000000" w:rsidRPr="00CC7E13" w:rsidP="00CC7E13">
      <w:pPr>
        <w:pStyle w:val="ListBullet"/>
      </w:pPr>
      <w:r w:rsidRPr="00CC7E13">
        <w:t xml:space="preserve">workplace instructions </w:t>
      </w:r>
    </w:p>
    <w:p w:rsidR="00000000" w:rsidRPr="00CC7E13" w:rsidP="00CC7E13">
      <w:pPr>
        <w:pStyle w:val="ListBullet"/>
      </w:pPr>
      <w:r w:rsidRPr="00CC7E13">
        <w:t xml:space="preserve">SDS for thermoplastics </w:t>
      </w:r>
    </w:p>
    <w:p w:rsidR="00000000" w:rsidRPr="00CC7E13" w:rsidP="00CC7E13">
      <w:pPr>
        <w:pStyle w:val="ListBullet"/>
      </w:pPr>
      <w:r w:rsidRPr="00CC7E13">
        <w:t>OEM or authorised a</w:t>
      </w:r>
      <w:r w:rsidRPr="00CC7E13">
        <w:t xml:space="preserve">gency repair specifications </w:t>
      </w:r>
    </w:p>
    <w:p w:rsidR="00000000" w:rsidRPr="00CC7E13" w:rsidP="00CC7E13">
      <w:pPr>
        <w:pStyle w:val="ListBullet"/>
      </w:pPr>
      <w:r w:rsidRPr="00CC7E13">
        <w:t xml:space="preserve">thermoplastic components specified in the performance evidence requiring repair </w:t>
      </w:r>
    </w:p>
    <w:p w:rsidR="00000000" w:rsidRPr="00CC7E13" w:rsidP="00CC7E13">
      <w:pPr>
        <w:pStyle w:val="ListBullet"/>
      </w:pPr>
      <w:r w:rsidRPr="00CC7E13">
        <w:t>tools, equipment and materials appropriate for repairing vehicle thermoplastic body panels and components, including required PPE.</w:t>
      </w:r>
    </w:p>
    <w:p w:rsidR="00000000" w:rsidRPr="00CC7E13" w:rsidP="00CC7E13">
      <w:pPr>
        <w:pStyle w:val="AllowPageBreak"/>
      </w:pPr>
    </w:p>
    <w:p w:rsidR="00000000" w:rsidRPr="00CC7E13" w:rsidP="00CC7E13">
      <w:pPr>
        <w:pStyle w:val="Heading1"/>
      </w:pPr>
      <w:bookmarkStart w:id="5" w:name="O_803732"/>
      <w:bookmarkEnd w:id="5"/>
      <w:r w:rsidRPr="00CC7E13">
        <w:t>Links</w:t>
      </w:r>
    </w:p>
    <w:p w:rsidR="00000000" w:rsidRPr="00CC7E13" w:rsidP="00734607">
      <w:pPr>
        <w:pStyle w:val="BodyText"/>
      </w:pPr>
      <w:r w:rsidRPr="00CC7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190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7E13" w:rsidP="00734607">
      <w:pPr>
        <w:pStyle w:val="BodyText"/>
      </w:pPr>
      <w:r w:rsidRPr="00CC7E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E190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C7E13" w:rsidP="00CC7E13"/>
    <w:sectPr w:rsidSect="00CC7E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3" w:rsidRPr="00734607" w:rsidP="00734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07" w:rsidP="00CC7E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607" w:rsidP="00CC7E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4607" w:rsidP="00CC7E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E13" w:rsidRPr="00734607" w:rsidP="00734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E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607" w:rsidRPr="002D2AF8" w:rsidP="00CC7E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AURVTN017 Repair vehicle thermoplastic body panels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734607" w:rsidP="00CC7E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24A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B4D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4CB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E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E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E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E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E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E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E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E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E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E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E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E13"/>
  </w:style>
  <w:style w:type="character" w:customStyle="1" w:styleId="Heading1Char">
    <w:name w:val="Heading 1 Char"/>
    <w:basedOn w:val="DefaultParagraphFont"/>
    <w:link w:val="Heading1"/>
    <w:rsid w:val="00CC7E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E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E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7E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E13"/>
    <w:rPr>
      <w:b/>
      <w:spacing w:val="0"/>
    </w:rPr>
  </w:style>
  <w:style w:type="paragraph" w:styleId="ListBullet2">
    <w:name w:val="List Bullet 2"/>
    <w:basedOn w:val="List2"/>
    <w:rsid w:val="00CC7E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7E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E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E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E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E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E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E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E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E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E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E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E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E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E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E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E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E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E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E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7E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E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E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E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7E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E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E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E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E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E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E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E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E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E13"/>
    <w:rPr>
      <w:i/>
    </w:rPr>
  </w:style>
  <w:style w:type="paragraph" w:styleId="Caption">
    <w:name w:val="caption"/>
    <w:basedOn w:val="BodyText"/>
    <w:next w:val="Normal"/>
    <w:qFormat/>
    <w:rsid w:val="00CC7E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E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E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E13"/>
  </w:style>
  <w:style w:type="paragraph" w:styleId="TableofFigures">
    <w:name w:val="table of figures"/>
    <w:basedOn w:val="Normal"/>
    <w:next w:val="Normal"/>
    <w:semiHidden/>
    <w:rsid w:val="00CC7E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E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7E13"/>
    <w:rPr>
      <w:rFonts w:ascii="Wingdings" w:hAnsi="Wingdings"/>
    </w:rPr>
  </w:style>
  <w:style w:type="paragraph" w:customStyle="1" w:styleId="TableHeading">
    <w:name w:val="Table Heading"/>
    <w:basedOn w:val="HeadingBase"/>
    <w:rsid w:val="00CC7E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E13"/>
    <w:rPr>
      <w:color w:val="0033CC"/>
      <w:u w:val="none"/>
    </w:rPr>
  </w:style>
  <w:style w:type="paragraph" w:customStyle="1" w:styleId="BodyTextRight">
    <w:name w:val="Body Text Right"/>
    <w:basedOn w:val="BodyText"/>
    <w:rsid w:val="00CC7E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E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E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E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E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E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E13"/>
    <w:rPr>
      <w:sz w:val="32"/>
    </w:rPr>
  </w:style>
  <w:style w:type="paragraph" w:customStyle="1" w:styleId="HeadingProcedure">
    <w:name w:val="Heading Procedure"/>
    <w:basedOn w:val="HeadingBase"/>
    <w:next w:val="Normal"/>
    <w:rsid w:val="00CC7E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E13"/>
    <w:pPr>
      <w:spacing w:before="60" w:after="60"/>
    </w:pPr>
  </w:style>
  <w:style w:type="paragraph" w:styleId="ListContinue">
    <w:name w:val="List Continue"/>
    <w:basedOn w:val="List"/>
    <w:rsid w:val="00CC7E13"/>
    <w:pPr>
      <w:ind w:firstLine="0"/>
    </w:pPr>
  </w:style>
  <w:style w:type="paragraph" w:customStyle="1" w:styleId="ListNote">
    <w:name w:val="List Note"/>
    <w:basedOn w:val="List"/>
    <w:rsid w:val="00CC7E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E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E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E13"/>
    <w:rPr>
      <w:rFonts w:ascii="Courier New" w:hAnsi="Courier New"/>
    </w:rPr>
  </w:style>
  <w:style w:type="paragraph" w:customStyle="1" w:styleId="NoteBullet">
    <w:name w:val="Note Bullet"/>
    <w:basedOn w:val="Note"/>
    <w:rsid w:val="00CC7E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E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E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E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E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7E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E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E13"/>
    <w:rPr>
      <w:b/>
      <w:smallCaps/>
    </w:rPr>
  </w:style>
  <w:style w:type="paragraph" w:customStyle="1" w:styleId="TableListNumber">
    <w:name w:val="Table List Number"/>
    <w:basedOn w:val="ListNumber"/>
    <w:rsid w:val="00CC7E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E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E13"/>
    <w:pPr>
      <w:numPr>
        <w:numId w:val="9"/>
      </w:numPr>
    </w:pPr>
  </w:style>
  <w:style w:type="paragraph" w:customStyle="1" w:styleId="ListAlpha2">
    <w:name w:val="List Alpha 2"/>
    <w:basedOn w:val="List2"/>
    <w:rsid w:val="00CC7E13"/>
    <w:pPr>
      <w:numPr>
        <w:numId w:val="8"/>
      </w:numPr>
    </w:pPr>
  </w:style>
  <w:style w:type="paragraph" w:styleId="List2">
    <w:name w:val="List 2"/>
    <w:basedOn w:val="BodyText"/>
    <w:rsid w:val="00CC7E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E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E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E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E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E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7E13"/>
    <w:pPr>
      <w:numPr>
        <w:numId w:val="4"/>
      </w:numPr>
    </w:pPr>
  </w:style>
  <w:style w:type="paragraph" w:styleId="ListContinue2">
    <w:name w:val="List Continue 2"/>
    <w:basedOn w:val="List2"/>
    <w:rsid w:val="00CC7E13"/>
    <w:pPr>
      <w:ind w:firstLine="0"/>
    </w:pPr>
  </w:style>
  <w:style w:type="paragraph" w:styleId="ListContinue3">
    <w:name w:val="List Continue 3"/>
    <w:basedOn w:val="List3"/>
    <w:rsid w:val="00CC7E13"/>
    <w:pPr>
      <w:ind w:left="1021" w:firstLine="0"/>
    </w:pPr>
  </w:style>
  <w:style w:type="paragraph" w:styleId="ListContinue4">
    <w:name w:val="List Continue 4"/>
    <w:basedOn w:val="List4"/>
    <w:rsid w:val="00CC7E13"/>
    <w:pPr>
      <w:ind w:firstLine="0"/>
    </w:pPr>
  </w:style>
  <w:style w:type="paragraph" w:styleId="ListContinue5">
    <w:name w:val="List Continue 5"/>
    <w:basedOn w:val="List5"/>
    <w:rsid w:val="00CC7E13"/>
    <w:pPr>
      <w:ind w:firstLine="0"/>
    </w:pPr>
  </w:style>
  <w:style w:type="paragraph" w:styleId="ListNumber3">
    <w:name w:val="List Number 3"/>
    <w:basedOn w:val="List3"/>
    <w:rsid w:val="00CC7E13"/>
    <w:pPr>
      <w:numPr>
        <w:numId w:val="5"/>
      </w:numPr>
    </w:pPr>
  </w:style>
  <w:style w:type="paragraph" w:styleId="ListNumber4">
    <w:name w:val="List Number 4"/>
    <w:basedOn w:val="List4"/>
    <w:rsid w:val="00CC7E13"/>
    <w:pPr>
      <w:numPr>
        <w:numId w:val="6"/>
      </w:numPr>
    </w:pPr>
  </w:style>
  <w:style w:type="paragraph" w:styleId="ListNumber5">
    <w:name w:val="List Number 5"/>
    <w:basedOn w:val="List5"/>
    <w:rsid w:val="00CC7E13"/>
    <w:pPr>
      <w:numPr>
        <w:numId w:val="7"/>
      </w:numPr>
    </w:pPr>
  </w:style>
  <w:style w:type="paragraph" w:styleId="BlockText">
    <w:name w:val="Block Text"/>
    <w:basedOn w:val="Normal"/>
    <w:rsid w:val="00CC7E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E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E13"/>
    <w:rPr>
      <w:sz w:val="16"/>
      <w:vertAlign w:val="superscript"/>
    </w:rPr>
  </w:style>
  <w:style w:type="character" w:customStyle="1" w:styleId="Symbols">
    <w:name w:val="Symbols"/>
    <w:basedOn w:val="DefaultParagraphFont"/>
    <w:rsid w:val="00CC7E13"/>
    <w:rPr>
      <w:rFonts w:ascii="Symbol" w:hAnsi="Symbol"/>
    </w:rPr>
  </w:style>
  <w:style w:type="character" w:customStyle="1" w:styleId="MenuOptions">
    <w:name w:val="Menu Options"/>
    <w:basedOn w:val="DefaultParagraphFont"/>
    <w:rsid w:val="00CC7E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E13"/>
    <w:rPr>
      <w:b/>
    </w:rPr>
  </w:style>
  <w:style w:type="character" w:customStyle="1" w:styleId="Underlined">
    <w:name w:val="Underlined"/>
    <w:basedOn w:val="DefaultParagraphFont"/>
    <w:rsid w:val="00CC7E13"/>
    <w:rPr>
      <w:u w:val="single"/>
    </w:rPr>
  </w:style>
  <w:style w:type="paragraph" w:customStyle="1" w:styleId="TableBodyTextRight">
    <w:name w:val="Table Body Text Right"/>
    <w:basedOn w:val="TableBodyText"/>
    <w:rsid w:val="00CC7E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E13"/>
    <w:rPr>
      <w:sz w:val="18"/>
    </w:rPr>
  </w:style>
  <w:style w:type="paragraph" w:customStyle="1" w:styleId="BodySmallRight">
    <w:name w:val="Body Small Right"/>
    <w:basedOn w:val="BodyTextRight"/>
    <w:rsid w:val="00CC7E13"/>
    <w:rPr>
      <w:sz w:val="18"/>
      <w:szCs w:val="18"/>
    </w:rPr>
  </w:style>
  <w:style w:type="paragraph" w:customStyle="1" w:styleId="MarginEdition">
    <w:name w:val="Margin Edition"/>
    <w:basedOn w:val="MarginNote"/>
    <w:rsid w:val="00CC7E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E13"/>
    <w:rPr>
      <w:sz w:val="2"/>
      <w:szCs w:val="2"/>
    </w:rPr>
  </w:style>
  <w:style w:type="character" w:customStyle="1" w:styleId="Small">
    <w:name w:val="Small"/>
    <w:basedOn w:val="DefaultParagraphFont"/>
    <w:rsid w:val="00CC7E13"/>
    <w:rPr>
      <w:sz w:val="16"/>
    </w:rPr>
  </w:style>
  <w:style w:type="paragraph" w:customStyle="1" w:styleId="WideTable">
    <w:name w:val="Wide Table"/>
    <w:basedOn w:val="Normal"/>
    <w:rsid w:val="00CC7E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E13"/>
  </w:style>
  <w:style w:type="paragraph" w:styleId="Quote">
    <w:name w:val="Quote"/>
    <w:basedOn w:val="Heading1"/>
    <w:link w:val="QuoteChar"/>
    <w:qFormat/>
    <w:rsid w:val="00CC7E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E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E13"/>
    <w:pPr>
      <w:pageBreakBefore/>
    </w:pPr>
  </w:style>
  <w:style w:type="paragraph" w:customStyle="1" w:styleId="Border">
    <w:name w:val="Border"/>
    <w:basedOn w:val="Normal"/>
    <w:qFormat/>
    <w:rsid w:val="00CC7E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E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E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E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E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E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E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E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E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E13"/>
    <w:rPr>
      <w:u w:val="single"/>
    </w:rPr>
  </w:style>
  <w:style w:type="character" w:customStyle="1" w:styleId="BoldandItalics">
    <w:name w:val="Bold and Italics"/>
    <w:qFormat/>
    <w:rsid w:val="00CC7E13"/>
    <w:rPr>
      <w:b/>
      <w:i/>
      <w:u w:val="none"/>
    </w:rPr>
  </w:style>
  <w:style w:type="paragraph" w:styleId="BalloonText">
    <w:name w:val="Balloon Text"/>
    <w:basedOn w:val="Normal"/>
    <w:link w:val="BalloonTextChar"/>
    <w:rsid w:val="00CC7E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E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E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E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E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E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E13"/>
    <w:pPr>
      <w:spacing w:before="0" w:after="0"/>
    </w:pPr>
  </w:style>
  <w:style w:type="paragraph" w:customStyle="1" w:styleId="BodyTextBold">
    <w:name w:val="Body Text Bold"/>
    <w:basedOn w:val="BodyText"/>
    <w:qFormat/>
    <w:rsid w:val="00CC7E13"/>
    <w:rPr>
      <w:b/>
    </w:rPr>
  </w:style>
  <w:style w:type="character" w:styleId="Hyperlink">
    <w:name w:val="Hyperlink"/>
    <w:basedOn w:val="DefaultParagraphFont"/>
    <w:uiPriority w:val="99"/>
    <w:unhideWhenUsed/>
    <w:rsid w:val="00734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3071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AURVTN017 Repair vehicle thermoplastic body panels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2022-06-23T06:32:00Z</dcterms:created>
  <dcterms:modified xsi:type="dcterms:W3CDTF">2022-06-23T06:32:00Z</dcterms:modified>
</cp:coreProperties>
</file>