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4C3" w:rsidP="00B054C3">
      <w:pPr>
        <w:pStyle w:val="Title"/>
      </w:pPr>
      <w:r>
        <w:fldChar w:fldCharType="begin"/>
      </w:r>
      <w:r>
        <w:instrText xml:space="preserve"> TITLE   \* MERGEFORMAT </w:instrText>
      </w:r>
      <w:r>
        <w:fldChar w:fldCharType="separate"/>
      </w:r>
      <w:r>
        <w:t>AURVTN007 Remove and clean salvageable vehicle components</w:t>
      </w:r>
      <w:r>
        <w:fldChar w:fldCharType="end"/>
      </w:r>
    </w:p>
    <w:p w:rsidR="00B054C3" w:rsidP="00B054C3">
      <w:pPr>
        <w:pStyle w:val="Version"/>
        <w:sectPr w:rsidSect="007A6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D05" w:rsidP="007A6D05">
      <w:pPr>
        <w:pStyle w:val="SuperHeading"/>
      </w:pPr>
      <w:r w:rsidRPr="007A6D05">
        <w:t>AURVTN007 Remove and clean salvageable vehicle components</w:t>
      </w:r>
    </w:p>
    <w:p w:rsidR="00000000" w:rsidRPr="007A6D05" w:rsidP="007A6D05">
      <w:pPr>
        <w:pStyle w:val="Heading1"/>
      </w:pPr>
      <w:bookmarkStart w:id="1" w:name="O_803545"/>
      <w:bookmarkEnd w:id="1"/>
      <w:r w:rsidRPr="007A6D05">
        <w:t>Modification History</w:t>
      </w:r>
    </w:p>
    <w:tbl>
      <w:tblPr>
        <w:tblW w:w="9639" w:type="dxa"/>
        <w:tblLayout w:type="fixed"/>
        <w:tblCellMar>
          <w:left w:w="62" w:type="dxa"/>
          <w:right w:w="62" w:type="dxa"/>
        </w:tblCellMar>
        <w:tblLook w:val="0000"/>
      </w:tblPr>
      <w:tblGrid>
        <w:gridCol w:w="2835"/>
        <w:gridCol w:w="6804"/>
      </w:tblGrid>
      <w:tr w:rsidTr="00B054C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Comment</w:t>
            </w:r>
          </w:p>
        </w:tc>
      </w:tr>
      <w:tr w:rsidTr="00B054C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t>New unit of competency.</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2" w:name="O_803546"/>
      <w:bookmarkEnd w:id="2"/>
      <w:r w:rsidRPr="007A6D05">
        <w:t>Application</w:t>
      </w:r>
    </w:p>
    <w:p w:rsidR="00000000" w:rsidRPr="007A6D05" w:rsidP="00B054C3">
      <w:pPr>
        <w:pStyle w:val="BodyText"/>
      </w:pPr>
      <w:r w:rsidRPr="007A6D05">
        <w:t>This unit describes the performance outcomes required to inspect and remove salvageable vehicle components and present for sale. It invol</w:t>
      </w:r>
      <w:r w:rsidRPr="007A6D05">
        <w:t>ves preparing for the task, selecting and using specialist tools and equipment, identifying salvageable components, removing salvageable components according to manufacturer specifications, cleaning and tagging the components for sale, and completing workp</w:t>
      </w:r>
      <w:r w:rsidRPr="007A6D05">
        <w:t>lace processes and documentation.</w:t>
      </w:r>
    </w:p>
    <w:p w:rsidR="00000000" w:rsidRPr="007A6D05" w:rsidP="00B054C3">
      <w:pPr>
        <w:pStyle w:val="BodyText"/>
      </w:pPr>
      <w:r w:rsidRPr="007A6D05">
        <w:t>It applies to those working in the automotive parts recycling industry.</w:t>
      </w:r>
    </w:p>
    <w:p w:rsidR="00000000" w:rsidRPr="007A6D05" w:rsidP="00B054C3">
      <w:pPr>
        <w:pStyle w:val="BodyText"/>
      </w:pPr>
      <w:r w:rsidRPr="007A6D05">
        <w:t>No licensing, legislative, regulatory or certification requirements apply to this unit at the time of publication.</w:t>
      </w:r>
    </w:p>
    <w:p w:rsidR="00000000" w:rsidRPr="007A6D05" w:rsidP="007A6D05">
      <w:pPr>
        <w:pStyle w:val="Heading1"/>
      </w:pPr>
      <w:bookmarkStart w:id="3" w:name="O_803548"/>
      <w:bookmarkEnd w:id="3"/>
      <w:r w:rsidRPr="007A6D05">
        <w:t>Competency Field</w:t>
      </w:r>
    </w:p>
    <w:p w:rsidR="00000000" w:rsidRPr="007A6D05" w:rsidP="00B054C3">
      <w:pPr>
        <w:pStyle w:val="BodyText"/>
      </w:pPr>
      <w:r w:rsidRPr="007A6D05">
        <w:t>Vehicle Body</w:t>
      </w:r>
    </w:p>
    <w:p w:rsidR="00000000" w:rsidRPr="007A6D05" w:rsidP="007A6D05">
      <w:pPr>
        <w:pStyle w:val="Heading1"/>
      </w:pPr>
      <w:bookmarkStart w:id="4" w:name="O_803549"/>
      <w:bookmarkEnd w:id="4"/>
      <w:r w:rsidRPr="007A6D05">
        <w:t>Unit Sector</w:t>
      </w:r>
    </w:p>
    <w:p w:rsidR="00000000" w:rsidRPr="007A6D05" w:rsidP="00B054C3">
      <w:pPr>
        <w:pStyle w:val="BodyText"/>
      </w:pPr>
      <w:r w:rsidRPr="007A6D05">
        <w:t>Technical - Body</w:t>
      </w:r>
    </w:p>
    <w:p w:rsidR="00000000" w:rsidRPr="007A6D05" w:rsidP="007A6D05">
      <w:pPr>
        <w:pStyle w:val="Heading1"/>
      </w:pPr>
      <w:bookmarkStart w:id="5" w:name="O_803550"/>
      <w:bookmarkEnd w:id="5"/>
      <w:r w:rsidRPr="007A6D05">
        <w:t>Elements and Performance Criteria</w:t>
      </w:r>
    </w:p>
    <w:tbl>
      <w:tblPr>
        <w:tblW w:w="9639" w:type="dxa"/>
        <w:tblLayout w:type="fixed"/>
        <w:tblCellMar>
          <w:left w:w="62" w:type="dxa"/>
          <w:right w:w="62" w:type="dxa"/>
        </w:tblCellMar>
        <w:tblLook w:val="0000"/>
      </w:tblPr>
      <w:tblGrid>
        <w:gridCol w:w="2835"/>
        <w:gridCol w:w="6804"/>
      </w:tblGrid>
      <w:tr w:rsidTr="007A6D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BodyText"/>
            </w:pPr>
            <w:r w:rsidRPr="007A6D05">
              <w:rPr>
                <w:rStyle w:val="SpecialBold"/>
              </w:rPr>
              <w:t>Elements</w:t>
            </w:r>
          </w:p>
          <w:p w:rsidR="00000000" w:rsidRPr="007A6D05" w:rsidP="007A6D05">
            <w:pPr>
              <w:pStyle w:val="BodyText"/>
            </w:pPr>
            <w:r w:rsidRPr="007A6D0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BodyText"/>
            </w:pPr>
            <w:r w:rsidRPr="007A6D05">
              <w:rPr>
                <w:rStyle w:val="SpecialBold"/>
              </w:rPr>
              <w:t>Performance Criteria</w:t>
            </w:r>
          </w:p>
          <w:p w:rsidR="00000000" w:rsidP="007A6D05">
            <w:pPr>
              <w:pStyle w:val="BodyText"/>
              <w:rPr>
                <w:lang w:val="en-NZ"/>
              </w:rPr>
            </w:pPr>
            <w:r w:rsidRPr="007A6D05">
              <w:t>Performance criteria describe the performance needed to demonstrate achie</w:t>
            </w:r>
            <w:r w:rsidRPr="007A6D05">
              <w:t>vement of the element. Where bold and italicised text is used, further information is detailed in the range of conditions section.</w:t>
            </w:r>
          </w:p>
        </w:tc>
      </w:tr>
      <w:tr w:rsidTr="007A6D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List"/>
              <w:rPr>
                <w:lang w:val="en-NZ"/>
              </w:rPr>
            </w:pPr>
            <w:r w:rsidRPr="007A6D05">
              <w:t>1.</w:t>
            </w:r>
            <w:r w:rsidRPr="007A6D05">
              <w:tab/>
              <w:t xml:space="preserve">Prepare to remove </w:t>
            </w:r>
            <w:r w:rsidRPr="007A6D05">
              <w:t>salvageable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List"/>
            </w:pPr>
            <w:r w:rsidRPr="007A6D05">
              <w:t>1.1</w:t>
            </w:r>
            <w:r w:rsidRPr="007A6D05">
              <w:tab/>
              <w:t>Job requirements are determined from workplace instructions</w:t>
            </w:r>
          </w:p>
          <w:p w:rsidR="00000000" w:rsidRPr="007A6D05" w:rsidP="007A6D05">
            <w:pPr>
              <w:pStyle w:val="List"/>
            </w:pPr>
            <w:r w:rsidRPr="007A6D05">
              <w:t>1.2</w:t>
            </w:r>
            <w:r w:rsidRPr="007A6D05">
              <w:tab/>
              <w:t>Manufacturer</w:t>
            </w:r>
            <w:r w:rsidRPr="007A6D05">
              <w:t xml:space="preserve"> specifications and workplace procedures for removing salvageable components are sourced and interpreted</w:t>
            </w:r>
          </w:p>
          <w:p w:rsidR="00000000" w:rsidRPr="007A6D05" w:rsidP="007A6D05">
            <w:pPr>
              <w:pStyle w:val="List"/>
            </w:pPr>
            <w:r w:rsidRPr="007A6D05">
              <w:t>1.3</w:t>
            </w:r>
            <w:r w:rsidRPr="007A6D05">
              <w:tab/>
              <w:t>Hazards associated with the work are identified and risks are managed</w:t>
            </w:r>
          </w:p>
          <w:p w:rsidR="00000000" w:rsidRPr="007A6D05" w:rsidP="007A6D05">
            <w:pPr>
              <w:pStyle w:val="List"/>
            </w:pPr>
            <w:r w:rsidRPr="007A6D05">
              <w:t>1.4</w:t>
            </w:r>
            <w:r w:rsidRPr="007A6D05">
              <w:tab/>
            </w:r>
            <w:r w:rsidRPr="007A6D05">
              <w:rPr>
                <w:rStyle w:val="BoldandItalics"/>
              </w:rPr>
              <w:t>Tools and equipment</w:t>
            </w:r>
            <w:r w:rsidRPr="007A6D05">
              <w:t xml:space="preserve"> are identified and checked for serviceability</w:t>
            </w:r>
          </w:p>
          <w:p w:rsidR="00000000" w:rsidP="007A6D05">
            <w:pPr>
              <w:pStyle w:val="List"/>
              <w:rPr>
                <w:lang w:val="en-NZ"/>
              </w:rPr>
            </w:pPr>
            <w:r w:rsidRPr="007A6D05">
              <w:t>1.5</w:t>
            </w:r>
            <w:r w:rsidRPr="007A6D05">
              <w:tab/>
              <w:t>Wor</w:t>
            </w:r>
            <w:r w:rsidRPr="007A6D05">
              <w:t xml:space="preserve">k is planned to identify </w:t>
            </w:r>
            <w:r w:rsidRPr="007A6D05">
              <w:rPr>
                <w:rStyle w:val="BoldandItalics"/>
              </w:rPr>
              <w:t>removal processes</w:t>
            </w:r>
            <w:r w:rsidRPr="007A6D05">
              <w:t>, prevent damage to components, and use time efficiently</w:t>
            </w:r>
          </w:p>
        </w:tc>
      </w:tr>
      <w:tr w:rsidTr="007A6D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List"/>
              <w:rPr>
                <w:lang w:val="en-NZ"/>
              </w:rPr>
            </w:pPr>
            <w:r w:rsidRPr="007A6D05">
              <w:t>2.</w:t>
            </w:r>
            <w:r w:rsidRPr="007A6D05">
              <w:tab/>
              <w:t>Remove, clean and prepare salvageable components for sale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List"/>
            </w:pPr>
            <w:r w:rsidRPr="007A6D05">
              <w:t>2.1</w:t>
            </w:r>
            <w:r w:rsidRPr="007A6D05">
              <w:tab/>
            </w:r>
            <w:r w:rsidRPr="007A6D05">
              <w:t xml:space="preserve">Salvageable components are removed from vehicle according to established removal process, manufacturer specifications, workplace procedures, and </w:t>
            </w:r>
            <w:r w:rsidRPr="007A6D05">
              <w:rPr>
                <w:rStyle w:val="BoldandItalics"/>
              </w:rPr>
              <w:t>safety and environmental requirements</w:t>
            </w:r>
          </w:p>
          <w:p w:rsidR="00000000" w:rsidP="007A6D05">
            <w:pPr>
              <w:pStyle w:val="List"/>
              <w:rPr>
                <w:lang w:val="en-NZ"/>
              </w:rPr>
            </w:pPr>
            <w:r w:rsidRPr="007A6D05">
              <w:t>2.2</w:t>
            </w:r>
            <w:r w:rsidRPr="007A6D05">
              <w:tab/>
              <w:t>Components are cleaned, labelled and prepared for sale according to w</w:t>
            </w:r>
            <w:r w:rsidRPr="007A6D05">
              <w:t>orkplace procedures</w:t>
            </w:r>
          </w:p>
        </w:tc>
      </w:tr>
      <w:tr w:rsidTr="007A6D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List"/>
              <w:rPr>
                <w:lang w:val="en-NZ"/>
              </w:rPr>
            </w:pPr>
            <w:r w:rsidRPr="007A6D05">
              <w:t>3.</w:t>
            </w:r>
            <w:r w:rsidRPr="007A6D0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List"/>
            </w:pPr>
            <w:r w:rsidRPr="007A6D05">
              <w:t>3.1</w:t>
            </w:r>
            <w:r w:rsidRPr="007A6D05">
              <w:tab/>
              <w:t>Final inspection is made to ensure work meets workplace expectations and salvageable components are presented ready for sale</w:t>
            </w:r>
          </w:p>
          <w:p w:rsidR="00000000" w:rsidRPr="007A6D05" w:rsidP="007A6D05">
            <w:pPr>
              <w:pStyle w:val="List"/>
            </w:pPr>
            <w:r w:rsidRPr="007A6D05">
              <w:t>3.2</w:t>
            </w:r>
            <w:r w:rsidRPr="007A6D05">
              <w:tab/>
              <w:t>Work area is cleaned, waste and non-recyclable materials are disposed of, a</w:t>
            </w:r>
            <w:r w:rsidRPr="007A6D05">
              <w:t>nd recyclable material is collected and stored</w:t>
            </w:r>
          </w:p>
          <w:p w:rsidR="00000000" w:rsidRPr="007A6D05" w:rsidP="007A6D05">
            <w:pPr>
              <w:pStyle w:val="List"/>
            </w:pPr>
            <w:r w:rsidRPr="007A6D05">
              <w:t>3.3</w:t>
            </w:r>
            <w:r w:rsidRPr="007A6D05">
              <w:tab/>
              <w:t>Tools and equipment are checked, reported if faulty, and stored according to workplace procedures</w:t>
            </w:r>
          </w:p>
          <w:p w:rsidR="00000000" w:rsidRPr="007A6D05" w:rsidP="007A6D05">
            <w:pPr>
              <w:pStyle w:val="List"/>
            </w:pPr>
            <w:r w:rsidRPr="007A6D05">
              <w:t>3.4</w:t>
            </w:r>
            <w:r w:rsidRPr="007A6D05">
              <w:tab/>
              <w:t>Workplace documentation is processed according to workplace procedures</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6" w:name="O_803551"/>
      <w:bookmarkEnd w:id="6"/>
      <w:r w:rsidRPr="007A6D05">
        <w:t>Foundation Sk</w:t>
      </w:r>
      <w:r w:rsidRPr="007A6D05">
        <w:t>ills</w:t>
      </w:r>
    </w:p>
    <w:p w:rsidR="00000000" w:rsidRPr="007A6D05" w:rsidP="00B054C3">
      <w:pPr>
        <w:pStyle w:val="BodyText"/>
      </w:pPr>
      <w:r w:rsidRPr="007A6D0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6D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BodyText"/>
            </w:pPr>
            <w:r w:rsidRPr="007A6D0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BodyText"/>
              <w:rPr>
                <w:lang w:val="en-NZ"/>
              </w:rPr>
            </w:pPr>
            <w:r w:rsidRPr="007A6D05">
              <w:rPr>
                <w:rStyle w:val="SpecialBold"/>
              </w:rPr>
              <w:t>Description</w:t>
            </w:r>
          </w:p>
        </w:tc>
      </w:tr>
      <w:tr w:rsidTr="007A6D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BodyText"/>
              <w:rPr>
                <w:lang w:val="en-NZ"/>
              </w:rPr>
            </w:pPr>
            <w:r w:rsidRPr="007A6D0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ListBullet"/>
              <w:rPr>
                <w:lang w:val="en-NZ"/>
              </w:rPr>
            </w:pPr>
            <w:r w:rsidRPr="007A6D05">
              <w:t>locate specifications and relevant information efficiently.</w:t>
            </w:r>
          </w:p>
        </w:tc>
      </w:tr>
      <w:tr w:rsidTr="007A6D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BodyText"/>
              <w:rPr>
                <w:lang w:val="en-NZ"/>
              </w:rPr>
            </w:pPr>
            <w:r w:rsidRPr="007A6D0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ListBullet"/>
              <w:rPr>
                <w:lang w:val="en-NZ"/>
              </w:rPr>
            </w:pPr>
            <w:r w:rsidRPr="007A6D05">
              <w:t>legibly and accurately fill out workplace documentation.</w:t>
            </w:r>
          </w:p>
        </w:tc>
      </w:tr>
      <w:tr w:rsidTr="007A6D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BodyText"/>
              <w:rPr>
                <w:lang w:val="en-NZ"/>
              </w:rPr>
            </w:pPr>
            <w:r w:rsidRPr="007A6D0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ListBullet"/>
            </w:pPr>
            <w:r w:rsidRPr="007A6D05">
              <w:t>clarify instructions and procedures</w:t>
            </w:r>
          </w:p>
          <w:p w:rsidR="00000000" w:rsidP="007A6D05">
            <w:pPr>
              <w:pStyle w:val="ListBullet"/>
              <w:rPr>
                <w:lang w:val="en-NZ"/>
              </w:rPr>
            </w:pPr>
            <w:r w:rsidRPr="007A6D05">
              <w:t>clearly report issues or outcomes.</w:t>
            </w:r>
          </w:p>
        </w:tc>
      </w:tr>
      <w:tr w:rsidTr="007A6D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BodyText"/>
              <w:rPr>
                <w:lang w:val="en-NZ"/>
              </w:rPr>
            </w:pPr>
            <w:r w:rsidRPr="007A6D0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ListBullet"/>
            </w:pPr>
            <w:r w:rsidRPr="007A6D05">
              <w:t>identify salvageable component part numbers</w:t>
            </w:r>
          </w:p>
          <w:p w:rsidR="00000000" w:rsidRPr="007A6D05" w:rsidP="007A6D05">
            <w:pPr>
              <w:pStyle w:val="ListBullet"/>
            </w:pPr>
            <w:r w:rsidRPr="007A6D05">
              <w:t>interpret salvageable component labels and part lists</w:t>
            </w:r>
          </w:p>
          <w:p w:rsidR="00000000" w:rsidP="007A6D05">
            <w:pPr>
              <w:pStyle w:val="ListBullet"/>
              <w:rPr>
                <w:lang w:val="en-NZ"/>
              </w:rPr>
            </w:pPr>
            <w:r w:rsidRPr="007A6D05">
              <w:t>use basic mathematical operations, including addition, subtraction, to calculate and record quantities of components and parts accurately</w:t>
            </w:r>
            <w:r w:rsidRPr="007A6D05">
              <w:t>.</w:t>
            </w:r>
          </w:p>
        </w:tc>
      </w:tr>
      <w:tr w:rsidTr="007A6D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BodyText"/>
              <w:rPr>
                <w:lang w:val="en-NZ"/>
              </w:rPr>
            </w:pPr>
            <w:r w:rsidRPr="007A6D0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ListBullet"/>
            </w:pPr>
            <w:r w:rsidRPr="007A6D05">
              <w:t>plan own work requirements and prioritise actions to achieve required outcomes and ensure tasks are completed within workplace timeframes.</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7" w:name="O_803552"/>
      <w:bookmarkEnd w:id="7"/>
      <w:r w:rsidRPr="007A6D05">
        <w:t>Range of Conditions</w:t>
      </w:r>
    </w:p>
    <w:p w:rsidR="00000000" w:rsidRPr="007A6D05" w:rsidP="00B054C3">
      <w:pPr>
        <w:pStyle w:val="BodyText"/>
      </w:pPr>
      <w:r w:rsidRPr="007A6D05">
        <w:t>This section specifies work environment</w:t>
      </w:r>
      <w:r w:rsidRPr="007A6D05">
        <w:t>s and conditions that may affect performance. Essential operating conditions that may be present (depending on the work situation, needs of the candidate, accessibility of the item, and local industry and regional contexts) are included. Bold italicised wo</w:t>
      </w:r>
      <w:r w:rsidRPr="007A6D05">
        <w:t>rding, if used in the performance criteria, is detailed below.</w:t>
      </w:r>
    </w:p>
    <w:tbl>
      <w:tblPr>
        <w:tblW w:w="9639" w:type="dxa"/>
        <w:tblLayout w:type="fixed"/>
        <w:tblCellMar>
          <w:left w:w="62" w:type="dxa"/>
          <w:right w:w="62" w:type="dxa"/>
        </w:tblCellMar>
        <w:tblLook w:val="0000"/>
      </w:tblPr>
      <w:tblGrid>
        <w:gridCol w:w="2835"/>
        <w:gridCol w:w="6804"/>
      </w:tblGrid>
      <w:tr w:rsidTr="007A6D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BodyText"/>
              <w:rPr>
                <w:lang w:val="en-NZ"/>
              </w:rPr>
            </w:pPr>
            <w:r w:rsidRPr="007A6D05">
              <w:rPr>
                <w:rStyle w:val="BoldandItalics"/>
              </w:rPr>
              <w:t>Tools and equipment</w:t>
            </w:r>
            <w:r w:rsidRPr="007A6D05">
              <w:t xml:space="preserve"> must include</w:t>
            </w:r>
            <w:r w:rsidRPr="007A6D0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ListBullet"/>
            </w:pPr>
            <w:r w:rsidRPr="007A6D05">
              <w:t>hand and power tools</w:t>
            </w:r>
          </w:p>
          <w:p w:rsidR="00000000" w:rsidP="007A6D05">
            <w:pPr>
              <w:pStyle w:val="ListBullet"/>
              <w:rPr>
                <w:lang w:val="en-NZ"/>
              </w:rPr>
            </w:pPr>
            <w:r w:rsidRPr="007A6D05">
              <w:t>safety equipment, including personal protective equipment (PPE).</w:t>
            </w:r>
          </w:p>
        </w:tc>
      </w:tr>
      <w:tr w:rsidTr="007A6D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BodyText"/>
              <w:rPr>
                <w:lang w:val="en-NZ"/>
              </w:rPr>
            </w:pPr>
            <w:r w:rsidRPr="007A6D05">
              <w:rPr>
                <w:rStyle w:val="BoldandItalics"/>
              </w:rPr>
              <w:t>Removal processes</w:t>
            </w:r>
            <w:r w:rsidRPr="007A6D05">
              <w:t xml:space="preserve"> must include</w:t>
            </w:r>
            <w:r w:rsidRPr="007A6D0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ListBullet"/>
            </w:pPr>
            <w:r w:rsidRPr="007A6D05">
              <w:t>inspecting vehicle components</w:t>
            </w:r>
          </w:p>
          <w:p w:rsidR="00000000" w:rsidRPr="007A6D05" w:rsidP="007A6D05">
            <w:pPr>
              <w:pStyle w:val="ListBullet"/>
            </w:pPr>
            <w:r w:rsidRPr="007A6D05">
              <w:t>deciding on salvageable components and items</w:t>
            </w:r>
          </w:p>
          <w:p w:rsidR="00000000" w:rsidP="007A6D05">
            <w:pPr>
              <w:pStyle w:val="ListBullet"/>
              <w:rPr>
                <w:lang w:val="en-NZ"/>
              </w:rPr>
            </w:pPr>
            <w:r w:rsidRPr="007A6D05">
              <w:t>using removal techniques suitable for salvageable components and items.</w:t>
            </w:r>
          </w:p>
        </w:tc>
      </w:tr>
      <w:tr w:rsidTr="007A6D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D05">
            <w:pPr>
              <w:pStyle w:val="BodyText"/>
              <w:rPr>
                <w:lang w:val="en-NZ"/>
              </w:rPr>
            </w:pPr>
            <w:r w:rsidRPr="007A6D05">
              <w:rPr>
                <w:rStyle w:val="BoldandItalics"/>
              </w:rPr>
              <w:t>Safety and environmental requirements</w:t>
            </w:r>
            <w:r w:rsidRPr="007A6D0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D05" w:rsidP="007A6D05">
            <w:pPr>
              <w:pStyle w:val="ListBullet"/>
            </w:pPr>
            <w:r w:rsidRPr="007A6D05">
              <w:t>work health and safety (WHS) and occupational health and safety (OHS) requirements, i</w:t>
            </w:r>
            <w:r w:rsidRPr="007A6D05">
              <w:t>ncluding procedures for:</w:t>
            </w:r>
          </w:p>
          <w:p w:rsidR="00000000" w:rsidRPr="007A6D05" w:rsidP="007A6D05">
            <w:pPr>
              <w:pStyle w:val="ListBullet2"/>
            </w:pPr>
            <w:r w:rsidRPr="007A6D05">
              <w:t>selecting and using PPE</w:t>
            </w:r>
          </w:p>
          <w:p w:rsidR="00000000" w:rsidRPr="007A6D05" w:rsidP="007A6D05">
            <w:pPr>
              <w:pStyle w:val="ListBullet2"/>
            </w:pPr>
            <w:r w:rsidRPr="007A6D05">
              <w:t>manually handling and storing vehicle components</w:t>
            </w:r>
          </w:p>
          <w:p w:rsidR="00000000" w:rsidRPr="007A6D05" w:rsidP="007A6D05">
            <w:pPr>
              <w:pStyle w:val="ListBullet2"/>
            </w:pPr>
            <w:r w:rsidRPr="007A6D05">
              <w:t>using tools and equipment</w:t>
            </w:r>
          </w:p>
          <w:p w:rsidR="00000000" w:rsidRPr="007A6D05" w:rsidP="007A6D05">
            <w:pPr>
              <w:pStyle w:val="ListBullet"/>
            </w:pPr>
            <w:r w:rsidRPr="007A6D05">
              <w:t xml:space="preserve">environmental requirements, including procedures for trapping, storing and disposing </w:t>
            </w:r>
            <w:r w:rsidRPr="007A6D05">
              <w:t>of waste materials and vehicle fluids released during the process.</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8" w:name="O_803553"/>
      <w:bookmarkEnd w:id="8"/>
      <w:r w:rsidRPr="007A6D05">
        <w:t>Unit Mapping Information</w:t>
      </w:r>
    </w:p>
    <w:p w:rsidR="00000000" w:rsidRPr="007A6D05" w:rsidP="00B054C3">
      <w:pPr>
        <w:pStyle w:val="BodyText"/>
      </w:pPr>
      <w:r w:rsidRPr="007A6D05">
        <w:t>Equivalent to AURVTN2007 Remove salvageable components</w:t>
      </w:r>
    </w:p>
    <w:p w:rsidR="00000000" w:rsidRPr="007A6D05" w:rsidP="007A6D05">
      <w:pPr>
        <w:pStyle w:val="Heading1"/>
      </w:pPr>
      <w:bookmarkStart w:id="9" w:name="O_803560"/>
      <w:bookmarkEnd w:id="9"/>
      <w:r w:rsidRPr="007A6D05">
        <w:t>Links</w:t>
      </w:r>
    </w:p>
    <w:p w:rsidR="00000000" w:rsidRPr="007A6D05" w:rsidP="00B054C3">
      <w:pPr>
        <w:pStyle w:val="BodyText"/>
      </w:pPr>
      <w:r w:rsidRPr="007A6D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90419">
        <w:rPr>
          <w:rStyle w:val="Hyperlink"/>
        </w:rPr>
        <w:t>https://vetnet.gov.au/Pages/TrainingDocs.aspx?q=b4278d82-d487-4070-a8c4-78045ec695b1</w:t>
      </w:r>
      <w:r>
        <w:fldChar w:fldCharType="end"/>
      </w:r>
    </w:p>
    <w:p w:rsidR="00000000" w:rsidRPr="007A6D05" w:rsidP="007A6D05"/>
    <w:sectPr w:rsidSect="007A6D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rsidRPr="00B054C3" w:rsidP="00B05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C3" w:rsidP="007A6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54C3" w:rsidP="007A6D0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054C3" w:rsidP="007A6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D05" w:rsidRPr="00B054C3" w:rsidP="00B05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C3" w:rsidRPr="002D2AF8" w:rsidP="007A6D05">
    <w:pPr>
      <w:pStyle w:val="Header"/>
      <w:framePr w:wrap="around"/>
    </w:pPr>
    <w:r>
      <w:fldChar w:fldCharType="begin"/>
    </w:r>
    <w:r>
      <w:instrText xml:space="preserve"> TITLE   \* MERGEFORMAT </w:instrText>
    </w:r>
    <w:r>
      <w:fldChar w:fldCharType="separate"/>
    </w:r>
    <w:r>
      <w:t>AURVTN007 Remove and clean salvageable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054C3" w:rsidP="007A6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CA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EF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C0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D05"/>
    <w:pPr>
      <w:spacing w:before="360" w:after="60"/>
      <w:outlineLvl w:val="0"/>
    </w:pPr>
    <w:rPr>
      <w:sz w:val="32"/>
    </w:rPr>
  </w:style>
  <w:style w:type="paragraph" w:styleId="Heading2">
    <w:name w:val="heading 2"/>
    <w:basedOn w:val="HeadingBase"/>
    <w:next w:val="BodyText"/>
    <w:link w:val="Heading2Char"/>
    <w:qFormat/>
    <w:rsid w:val="007A6D05"/>
    <w:pPr>
      <w:keepLines/>
      <w:spacing w:before="240" w:after="120"/>
      <w:outlineLvl w:val="1"/>
    </w:pPr>
    <w:rPr>
      <w:sz w:val="28"/>
      <w:szCs w:val="40"/>
    </w:rPr>
  </w:style>
  <w:style w:type="paragraph" w:styleId="Heading3">
    <w:name w:val="heading 3"/>
    <w:basedOn w:val="HeadingBase"/>
    <w:next w:val="BodyText"/>
    <w:link w:val="Heading3Char"/>
    <w:qFormat/>
    <w:rsid w:val="007A6D05"/>
    <w:pPr>
      <w:spacing w:before="180" w:after="120"/>
      <w:outlineLvl w:val="2"/>
    </w:pPr>
    <w:rPr>
      <w:spacing w:val="-10"/>
      <w:kern w:val="32"/>
    </w:rPr>
  </w:style>
  <w:style w:type="paragraph" w:styleId="Heading4">
    <w:name w:val="heading 4"/>
    <w:basedOn w:val="HeadingBase"/>
    <w:next w:val="BodyText"/>
    <w:link w:val="Heading4Char"/>
    <w:qFormat/>
    <w:rsid w:val="007A6D05"/>
    <w:pPr>
      <w:spacing w:before="160" w:after="120"/>
      <w:outlineLvl w:val="3"/>
    </w:pPr>
    <w:rPr>
      <w:sz w:val="22"/>
    </w:rPr>
  </w:style>
  <w:style w:type="paragraph" w:styleId="Heading5">
    <w:name w:val="heading 5"/>
    <w:basedOn w:val="HeadingBase"/>
    <w:next w:val="Normal"/>
    <w:link w:val="Heading5Char"/>
    <w:qFormat/>
    <w:rsid w:val="007A6D05"/>
    <w:pPr>
      <w:spacing w:before="80"/>
      <w:outlineLvl w:val="4"/>
    </w:pPr>
    <w:rPr>
      <w:color w:val="918585"/>
      <w:sz w:val="20"/>
    </w:rPr>
  </w:style>
  <w:style w:type="paragraph" w:styleId="Heading6">
    <w:name w:val="heading 6"/>
    <w:basedOn w:val="HeadingBase"/>
    <w:next w:val="Normal"/>
    <w:link w:val="Heading6Char"/>
    <w:qFormat/>
    <w:rsid w:val="007A6D05"/>
    <w:pPr>
      <w:spacing w:before="60"/>
      <w:outlineLvl w:val="5"/>
    </w:pPr>
    <w:rPr>
      <w:color w:val="918585"/>
      <w:sz w:val="20"/>
    </w:rPr>
  </w:style>
  <w:style w:type="paragraph" w:styleId="Heading7">
    <w:name w:val="heading 7"/>
    <w:basedOn w:val="Normal"/>
    <w:next w:val="Normal"/>
    <w:link w:val="Heading7Char"/>
    <w:qFormat/>
    <w:rsid w:val="007A6D05"/>
    <w:pPr>
      <w:ind w:left="720"/>
      <w:outlineLvl w:val="6"/>
    </w:pPr>
    <w:rPr>
      <w:i/>
    </w:rPr>
  </w:style>
  <w:style w:type="paragraph" w:styleId="Heading8">
    <w:name w:val="heading 8"/>
    <w:basedOn w:val="Normal"/>
    <w:next w:val="Normal"/>
    <w:link w:val="Heading8Char"/>
    <w:qFormat/>
    <w:rsid w:val="007A6D05"/>
    <w:pPr>
      <w:ind w:left="720"/>
      <w:outlineLvl w:val="7"/>
    </w:pPr>
    <w:rPr>
      <w:i/>
    </w:rPr>
  </w:style>
  <w:style w:type="paragraph" w:styleId="Heading9">
    <w:name w:val="heading 9"/>
    <w:basedOn w:val="Normal"/>
    <w:next w:val="Normal"/>
    <w:link w:val="Heading9Char"/>
    <w:qFormat/>
    <w:rsid w:val="007A6D05"/>
    <w:pPr>
      <w:ind w:left="720"/>
      <w:outlineLvl w:val="8"/>
    </w:pPr>
    <w:rPr>
      <w:i/>
    </w:rPr>
  </w:style>
  <w:style w:type="character" w:default="1" w:styleId="DefaultParagraphFont">
    <w:name w:val="Default Paragraph Font"/>
    <w:uiPriority w:val="1"/>
    <w:unhideWhenUsed/>
    <w:rsid w:val="007A6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D05"/>
  </w:style>
  <w:style w:type="character" w:customStyle="1" w:styleId="Heading1Char">
    <w:name w:val="Heading 1 Char"/>
    <w:basedOn w:val="DefaultParagraphFont"/>
    <w:link w:val="Heading1"/>
    <w:rsid w:val="007A6D05"/>
    <w:rPr>
      <w:rFonts w:ascii="Times New Roman" w:eastAsia="Times New Roman" w:hAnsi="Times New Roman" w:cs="Times New Roman"/>
      <w:b/>
      <w:sz w:val="32"/>
      <w:szCs w:val="20"/>
      <w:lang w:eastAsia="en-US"/>
    </w:rPr>
  </w:style>
  <w:style w:type="paragraph" w:styleId="BodyText">
    <w:name w:val="Body Text"/>
    <w:basedOn w:val="Normal"/>
    <w:link w:val="BodyTextChar"/>
    <w:rsid w:val="007A6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D05"/>
    <w:rPr>
      <w:rFonts w:ascii="Times New Roman" w:eastAsia="Times New Roman" w:hAnsi="Times New Roman" w:cs="Times New Roman"/>
      <w:sz w:val="24"/>
      <w:lang w:eastAsia="en-US"/>
    </w:rPr>
  </w:style>
  <w:style w:type="paragraph" w:styleId="List">
    <w:name w:val="List"/>
    <w:basedOn w:val="BodyText"/>
    <w:next w:val="BodyText"/>
    <w:rsid w:val="007A6D05"/>
    <w:pPr>
      <w:tabs>
        <w:tab w:val="left" w:pos="340"/>
      </w:tabs>
      <w:spacing w:before="60" w:after="60"/>
      <w:ind w:left="340" w:hanging="340"/>
    </w:pPr>
  </w:style>
  <w:style w:type="paragraph" w:styleId="ListBullet">
    <w:name w:val="List Bullet"/>
    <w:basedOn w:val="List"/>
    <w:rsid w:val="007A6D05"/>
    <w:pPr>
      <w:numPr>
        <w:numId w:val="12"/>
      </w:numPr>
      <w:tabs>
        <w:tab w:val="clear" w:pos="340"/>
      </w:tabs>
      <w:spacing w:before="40" w:after="40"/>
    </w:pPr>
  </w:style>
  <w:style w:type="character" w:customStyle="1" w:styleId="SpecialBold">
    <w:name w:val="Special Bold"/>
    <w:basedOn w:val="DefaultParagraphFont"/>
    <w:rsid w:val="007A6D05"/>
    <w:rPr>
      <w:b/>
      <w:spacing w:val="0"/>
    </w:rPr>
  </w:style>
  <w:style w:type="paragraph" w:styleId="ListBullet2">
    <w:name w:val="List Bullet 2"/>
    <w:basedOn w:val="List2"/>
    <w:rsid w:val="007A6D05"/>
    <w:pPr>
      <w:numPr>
        <w:numId w:val="13"/>
      </w:numPr>
      <w:tabs>
        <w:tab w:val="clear" w:pos="680"/>
      </w:tabs>
    </w:pPr>
  </w:style>
  <w:style w:type="paragraph" w:customStyle="1" w:styleId="SuperHeading">
    <w:name w:val="SuperHeading"/>
    <w:basedOn w:val="Normal"/>
    <w:rsid w:val="007A6D05"/>
    <w:pPr>
      <w:spacing w:before="240" w:after="120"/>
      <w:outlineLvl w:val="0"/>
    </w:pPr>
    <w:rPr>
      <w:rFonts w:ascii="Times New Roman" w:hAnsi="Times New Roman"/>
      <w:b/>
      <w:sz w:val="32"/>
    </w:rPr>
  </w:style>
  <w:style w:type="paragraph" w:customStyle="1" w:styleId="AllowPageBreak">
    <w:name w:val="AllowPageBreak"/>
    <w:rsid w:val="007A6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6D05"/>
    <w:rPr>
      <w:b/>
      <w:i/>
      <w:u w:val="none"/>
    </w:rPr>
  </w:style>
  <w:style w:type="character" w:customStyle="1" w:styleId="Heading2Char">
    <w:name w:val="Heading 2 Char"/>
    <w:basedOn w:val="DefaultParagraphFont"/>
    <w:link w:val="Heading2"/>
    <w:rsid w:val="007A6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D05"/>
    <w:rPr>
      <w:rFonts w:ascii="Courier New" w:eastAsia="Times New Roman" w:hAnsi="Courier New" w:cs="Times New Roman"/>
      <w:i/>
      <w:szCs w:val="20"/>
      <w:lang w:eastAsia="en-US"/>
    </w:rPr>
  </w:style>
  <w:style w:type="paragraph" w:customStyle="1" w:styleId="HeadingBase">
    <w:name w:val="Heading Base"/>
    <w:rsid w:val="007A6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D05"/>
    <w:pPr>
      <w:tabs>
        <w:tab w:val="right" w:leader="dot" w:pos="9072"/>
      </w:tabs>
      <w:ind w:left="567"/>
    </w:pPr>
    <w:rPr>
      <w:szCs w:val="22"/>
    </w:rPr>
  </w:style>
  <w:style w:type="paragraph" w:customStyle="1" w:styleId="TOCBase">
    <w:name w:val="TOC Base"/>
    <w:rsid w:val="007A6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D05"/>
    <w:pPr>
      <w:tabs>
        <w:tab w:val="right" w:leader="dot" w:pos="9072"/>
      </w:tabs>
      <w:spacing w:before="40" w:after="40"/>
      <w:ind w:left="284"/>
    </w:pPr>
    <w:rPr>
      <w:rFonts w:ascii="Times New Roman" w:hAnsi="Times New Roman"/>
    </w:rPr>
  </w:style>
  <w:style w:type="paragraph" w:styleId="TOC1">
    <w:name w:val="toc 1"/>
    <w:basedOn w:val="TOCBase"/>
    <w:next w:val="Normal"/>
    <w:rsid w:val="007A6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D05"/>
    <w:rPr>
      <w:rFonts w:ascii="Times New Roman" w:eastAsia="Times New Roman" w:hAnsi="Times New Roman" w:cs="Times New Roman"/>
      <w:sz w:val="16"/>
      <w:lang w:eastAsia="en-US"/>
    </w:rPr>
  </w:style>
  <w:style w:type="paragraph" w:styleId="Title">
    <w:name w:val="Title"/>
    <w:basedOn w:val="HeadingBase"/>
    <w:link w:val="TitleChar"/>
    <w:qFormat/>
    <w:rsid w:val="007A6D05"/>
    <w:pPr>
      <w:spacing w:before="5040"/>
      <w:jc w:val="center"/>
    </w:pPr>
    <w:rPr>
      <w:sz w:val="48"/>
      <w:szCs w:val="72"/>
      <w:lang w:val="en-US"/>
    </w:rPr>
  </w:style>
  <w:style w:type="character" w:customStyle="1" w:styleId="TitleChar">
    <w:name w:val="Title Char"/>
    <w:basedOn w:val="DefaultParagraphFont"/>
    <w:link w:val="Title"/>
    <w:rsid w:val="007A6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D05"/>
    <w:pPr>
      <w:tabs>
        <w:tab w:val="left" w:pos="3600"/>
        <w:tab w:val="left" w:pos="3958"/>
      </w:tabs>
    </w:pPr>
  </w:style>
  <w:style w:type="paragraph" w:customStyle="1" w:styleId="Note">
    <w:name w:val="Note"/>
    <w:basedOn w:val="BodyText"/>
    <w:rsid w:val="007A6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D05"/>
    <w:pPr>
      <w:framePr w:wrap="auto" w:hAnchor="text" w:y="6049"/>
    </w:pPr>
    <w:rPr>
      <w:color w:val="000000"/>
      <w:sz w:val="40"/>
    </w:rPr>
  </w:style>
  <w:style w:type="paragraph" w:customStyle="1" w:styleId="TOCTitle">
    <w:name w:val="TOCTitle"/>
    <w:basedOn w:val="Heading1"/>
    <w:rsid w:val="007A6D05"/>
    <w:pPr>
      <w:spacing w:after="240"/>
      <w:jc w:val="center"/>
      <w:outlineLvl w:val="9"/>
    </w:pPr>
    <w:rPr>
      <w:caps/>
    </w:rPr>
  </w:style>
  <w:style w:type="paragraph" w:customStyle="1" w:styleId="Version">
    <w:name w:val="Version"/>
    <w:rsid w:val="007A6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D05"/>
    <w:pPr>
      <w:keepNext w:val="0"/>
      <w:tabs>
        <w:tab w:val="right" w:pos="4176"/>
      </w:tabs>
      <w:ind w:left="198" w:hanging="198"/>
    </w:pPr>
    <w:rPr>
      <w:rFonts w:ascii="Garamond" w:hAnsi="Garamond"/>
    </w:rPr>
  </w:style>
  <w:style w:type="paragraph" w:styleId="IndexHeading">
    <w:name w:val="index heading"/>
    <w:basedOn w:val="Normal"/>
    <w:next w:val="Index1"/>
    <w:semiHidden/>
    <w:rsid w:val="007A6D05"/>
    <w:pPr>
      <w:spacing w:before="120" w:after="120"/>
    </w:pPr>
    <w:rPr>
      <w:rFonts w:ascii="Arial" w:hAnsi="Arial"/>
      <w:b/>
      <w:color w:val="918585"/>
      <w:sz w:val="24"/>
    </w:rPr>
  </w:style>
  <w:style w:type="paragraph" w:styleId="Header">
    <w:name w:val="header"/>
    <w:basedOn w:val="Normal"/>
    <w:link w:val="HeaderChar"/>
    <w:rsid w:val="007A6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D05"/>
    <w:rPr>
      <w:rFonts w:ascii="Times New Roman" w:eastAsia="Times New Roman" w:hAnsi="Times New Roman" w:cs="Times New Roman"/>
      <w:sz w:val="16"/>
      <w:szCs w:val="20"/>
      <w:lang w:val="en-GB" w:eastAsia="en-US"/>
    </w:rPr>
  </w:style>
  <w:style w:type="paragraph" w:customStyle="1" w:styleId="Chapter">
    <w:name w:val="Chapter"/>
    <w:basedOn w:val="Normal"/>
    <w:rsid w:val="007A6D05"/>
    <w:pPr>
      <w:spacing w:before="240"/>
    </w:pPr>
    <w:rPr>
      <w:rFonts w:ascii="Times New Roman" w:hAnsi="Times New Roman"/>
      <w:smallCaps/>
      <w:spacing w:val="80"/>
      <w:sz w:val="28"/>
    </w:rPr>
  </w:style>
  <w:style w:type="paragraph" w:customStyle="1" w:styleId="InChapter">
    <w:name w:val="InChapter"/>
    <w:basedOn w:val="Heading3"/>
    <w:rsid w:val="007A6D05"/>
    <w:pPr>
      <w:spacing w:after="240"/>
      <w:outlineLvl w:val="9"/>
    </w:pPr>
    <w:rPr>
      <w:noProof/>
    </w:rPr>
  </w:style>
  <w:style w:type="paragraph" w:styleId="Index2">
    <w:name w:val="index 2"/>
    <w:basedOn w:val="Normal"/>
    <w:next w:val="Normal"/>
    <w:semiHidden/>
    <w:rsid w:val="007A6D05"/>
    <w:pPr>
      <w:tabs>
        <w:tab w:val="right" w:pos="4176"/>
      </w:tabs>
      <w:ind w:left="568" w:hanging="284"/>
    </w:pPr>
    <w:rPr>
      <w:rFonts w:ascii="Garamond" w:hAnsi="Garamond"/>
    </w:rPr>
  </w:style>
  <w:style w:type="paragraph" w:customStyle="1" w:styleId="Byline">
    <w:name w:val="Byline"/>
    <w:rsid w:val="007A6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D05"/>
    <w:pPr>
      <w:tabs>
        <w:tab w:val="clear" w:pos="3600"/>
        <w:tab w:val="clear" w:pos="3958"/>
      </w:tabs>
      <w:jc w:val="right"/>
    </w:pPr>
  </w:style>
  <w:style w:type="character" w:styleId="Emphasis">
    <w:name w:val="Emphasis"/>
    <w:basedOn w:val="DefaultParagraphFont"/>
    <w:qFormat/>
    <w:rsid w:val="007A6D05"/>
    <w:rPr>
      <w:i/>
    </w:rPr>
  </w:style>
  <w:style w:type="paragraph" w:styleId="Caption">
    <w:name w:val="caption"/>
    <w:basedOn w:val="BodyText"/>
    <w:next w:val="Normal"/>
    <w:qFormat/>
    <w:rsid w:val="007A6D05"/>
    <w:pPr>
      <w:framePr w:w="2268" w:hSpace="181" w:vSpace="181" w:wrap="around" w:vAnchor="text" w:hAnchor="page" w:x="1135" w:y="285" w:anchorLock="1"/>
    </w:pPr>
    <w:rPr>
      <w:i/>
    </w:rPr>
  </w:style>
  <w:style w:type="paragraph" w:customStyle="1" w:styleId="MiniTOCTitle">
    <w:name w:val="MiniTOCTitle"/>
    <w:basedOn w:val="Heading4"/>
    <w:rsid w:val="007A6D05"/>
    <w:pPr>
      <w:spacing w:before="240"/>
      <w:outlineLvl w:val="9"/>
    </w:pPr>
    <w:rPr>
      <w:noProof/>
      <w:sz w:val="24"/>
    </w:rPr>
  </w:style>
  <w:style w:type="paragraph" w:customStyle="1" w:styleId="MiniTOCItem">
    <w:name w:val="MiniTOCItem"/>
    <w:basedOn w:val="ListBullet"/>
    <w:rsid w:val="007A6D05"/>
    <w:pPr>
      <w:numPr>
        <w:numId w:val="0"/>
      </w:numPr>
      <w:tabs>
        <w:tab w:val="right" w:leader="dot" w:pos="6521"/>
      </w:tabs>
      <w:spacing w:before="0" w:after="0"/>
    </w:pPr>
  </w:style>
  <w:style w:type="paragraph" w:customStyle="1" w:styleId="TOFTitle">
    <w:name w:val="TOFTitle"/>
    <w:basedOn w:val="TOCTitle"/>
    <w:rsid w:val="007A6D05"/>
  </w:style>
  <w:style w:type="paragraph" w:styleId="TableofFigures">
    <w:name w:val="table of figures"/>
    <w:basedOn w:val="Normal"/>
    <w:next w:val="Normal"/>
    <w:semiHidden/>
    <w:rsid w:val="007A6D05"/>
    <w:pPr>
      <w:tabs>
        <w:tab w:val="right" w:leader="dot" w:pos="9072"/>
      </w:tabs>
      <w:ind w:left="970" w:hanging="403"/>
    </w:pPr>
    <w:rPr>
      <w:rFonts w:ascii="Times New Roman" w:hAnsi="Times New Roman"/>
      <w:b/>
    </w:rPr>
  </w:style>
  <w:style w:type="paragraph" w:styleId="ListNumber">
    <w:name w:val="List Number"/>
    <w:basedOn w:val="List"/>
    <w:rsid w:val="007A6D05"/>
    <w:pPr>
      <w:numPr>
        <w:numId w:val="15"/>
      </w:numPr>
      <w:tabs>
        <w:tab w:val="clear" w:pos="340"/>
      </w:tabs>
    </w:pPr>
  </w:style>
  <w:style w:type="character" w:customStyle="1" w:styleId="WingdingSymbols">
    <w:name w:val="Wingding Symbols"/>
    <w:rsid w:val="007A6D05"/>
    <w:rPr>
      <w:rFonts w:ascii="Wingdings" w:hAnsi="Wingdings"/>
    </w:rPr>
  </w:style>
  <w:style w:type="paragraph" w:customStyle="1" w:styleId="TableHeading">
    <w:name w:val="Table Heading"/>
    <w:basedOn w:val="HeadingBase"/>
    <w:rsid w:val="007A6D05"/>
    <w:pPr>
      <w:keepLines/>
      <w:pBdr>
        <w:bottom w:val="single" w:sz="6" w:space="1" w:color="918585"/>
      </w:pBdr>
      <w:spacing w:before="240"/>
    </w:pPr>
  </w:style>
  <w:style w:type="character" w:customStyle="1" w:styleId="HotSpot">
    <w:name w:val="HotSpot"/>
    <w:rsid w:val="007A6D05"/>
    <w:rPr>
      <w:color w:val="0033CC"/>
      <w:u w:val="none"/>
    </w:rPr>
  </w:style>
  <w:style w:type="paragraph" w:customStyle="1" w:styleId="BodyTextRight">
    <w:name w:val="Body Text Right"/>
    <w:basedOn w:val="BodyText"/>
    <w:rsid w:val="007A6D05"/>
    <w:pPr>
      <w:spacing w:before="0" w:after="0"/>
      <w:jc w:val="right"/>
    </w:pPr>
  </w:style>
  <w:style w:type="paragraph" w:styleId="Index3">
    <w:name w:val="index 3"/>
    <w:basedOn w:val="ListNumber2"/>
    <w:next w:val="Normal"/>
    <w:semiHidden/>
    <w:rsid w:val="007A6D05"/>
    <w:pPr>
      <w:numPr>
        <w:numId w:val="0"/>
      </w:numPr>
      <w:tabs>
        <w:tab w:val="right" w:leader="dot" w:pos="4176"/>
      </w:tabs>
    </w:pPr>
  </w:style>
  <w:style w:type="paragraph" w:styleId="ListNumber2">
    <w:name w:val="List Number 2"/>
    <w:basedOn w:val="List2"/>
    <w:rsid w:val="007A6D05"/>
    <w:pPr>
      <w:numPr>
        <w:numId w:val="10"/>
      </w:numPr>
      <w:tabs>
        <w:tab w:val="clear" w:pos="1060"/>
      </w:tabs>
    </w:pPr>
  </w:style>
  <w:style w:type="paragraph" w:customStyle="1" w:styleId="MarginNote">
    <w:name w:val="Margin Note"/>
    <w:basedOn w:val="BodyText"/>
    <w:rsid w:val="007A6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D05"/>
    <w:rPr>
      <w:sz w:val="32"/>
    </w:rPr>
  </w:style>
  <w:style w:type="paragraph" w:customStyle="1" w:styleId="HeadingProcedure">
    <w:name w:val="Heading Procedure"/>
    <w:basedOn w:val="HeadingBase"/>
    <w:next w:val="Normal"/>
    <w:rsid w:val="007A6D05"/>
    <w:pPr>
      <w:tabs>
        <w:tab w:val="left" w:pos="0"/>
      </w:tabs>
      <w:spacing w:before="120" w:after="60"/>
    </w:pPr>
    <w:rPr>
      <w:i/>
      <w:color w:val="918585"/>
      <w:sz w:val="22"/>
    </w:rPr>
  </w:style>
  <w:style w:type="paragraph" w:customStyle="1" w:styleId="TableBodyText">
    <w:name w:val="Table Body Text"/>
    <w:basedOn w:val="BodyText"/>
    <w:rsid w:val="007A6D05"/>
    <w:pPr>
      <w:spacing w:before="60" w:after="60"/>
    </w:pPr>
  </w:style>
  <w:style w:type="paragraph" w:styleId="ListContinue">
    <w:name w:val="List Continue"/>
    <w:basedOn w:val="List"/>
    <w:rsid w:val="007A6D05"/>
    <w:pPr>
      <w:ind w:firstLine="0"/>
    </w:pPr>
  </w:style>
  <w:style w:type="paragraph" w:customStyle="1" w:styleId="ListNote">
    <w:name w:val="List Note"/>
    <w:basedOn w:val="List"/>
    <w:rsid w:val="007A6D05"/>
    <w:pPr>
      <w:pBdr>
        <w:top w:val="single" w:sz="6" w:space="2" w:color="918585"/>
        <w:bottom w:val="single" w:sz="6" w:space="2" w:color="918585"/>
      </w:pBdr>
      <w:tabs>
        <w:tab w:val="left" w:pos="1021"/>
      </w:tabs>
      <w:ind w:firstLine="0"/>
    </w:pPr>
  </w:style>
  <w:style w:type="paragraph" w:customStyle="1" w:styleId="Warning">
    <w:name w:val="Warning"/>
    <w:basedOn w:val="BodyText"/>
    <w:rsid w:val="007A6D05"/>
    <w:pPr>
      <w:shd w:val="clear" w:color="auto" w:fill="D9D9D9"/>
      <w:tabs>
        <w:tab w:val="left" w:pos="992"/>
      </w:tabs>
      <w:ind w:left="119" w:right="119"/>
    </w:pPr>
    <w:rPr>
      <w:sz w:val="20"/>
    </w:rPr>
  </w:style>
  <w:style w:type="paragraph" w:customStyle="1" w:styleId="MarginIcons">
    <w:name w:val="Margin Icons"/>
    <w:basedOn w:val="BodyText"/>
    <w:rsid w:val="007A6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D05"/>
    <w:rPr>
      <w:rFonts w:ascii="Courier New" w:hAnsi="Courier New"/>
    </w:rPr>
  </w:style>
  <w:style w:type="paragraph" w:customStyle="1" w:styleId="NoteBullet">
    <w:name w:val="Note Bullet"/>
    <w:basedOn w:val="Note"/>
    <w:rsid w:val="007A6D05"/>
    <w:pPr>
      <w:tabs>
        <w:tab w:val="clear" w:pos="680"/>
      </w:tabs>
      <w:spacing w:before="60" w:after="60"/>
    </w:pPr>
  </w:style>
  <w:style w:type="paragraph" w:customStyle="1" w:styleId="SubHeading2">
    <w:name w:val="SubHeading2"/>
    <w:basedOn w:val="HeadingBase"/>
    <w:rsid w:val="007A6D05"/>
    <w:pPr>
      <w:spacing w:before="240" w:after="60"/>
    </w:pPr>
    <w:rPr>
      <w:sz w:val="20"/>
    </w:rPr>
  </w:style>
  <w:style w:type="paragraph" w:customStyle="1" w:styleId="SubHeading1">
    <w:name w:val="SubHeading1"/>
    <w:basedOn w:val="HeadingBase"/>
    <w:rsid w:val="007A6D05"/>
    <w:pPr>
      <w:spacing w:before="240" w:after="60"/>
    </w:pPr>
    <w:rPr>
      <w:color w:val="918585"/>
      <w:sz w:val="22"/>
    </w:rPr>
  </w:style>
  <w:style w:type="paragraph" w:customStyle="1" w:styleId="SideHeading">
    <w:name w:val="Side Heading"/>
    <w:basedOn w:val="HeadingBase"/>
    <w:rsid w:val="007A6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D05"/>
    <w:pPr>
      <w:tabs>
        <w:tab w:val="num" w:pos="360"/>
      </w:tabs>
    </w:pPr>
  </w:style>
  <w:style w:type="paragraph" w:styleId="PlainText">
    <w:name w:val="Plain Text"/>
    <w:basedOn w:val="Normal"/>
    <w:link w:val="PlainTextChar"/>
    <w:rsid w:val="007A6D05"/>
    <w:rPr>
      <w:sz w:val="20"/>
    </w:rPr>
  </w:style>
  <w:style w:type="character" w:customStyle="1" w:styleId="PlainTextChar">
    <w:name w:val="Plain Text Char"/>
    <w:basedOn w:val="DefaultParagraphFont"/>
    <w:link w:val="PlainText"/>
    <w:rsid w:val="007A6D05"/>
    <w:rPr>
      <w:rFonts w:ascii="Courier New" w:eastAsia="Times New Roman" w:hAnsi="Courier New" w:cs="Times New Roman"/>
      <w:sz w:val="20"/>
      <w:szCs w:val="20"/>
      <w:lang w:eastAsia="en-US"/>
    </w:rPr>
  </w:style>
  <w:style w:type="character" w:customStyle="1" w:styleId="MenuOption">
    <w:name w:val="Menu Option"/>
    <w:basedOn w:val="DefaultParagraphFont"/>
    <w:rsid w:val="007A6D05"/>
    <w:rPr>
      <w:b/>
      <w:smallCaps/>
    </w:rPr>
  </w:style>
  <w:style w:type="paragraph" w:customStyle="1" w:styleId="TableListNumber">
    <w:name w:val="Table List Number"/>
    <w:basedOn w:val="ListNumber"/>
    <w:rsid w:val="007A6D05"/>
    <w:pPr>
      <w:numPr>
        <w:numId w:val="0"/>
      </w:numPr>
    </w:pPr>
  </w:style>
  <w:style w:type="paragraph" w:styleId="TOC4">
    <w:name w:val="toc 4"/>
    <w:basedOn w:val="TOCBase"/>
    <w:next w:val="Normal"/>
    <w:semiHidden/>
    <w:rsid w:val="007A6D05"/>
    <w:pPr>
      <w:tabs>
        <w:tab w:val="right" w:leader="dot" w:pos="9071"/>
      </w:tabs>
      <w:ind w:left="1701"/>
    </w:pPr>
  </w:style>
  <w:style w:type="paragraph" w:customStyle="1" w:styleId="ListAlpha">
    <w:name w:val="List Alpha"/>
    <w:basedOn w:val="List"/>
    <w:rsid w:val="007A6D05"/>
    <w:pPr>
      <w:numPr>
        <w:numId w:val="9"/>
      </w:numPr>
    </w:pPr>
  </w:style>
  <w:style w:type="paragraph" w:customStyle="1" w:styleId="ListAlpha2">
    <w:name w:val="List Alpha 2"/>
    <w:basedOn w:val="List2"/>
    <w:rsid w:val="007A6D05"/>
    <w:pPr>
      <w:numPr>
        <w:numId w:val="8"/>
      </w:numPr>
    </w:pPr>
  </w:style>
  <w:style w:type="paragraph" w:styleId="List2">
    <w:name w:val="List 2"/>
    <w:basedOn w:val="BodyText"/>
    <w:rsid w:val="007A6D05"/>
    <w:pPr>
      <w:tabs>
        <w:tab w:val="left" w:pos="680"/>
      </w:tabs>
      <w:spacing w:before="60" w:after="60"/>
      <w:ind w:left="680" w:hanging="340"/>
    </w:pPr>
  </w:style>
  <w:style w:type="paragraph" w:styleId="List3">
    <w:name w:val="List 3"/>
    <w:basedOn w:val="BodyText"/>
    <w:rsid w:val="007A6D05"/>
    <w:pPr>
      <w:tabs>
        <w:tab w:val="left" w:pos="1021"/>
      </w:tabs>
      <w:spacing w:before="60" w:after="60"/>
      <w:ind w:left="1020" w:hanging="340"/>
    </w:pPr>
  </w:style>
  <w:style w:type="paragraph" w:styleId="List4">
    <w:name w:val="List 4"/>
    <w:basedOn w:val="BodyText"/>
    <w:rsid w:val="007A6D05"/>
    <w:pPr>
      <w:tabs>
        <w:tab w:val="left" w:pos="1361"/>
      </w:tabs>
      <w:spacing w:before="60" w:after="60"/>
      <w:ind w:left="1361" w:hanging="340"/>
    </w:pPr>
  </w:style>
  <w:style w:type="paragraph" w:styleId="List5">
    <w:name w:val="List 5"/>
    <w:basedOn w:val="BodyText"/>
    <w:rsid w:val="007A6D05"/>
    <w:pPr>
      <w:tabs>
        <w:tab w:val="left" w:pos="1701"/>
      </w:tabs>
      <w:spacing w:before="60" w:after="60"/>
      <w:ind w:left="1701" w:hanging="340"/>
    </w:pPr>
  </w:style>
  <w:style w:type="paragraph" w:styleId="ListBullet3">
    <w:name w:val="List Bullet 3"/>
    <w:basedOn w:val="List3"/>
    <w:rsid w:val="007A6D05"/>
    <w:pPr>
      <w:numPr>
        <w:numId w:val="14"/>
      </w:numPr>
      <w:tabs>
        <w:tab w:val="clear" w:pos="1021"/>
      </w:tabs>
      <w:ind w:left="1037" w:hanging="357"/>
    </w:pPr>
  </w:style>
  <w:style w:type="paragraph" w:styleId="ListBullet4">
    <w:name w:val="List Bullet 4"/>
    <w:basedOn w:val="List4"/>
    <w:rsid w:val="007A6D05"/>
    <w:pPr>
      <w:numPr>
        <w:numId w:val="3"/>
      </w:numPr>
      <w:tabs>
        <w:tab w:val="clear" w:pos="1361"/>
      </w:tabs>
    </w:pPr>
  </w:style>
  <w:style w:type="paragraph" w:styleId="ListBullet5">
    <w:name w:val="List Bullet 5"/>
    <w:basedOn w:val="List5"/>
    <w:rsid w:val="007A6D05"/>
    <w:pPr>
      <w:numPr>
        <w:numId w:val="4"/>
      </w:numPr>
    </w:pPr>
  </w:style>
  <w:style w:type="paragraph" w:styleId="ListContinue2">
    <w:name w:val="List Continue 2"/>
    <w:basedOn w:val="List2"/>
    <w:rsid w:val="007A6D05"/>
    <w:pPr>
      <w:ind w:firstLine="0"/>
    </w:pPr>
  </w:style>
  <w:style w:type="paragraph" w:styleId="ListContinue3">
    <w:name w:val="List Continue 3"/>
    <w:basedOn w:val="List3"/>
    <w:rsid w:val="007A6D05"/>
    <w:pPr>
      <w:ind w:left="1021" w:firstLine="0"/>
    </w:pPr>
  </w:style>
  <w:style w:type="paragraph" w:styleId="ListContinue4">
    <w:name w:val="List Continue 4"/>
    <w:basedOn w:val="List4"/>
    <w:rsid w:val="007A6D05"/>
    <w:pPr>
      <w:ind w:firstLine="0"/>
    </w:pPr>
  </w:style>
  <w:style w:type="paragraph" w:styleId="ListContinue5">
    <w:name w:val="List Continue 5"/>
    <w:basedOn w:val="List5"/>
    <w:rsid w:val="007A6D05"/>
    <w:pPr>
      <w:ind w:firstLine="0"/>
    </w:pPr>
  </w:style>
  <w:style w:type="paragraph" w:styleId="ListNumber3">
    <w:name w:val="List Number 3"/>
    <w:basedOn w:val="List3"/>
    <w:rsid w:val="007A6D05"/>
    <w:pPr>
      <w:numPr>
        <w:numId w:val="5"/>
      </w:numPr>
    </w:pPr>
  </w:style>
  <w:style w:type="paragraph" w:styleId="ListNumber4">
    <w:name w:val="List Number 4"/>
    <w:basedOn w:val="List4"/>
    <w:rsid w:val="007A6D05"/>
    <w:pPr>
      <w:numPr>
        <w:numId w:val="6"/>
      </w:numPr>
    </w:pPr>
  </w:style>
  <w:style w:type="paragraph" w:styleId="ListNumber5">
    <w:name w:val="List Number 5"/>
    <w:basedOn w:val="List5"/>
    <w:rsid w:val="007A6D05"/>
    <w:pPr>
      <w:numPr>
        <w:numId w:val="7"/>
      </w:numPr>
    </w:pPr>
  </w:style>
  <w:style w:type="paragraph" w:styleId="BlockText">
    <w:name w:val="Block Text"/>
    <w:basedOn w:val="Normal"/>
    <w:rsid w:val="007A6D05"/>
    <w:pPr>
      <w:spacing w:after="120"/>
      <w:ind w:left="1440" w:right="1440"/>
    </w:pPr>
  </w:style>
  <w:style w:type="character" w:customStyle="1" w:styleId="Subscript">
    <w:name w:val="Subscript"/>
    <w:basedOn w:val="DefaultParagraphFont"/>
    <w:rsid w:val="007A6D05"/>
    <w:rPr>
      <w:sz w:val="16"/>
      <w:vertAlign w:val="subscript"/>
    </w:rPr>
  </w:style>
  <w:style w:type="character" w:customStyle="1" w:styleId="Superscript">
    <w:name w:val="Superscript"/>
    <w:basedOn w:val="DefaultParagraphFont"/>
    <w:rsid w:val="007A6D05"/>
    <w:rPr>
      <w:sz w:val="16"/>
      <w:vertAlign w:val="superscript"/>
    </w:rPr>
  </w:style>
  <w:style w:type="character" w:customStyle="1" w:styleId="Symbols">
    <w:name w:val="Symbols"/>
    <w:basedOn w:val="DefaultParagraphFont"/>
    <w:rsid w:val="007A6D05"/>
    <w:rPr>
      <w:rFonts w:ascii="Symbol" w:hAnsi="Symbol"/>
    </w:rPr>
  </w:style>
  <w:style w:type="character" w:customStyle="1" w:styleId="MenuOptions">
    <w:name w:val="Menu Options"/>
    <w:basedOn w:val="DefaultParagraphFont"/>
    <w:rsid w:val="007A6D05"/>
    <w:rPr>
      <w:rFonts w:ascii="Arial Narrow" w:hAnsi="Arial Narrow"/>
      <w:smallCaps/>
    </w:rPr>
  </w:style>
  <w:style w:type="character" w:customStyle="1" w:styleId="Buttons">
    <w:name w:val="Buttons"/>
    <w:basedOn w:val="DefaultParagraphFont"/>
    <w:rsid w:val="007A6D05"/>
    <w:rPr>
      <w:b/>
    </w:rPr>
  </w:style>
  <w:style w:type="character" w:customStyle="1" w:styleId="Underlined">
    <w:name w:val="Underlined"/>
    <w:basedOn w:val="DefaultParagraphFont"/>
    <w:rsid w:val="007A6D05"/>
    <w:rPr>
      <w:u w:val="single"/>
    </w:rPr>
  </w:style>
  <w:style w:type="paragraph" w:customStyle="1" w:styleId="TableBodyTextRight">
    <w:name w:val="Table Body Text Right"/>
    <w:basedOn w:val="TableBodyText"/>
    <w:rsid w:val="007A6D05"/>
    <w:pPr>
      <w:widowControl w:val="0"/>
      <w:autoSpaceDE w:val="0"/>
      <w:autoSpaceDN w:val="0"/>
      <w:adjustRightInd w:val="0"/>
      <w:jc w:val="right"/>
    </w:pPr>
    <w:rPr>
      <w:rFonts w:cs="Arial"/>
      <w:szCs w:val="18"/>
    </w:rPr>
  </w:style>
  <w:style w:type="paragraph" w:customStyle="1" w:styleId="CopyrightText">
    <w:name w:val="Copyright Text"/>
    <w:basedOn w:val="BodyText"/>
    <w:rsid w:val="007A6D05"/>
    <w:rPr>
      <w:sz w:val="18"/>
    </w:rPr>
  </w:style>
  <w:style w:type="paragraph" w:customStyle="1" w:styleId="BodySmallRight">
    <w:name w:val="Body Small Right"/>
    <w:basedOn w:val="BodyTextRight"/>
    <w:rsid w:val="007A6D05"/>
    <w:rPr>
      <w:sz w:val="18"/>
      <w:szCs w:val="18"/>
    </w:rPr>
  </w:style>
  <w:style w:type="paragraph" w:customStyle="1" w:styleId="MarginEdition">
    <w:name w:val="Margin Edition"/>
    <w:basedOn w:val="MarginNote"/>
    <w:rsid w:val="007A6D05"/>
    <w:pPr>
      <w:spacing w:before="0" w:after="0"/>
    </w:pPr>
    <w:rPr>
      <w:rFonts w:ascii="Times New Roman" w:hAnsi="Times New Roman"/>
      <w:color w:val="999999"/>
    </w:rPr>
  </w:style>
  <w:style w:type="paragraph" w:customStyle="1" w:styleId="Spacer">
    <w:name w:val="Spacer"/>
    <w:basedOn w:val="Normal"/>
    <w:rsid w:val="007A6D05"/>
    <w:rPr>
      <w:sz w:val="2"/>
      <w:szCs w:val="2"/>
    </w:rPr>
  </w:style>
  <w:style w:type="character" w:customStyle="1" w:styleId="Small">
    <w:name w:val="Small"/>
    <w:basedOn w:val="DefaultParagraphFont"/>
    <w:rsid w:val="007A6D05"/>
    <w:rPr>
      <w:sz w:val="16"/>
    </w:rPr>
  </w:style>
  <w:style w:type="paragraph" w:customStyle="1" w:styleId="WideTable">
    <w:name w:val="Wide Table"/>
    <w:basedOn w:val="Normal"/>
    <w:rsid w:val="007A6D05"/>
    <w:pPr>
      <w:ind w:left="-1418"/>
    </w:pPr>
    <w:rPr>
      <w:sz w:val="2"/>
      <w:szCs w:val="2"/>
    </w:rPr>
  </w:style>
  <w:style w:type="character" w:styleId="PageNumber">
    <w:name w:val="page number"/>
    <w:basedOn w:val="DefaultParagraphFont"/>
    <w:rsid w:val="007A6D05"/>
  </w:style>
  <w:style w:type="paragraph" w:styleId="Quote">
    <w:name w:val="Quote"/>
    <w:basedOn w:val="Heading1"/>
    <w:link w:val="QuoteChar"/>
    <w:qFormat/>
    <w:rsid w:val="007A6D05"/>
    <w:rPr>
      <w:b w:val="0"/>
      <w:sz w:val="72"/>
      <w:szCs w:val="72"/>
      <w:lang w:val="en-NZ"/>
    </w:rPr>
  </w:style>
  <w:style w:type="character" w:customStyle="1" w:styleId="QuoteChar">
    <w:name w:val="Quote Char"/>
    <w:basedOn w:val="DefaultParagraphFont"/>
    <w:link w:val="Quote"/>
    <w:rsid w:val="007A6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D05"/>
    <w:pPr>
      <w:pageBreakBefore/>
    </w:pPr>
  </w:style>
  <w:style w:type="paragraph" w:customStyle="1" w:styleId="Border">
    <w:name w:val="Border"/>
    <w:basedOn w:val="Normal"/>
    <w:qFormat/>
    <w:rsid w:val="007A6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D05"/>
    <w:rPr>
      <w:b/>
      <w:bCs/>
      <w:i/>
      <w:iCs/>
      <w:color w:val="auto"/>
    </w:rPr>
  </w:style>
  <w:style w:type="paragraph" w:styleId="IntenseQuote">
    <w:name w:val="Intense Quote"/>
    <w:basedOn w:val="Normal"/>
    <w:next w:val="Normal"/>
    <w:link w:val="IntenseQuoteChar"/>
    <w:uiPriority w:val="30"/>
    <w:qFormat/>
    <w:rsid w:val="007A6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D05"/>
    <w:rPr>
      <w:smallCaps/>
      <w:color w:val="auto"/>
      <w:u w:val="single"/>
    </w:rPr>
  </w:style>
  <w:style w:type="character" w:styleId="IntenseReference">
    <w:name w:val="Intense Reference"/>
    <w:basedOn w:val="DefaultParagraphFont"/>
    <w:uiPriority w:val="32"/>
    <w:qFormat/>
    <w:rsid w:val="007A6D05"/>
    <w:rPr>
      <w:b/>
      <w:bCs/>
      <w:smallCaps/>
      <w:color w:val="auto"/>
      <w:spacing w:val="5"/>
      <w:u w:val="single"/>
    </w:rPr>
  </w:style>
  <w:style w:type="paragraph" w:customStyle="1" w:styleId="2ColumnHeading">
    <w:name w:val="2Column Heading"/>
    <w:basedOn w:val="BodyText"/>
    <w:qFormat/>
    <w:rsid w:val="007A6D05"/>
    <w:pPr>
      <w:spacing w:after="60"/>
      <w:ind w:left="-2268"/>
    </w:pPr>
    <w:rPr>
      <w:b/>
    </w:rPr>
  </w:style>
  <w:style w:type="paragraph" w:customStyle="1" w:styleId="Heading1TOC">
    <w:name w:val="Heading1 TOC"/>
    <w:basedOn w:val="Normal"/>
    <w:qFormat/>
    <w:rsid w:val="007A6D05"/>
    <w:pPr>
      <w:spacing w:before="240" w:after="120"/>
    </w:pPr>
    <w:rPr>
      <w:rFonts w:ascii="Times New Roman" w:hAnsi="Times New Roman"/>
      <w:b/>
      <w:sz w:val="32"/>
    </w:rPr>
  </w:style>
  <w:style w:type="paragraph" w:customStyle="1" w:styleId="Heading2TOC">
    <w:name w:val="Heading2 TOC"/>
    <w:basedOn w:val="Normal"/>
    <w:qFormat/>
    <w:rsid w:val="007A6D05"/>
    <w:pPr>
      <w:spacing w:before="240" w:after="60"/>
    </w:pPr>
    <w:rPr>
      <w:rFonts w:ascii="Times New Roman" w:hAnsi="Times New Roman"/>
      <w:b/>
      <w:sz w:val="28"/>
    </w:rPr>
  </w:style>
  <w:style w:type="character" w:customStyle="1" w:styleId="Underline">
    <w:name w:val="Underline"/>
    <w:basedOn w:val="DefaultParagraphFont"/>
    <w:qFormat/>
    <w:rsid w:val="007A6D05"/>
    <w:rPr>
      <w:u w:val="single"/>
    </w:rPr>
  </w:style>
  <w:style w:type="paragraph" w:styleId="BalloonText">
    <w:name w:val="Balloon Text"/>
    <w:basedOn w:val="Normal"/>
    <w:link w:val="BalloonTextChar"/>
    <w:rsid w:val="007A6D05"/>
    <w:rPr>
      <w:rFonts w:ascii="Tahoma" w:hAnsi="Tahoma" w:cs="Tahoma"/>
      <w:sz w:val="16"/>
      <w:szCs w:val="16"/>
    </w:rPr>
  </w:style>
  <w:style w:type="character" w:customStyle="1" w:styleId="BalloonTextChar">
    <w:name w:val="Balloon Text Char"/>
    <w:basedOn w:val="DefaultParagraphFont"/>
    <w:link w:val="BalloonText"/>
    <w:rsid w:val="007A6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D05"/>
    <w:rPr>
      <w:b/>
      <w:color w:val="660033"/>
      <w:spacing w:val="0"/>
    </w:rPr>
  </w:style>
  <w:style w:type="paragraph" w:customStyle="1" w:styleId="Nameditemlist">
    <w:name w:val="Named item list"/>
    <w:basedOn w:val="BodyText"/>
    <w:qFormat/>
    <w:rsid w:val="007A6D05"/>
    <w:pPr>
      <w:tabs>
        <w:tab w:val="left" w:pos="2835"/>
      </w:tabs>
      <w:ind w:left="2835" w:hanging="2835"/>
    </w:pPr>
  </w:style>
  <w:style w:type="paragraph" w:customStyle="1" w:styleId="BodyTextnopadding">
    <w:name w:val="Body Text no padding"/>
    <w:basedOn w:val="BodyText"/>
    <w:qFormat/>
    <w:rsid w:val="007A6D05"/>
    <w:pPr>
      <w:spacing w:before="0" w:after="0"/>
    </w:pPr>
  </w:style>
  <w:style w:type="paragraph" w:customStyle="1" w:styleId="BodyTextBold">
    <w:name w:val="Body Text Bold"/>
    <w:basedOn w:val="BodyText"/>
    <w:qFormat/>
    <w:rsid w:val="007A6D05"/>
    <w:rPr>
      <w:b/>
    </w:rPr>
  </w:style>
  <w:style w:type="character" w:styleId="Hyperlink">
    <w:name w:val="Hyperlink"/>
    <w:basedOn w:val="DefaultParagraphFont"/>
    <w:uiPriority w:val="99"/>
    <w:unhideWhenUsed/>
    <w:rsid w:val="00B05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4240</Characters>
  <Application>Microsoft Office Word</Application>
  <DocSecurity>0</DocSecurity>
  <Lines>141</Lines>
  <Paragraphs>84</Paragraphs>
  <ScaleCrop>false</ScaleCrop>
  <Company>Author-it Software Corporation Ltd.</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AURVTN007 Remove and clean salvageable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2023-12-19T07:02:00Z</dcterms:created>
  <dcterms:modified xsi:type="dcterms:W3CDTF">2023-12-19T07:02:00Z</dcterms:modified>
</cp:coreProperties>
</file>