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21F" w:rsidP="0098321F">
      <w:pPr>
        <w:pStyle w:val="Title"/>
      </w:pPr>
      <w:r>
        <w:fldChar w:fldCharType="begin"/>
      </w:r>
      <w:r>
        <w:instrText xml:space="preserve"> TITLE   \* MERGEFORMAT </w:instrText>
      </w:r>
      <w:r>
        <w:fldChar w:fldCharType="separate"/>
      </w:r>
      <w:r>
        <w:t>AURVTN004 Remove, replace and align bolt-on vehicle body panels and components</w:t>
      </w:r>
      <w:r>
        <w:fldChar w:fldCharType="end"/>
      </w:r>
    </w:p>
    <w:p w:rsidR="0098321F" w:rsidP="0098321F">
      <w:pPr>
        <w:pStyle w:val="Version"/>
        <w:sectPr w:rsidSect="00401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6A9" w:rsidP="004016A9">
      <w:pPr>
        <w:pStyle w:val="SuperHeading"/>
      </w:pPr>
      <w:r w:rsidRPr="004016A9">
        <w:t>AURVTN004 Remove, replace and align bolt-on vehicle body panels and components</w:t>
      </w:r>
    </w:p>
    <w:p w:rsidR="00000000" w:rsidRPr="004016A9" w:rsidP="004016A9">
      <w:pPr>
        <w:pStyle w:val="Heading1"/>
      </w:pPr>
      <w:bookmarkStart w:id="1" w:name="O_803488"/>
      <w:bookmarkEnd w:id="1"/>
      <w:r w:rsidRPr="004016A9">
        <w:t>Modification History</w:t>
      </w:r>
    </w:p>
    <w:tbl>
      <w:tblPr>
        <w:tblW w:w="9639" w:type="dxa"/>
        <w:tblLayout w:type="fixed"/>
        <w:tblCellMar>
          <w:left w:w="62" w:type="dxa"/>
          <w:right w:w="62" w:type="dxa"/>
        </w:tblCellMar>
        <w:tblLook w:val="0000"/>
      </w:tblPr>
      <w:tblGrid>
        <w:gridCol w:w="2835"/>
        <w:gridCol w:w="6804"/>
      </w:tblGrid>
      <w:tr w:rsidTr="009832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6A9" w:rsidP="004016A9">
            <w:pPr>
              <w:pStyle w:val="BodyText"/>
            </w:pPr>
            <w:r w:rsidRPr="004016A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A9">
            <w:pPr>
              <w:pStyle w:val="BodyText"/>
              <w:rPr>
                <w:lang w:val="en-NZ"/>
              </w:rPr>
            </w:pPr>
            <w:r w:rsidRPr="004016A9">
              <w:rPr>
                <w:rStyle w:val="SpecialBold"/>
              </w:rPr>
              <w:t>Comment</w:t>
            </w:r>
          </w:p>
        </w:tc>
      </w:tr>
      <w:tr w:rsidTr="009832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6A9">
            <w:pPr>
              <w:pStyle w:val="BodyText"/>
              <w:rPr>
                <w:lang w:val="en-NZ"/>
              </w:rPr>
            </w:pPr>
            <w:r w:rsidRPr="004016A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6A9" w:rsidP="004016A9">
            <w:pPr>
              <w:pStyle w:val="BodyText"/>
            </w:pPr>
            <w:r w:rsidRPr="004016A9">
              <w:t>New unit of competency.</w:t>
            </w:r>
          </w:p>
        </w:tc>
      </w:tr>
    </w:tbl>
    <w:p w:rsidR="00000000" w:rsidRPr="004016A9" w:rsidP="004016A9">
      <w:pPr>
        <w:pStyle w:val="BodyText"/>
      </w:pPr>
    </w:p>
    <w:p w:rsidR="00000000" w:rsidRPr="004016A9" w:rsidP="004016A9">
      <w:pPr>
        <w:pStyle w:val="AllowPageBreak"/>
      </w:pPr>
    </w:p>
    <w:p w:rsidR="00000000" w:rsidRPr="004016A9" w:rsidP="004016A9">
      <w:pPr>
        <w:pStyle w:val="Heading1"/>
      </w:pPr>
      <w:bookmarkStart w:id="2" w:name="O_803489"/>
      <w:bookmarkEnd w:id="2"/>
      <w:r w:rsidRPr="004016A9">
        <w:t>Application</w:t>
      </w:r>
    </w:p>
    <w:p w:rsidR="00000000" w:rsidRPr="004016A9" w:rsidP="0098321F">
      <w:pPr>
        <w:pStyle w:val="BodyText"/>
      </w:pPr>
      <w:r w:rsidRPr="004016A9">
        <w:t xml:space="preserve">This unit describes the performance outcomes required to remove, reassemble and align vehicle body panels as part of vehicle body repair activities. It involves preparing for the task, selecting and using specialist tools and equipment, following original </w:t>
      </w:r>
      <w:r w:rsidRPr="004016A9">
        <w:t>equipment manufacturer (OEM) or authorised agency specifications and workplace procedures, carrying out a final alignment inspection, and completing workplace processes and documentation.</w:t>
      </w:r>
    </w:p>
    <w:p w:rsidR="00000000" w:rsidRPr="004016A9" w:rsidP="0098321F">
      <w:pPr>
        <w:pStyle w:val="BodyText"/>
      </w:pPr>
      <w:r w:rsidRPr="004016A9">
        <w:t>It applies to those working in the automotive body service and repa</w:t>
      </w:r>
      <w:r w:rsidRPr="004016A9">
        <w:t>ir industry.</w:t>
      </w:r>
    </w:p>
    <w:p w:rsidR="00000000" w:rsidRPr="004016A9" w:rsidP="0098321F">
      <w:pPr>
        <w:pStyle w:val="BodyText"/>
      </w:pPr>
      <w:r w:rsidRPr="004016A9">
        <w:t>No licensing, legislative, regulatory or certification requirements apply to this unit at the time of publication.</w:t>
      </w:r>
    </w:p>
    <w:p w:rsidR="00000000" w:rsidRPr="004016A9" w:rsidP="004016A9">
      <w:pPr>
        <w:pStyle w:val="Heading1"/>
      </w:pPr>
      <w:bookmarkStart w:id="3" w:name="O_803491"/>
      <w:bookmarkEnd w:id="3"/>
      <w:r w:rsidRPr="004016A9">
        <w:t>Competency Field</w:t>
      </w:r>
    </w:p>
    <w:p w:rsidR="00000000" w:rsidRPr="004016A9" w:rsidP="0098321F">
      <w:pPr>
        <w:pStyle w:val="BodyText"/>
      </w:pPr>
      <w:r w:rsidRPr="004016A9">
        <w:t>Vehicle Body</w:t>
      </w:r>
    </w:p>
    <w:p w:rsidR="00000000" w:rsidRPr="004016A9" w:rsidP="004016A9">
      <w:pPr>
        <w:pStyle w:val="Heading1"/>
      </w:pPr>
      <w:bookmarkStart w:id="4" w:name="O_803492"/>
      <w:bookmarkEnd w:id="4"/>
      <w:r w:rsidRPr="004016A9">
        <w:t>Unit Sector</w:t>
      </w:r>
    </w:p>
    <w:p w:rsidR="00000000" w:rsidRPr="004016A9" w:rsidP="0098321F">
      <w:pPr>
        <w:pStyle w:val="BodyText"/>
      </w:pPr>
      <w:r w:rsidRPr="004016A9">
        <w:t>Technical - Body</w:t>
      </w:r>
    </w:p>
    <w:p w:rsidR="00000000" w:rsidRPr="004016A9" w:rsidP="004016A9">
      <w:pPr>
        <w:pStyle w:val="Heading1"/>
      </w:pPr>
      <w:bookmarkStart w:id="5" w:name="O_803493"/>
      <w:bookmarkEnd w:id="5"/>
      <w:r w:rsidRPr="004016A9">
        <w:t>Elements and Performance Criteria</w:t>
      </w:r>
    </w:p>
    <w:tbl>
      <w:tblPr>
        <w:tblW w:w="9639" w:type="dxa"/>
        <w:tblLayout w:type="fixed"/>
        <w:tblCellMar>
          <w:left w:w="62" w:type="dxa"/>
          <w:right w:w="62" w:type="dxa"/>
        </w:tblCellMar>
        <w:tblLook w:val="0000"/>
      </w:tblPr>
      <w:tblGrid>
        <w:gridCol w:w="2835"/>
        <w:gridCol w:w="6804"/>
      </w:tblGrid>
      <w:tr w:rsidTr="004016A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BodyText"/>
            </w:pPr>
            <w:r w:rsidRPr="004016A9">
              <w:rPr>
                <w:rStyle w:val="SpecialBold"/>
              </w:rPr>
              <w:t>Elements</w:t>
            </w:r>
          </w:p>
          <w:p w:rsidR="00000000" w:rsidRPr="004016A9" w:rsidP="004016A9">
            <w:pPr>
              <w:pStyle w:val="BodyText"/>
            </w:pPr>
            <w:r w:rsidRPr="004016A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BodyText"/>
            </w:pPr>
            <w:r w:rsidRPr="004016A9">
              <w:rPr>
                <w:rStyle w:val="SpecialBold"/>
              </w:rPr>
              <w:t>Performance Criteria</w:t>
            </w:r>
          </w:p>
          <w:p w:rsidR="00000000" w:rsidP="004016A9">
            <w:pPr>
              <w:pStyle w:val="BodyText"/>
              <w:rPr>
                <w:lang w:val="en-NZ"/>
              </w:rPr>
            </w:pPr>
            <w:r w:rsidRPr="004016A9">
              <w:t>Performance criteria describe the performance needed to demonstrate achievement of the element. Where bold and italicised text is used, further inform</w:t>
            </w:r>
            <w:r w:rsidRPr="004016A9">
              <w:t>ation is detailed in the range of conditions section.</w:t>
            </w:r>
          </w:p>
        </w:tc>
      </w:tr>
      <w:tr w:rsidTr="004016A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
              <w:rPr>
                <w:lang w:val="en-NZ"/>
              </w:rPr>
            </w:pPr>
            <w:r w:rsidRPr="004016A9">
              <w:t>1.</w:t>
            </w:r>
            <w:r w:rsidRPr="004016A9">
              <w:tab/>
              <w:t>Prepare to remove, replace and align bolt-on vehicle body panels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
            </w:pPr>
            <w:r w:rsidRPr="004016A9">
              <w:t>1.1</w:t>
            </w:r>
            <w:r w:rsidRPr="004016A9">
              <w:tab/>
              <w:t>Job requirements are determined from workplace instructions</w:t>
            </w:r>
          </w:p>
          <w:p w:rsidR="00000000" w:rsidRPr="004016A9" w:rsidP="004016A9">
            <w:pPr>
              <w:pStyle w:val="List"/>
            </w:pPr>
            <w:r w:rsidRPr="004016A9">
              <w:t>1.2</w:t>
            </w:r>
            <w:r w:rsidRPr="004016A9">
              <w:tab/>
              <w:t>Removal, replacement and alignment methods are det</w:t>
            </w:r>
            <w:r w:rsidRPr="004016A9">
              <w:t>ermined from workplace procedures and vehicle specifications</w:t>
            </w:r>
          </w:p>
          <w:p w:rsidR="00000000" w:rsidRPr="004016A9" w:rsidP="004016A9">
            <w:pPr>
              <w:pStyle w:val="List"/>
            </w:pPr>
            <w:r w:rsidRPr="004016A9">
              <w:t>1.3</w:t>
            </w:r>
            <w:r w:rsidRPr="004016A9">
              <w:tab/>
              <w:t>Hazards associated with the work are identified and risks are managed</w:t>
            </w:r>
          </w:p>
          <w:p w:rsidR="00000000" w:rsidRPr="004016A9" w:rsidP="004016A9">
            <w:pPr>
              <w:pStyle w:val="List"/>
            </w:pPr>
            <w:r w:rsidRPr="004016A9">
              <w:t>1.4</w:t>
            </w:r>
            <w:r w:rsidRPr="004016A9">
              <w:tab/>
              <w:t>Tools and equipment, including personal protective equipment (PPE), are identified and checked for serviceability</w:t>
            </w:r>
          </w:p>
          <w:p w:rsidR="00000000" w:rsidRPr="004016A9" w:rsidP="004016A9">
            <w:pPr>
              <w:pStyle w:val="List"/>
            </w:pPr>
            <w:r w:rsidRPr="004016A9">
              <w:t>1.5</w:t>
            </w:r>
            <w:r w:rsidRPr="004016A9">
              <w:tab/>
              <w:t>Vehicle and work area are prepared according to workplace procedures</w:t>
            </w:r>
          </w:p>
          <w:p w:rsidR="00000000" w:rsidP="004016A9">
            <w:pPr>
              <w:pStyle w:val="List"/>
              <w:rPr>
                <w:lang w:val="en-NZ"/>
              </w:rPr>
            </w:pPr>
            <w:r w:rsidRPr="004016A9">
              <w:t>1.6</w:t>
            </w:r>
            <w:r w:rsidRPr="004016A9">
              <w:tab/>
              <w:t xml:space="preserve">Work is planned to minimise waste </w:t>
            </w:r>
          </w:p>
        </w:tc>
      </w:tr>
      <w:tr w:rsidTr="004016A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
              <w:rPr>
                <w:lang w:val="en-NZ"/>
              </w:rPr>
            </w:pPr>
            <w:r w:rsidRPr="004016A9">
              <w:t>2.</w:t>
            </w:r>
            <w:r w:rsidRPr="004016A9">
              <w:tab/>
              <w:t>Carry out removal, replacement and alignment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
            </w:pPr>
            <w:r w:rsidRPr="004016A9">
              <w:t>2.1</w:t>
            </w:r>
            <w:r w:rsidRPr="004016A9">
              <w:rPr>
                <w:rStyle w:val="BoldandItalics"/>
              </w:rPr>
              <w:tab/>
              <w:t>Bolt-on body panels</w:t>
            </w:r>
            <w:r w:rsidRPr="004016A9">
              <w:t xml:space="preserve"> and components are removed </w:t>
            </w:r>
            <w:r w:rsidRPr="004016A9">
              <w:t xml:space="preserve">according to vehicle specifications and </w:t>
            </w:r>
            <w:r w:rsidRPr="004016A9">
              <w:rPr>
                <w:rStyle w:val="BoldandItalics"/>
              </w:rPr>
              <w:t>safety requirements</w:t>
            </w:r>
          </w:p>
          <w:p w:rsidR="00000000" w:rsidRPr="004016A9" w:rsidP="004016A9">
            <w:pPr>
              <w:pStyle w:val="List"/>
            </w:pPr>
            <w:r w:rsidRPr="004016A9">
              <w:t>2.2</w:t>
            </w:r>
            <w:r w:rsidRPr="004016A9">
              <w:tab/>
              <w:t>Removed parts are tagged and stored according to workplace procedures</w:t>
            </w:r>
          </w:p>
          <w:p w:rsidR="00000000" w:rsidRPr="004016A9" w:rsidP="004016A9">
            <w:pPr>
              <w:pStyle w:val="List"/>
            </w:pPr>
            <w:r w:rsidRPr="004016A9">
              <w:t>2.3</w:t>
            </w:r>
            <w:r w:rsidRPr="004016A9">
              <w:tab/>
              <w:t xml:space="preserve">Bolt-on panels and components are replaced using approved </w:t>
            </w:r>
            <w:r w:rsidRPr="004016A9">
              <w:rPr>
                <w:rStyle w:val="BoldandItalics"/>
              </w:rPr>
              <w:t>processes</w:t>
            </w:r>
            <w:r w:rsidRPr="004016A9">
              <w:t xml:space="preserve">, sealants, materials and equipment </w:t>
            </w:r>
          </w:p>
          <w:p w:rsidR="00000000" w:rsidP="004016A9">
            <w:pPr>
              <w:pStyle w:val="List"/>
              <w:rPr>
                <w:lang w:val="en-NZ"/>
              </w:rPr>
            </w:pPr>
            <w:r w:rsidRPr="004016A9">
              <w:t>2.4</w:t>
            </w:r>
            <w:r w:rsidRPr="004016A9">
              <w:tab/>
              <w:t>Bolt-on pa</w:t>
            </w:r>
            <w:r w:rsidRPr="004016A9">
              <w:t>nels and components are aligned without causing damage to vehicle or components</w:t>
            </w:r>
          </w:p>
        </w:tc>
      </w:tr>
      <w:tr w:rsidTr="004016A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
              <w:rPr>
                <w:lang w:val="en-NZ"/>
              </w:rPr>
            </w:pPr>
            <w:r w:rsidRPr="004016A9">
              <w:t>3.</w:t>
            </w:r>
            <w:r w:rsidRPr="004016A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
            </w:pPr>
            <w:r w:rsidRPr="004016A9">
              <w:t>3.1</w:t>
            </w:r>
            <w:r w:rsidRPr="004016A9">
              <w:tab/>
              <w:t>Final inspection is made to ensure work meets workplace expectations and vehicle is presented ready for use</w:t>
            </w:r>
          </w:p>
          <w:p w:rsidR="00000000" w:rsidRPr="004016A9" w:rsidP="004016A9">
            <w:pPr>
              <w:pStyle w:val="List"/>
            </w:pPr>
            <w:r w:rsidRPr="004016A9">
              <w:t>3.2</w:t>
            </w:r>
            <w:r w:rsidRPr="004016A9">
              <w:tab/>
              <w:t xml:space="preserve">Work area is cleaned, waste and </w:t>
            </w:r>
            <w:r w:rsidRPr="004016A9">
              <w:t>non-recyclable materials are disposed of, and recyclable material is collected and stored</w:t>
            </w:r>
          </w:p>
          <w:p w:rsidR="00000000" w:rsidRPr="004016A9" w:rsidP="004016A9">
            <w:pPr>
              <w:pStyle w:val="List"/>
            </w:pPr>
            <w:r w:rsidRPr="004016A9">
              <w:t>3.3</w:t>
            </w:r>
            <w:r w:rsidRPr="004016A9">
              <w:tab/>
              <w:t>Tools and equipment are checked and stored according to workplace procedures</w:t>
            </w:r>
          </w:p>
          <w:p w:rsidR="00000000" w:rsidRPr="004016A9" w:rsidP="004016A9">
            <w:pPr>
              <w:pStyle w:val="List"/>
            </w:pPr>
            <w:r w:rsidRPr="004016A9">
              <w:t>3.4</w:t>
            </w:r>
            <w:r w:rsidRPr="004016A9">
              <w:tab/>
              <w:t>Workplace documentation is processed according to workplace procedures</w:t>
            </w:r>
          </w:p>
        </w:tc>
      </w:tr>
    </w:tbl>
    <w:p w:rsidR="00000000" w:rsidRPr="004016A9" w:rsidP="004016A9">
      <w:pPr>
        <w:pStyle w:val="BodyText"/>
      </w:pPr>
    </w:p>
    <w:p w:rsidR="00000000" w:rsidRPr="004016A9" w:rsidP="004016A9">
      <w:pPr>
        <w:pStyle w:val="AllowPageBreak"/>
      </w:pPr>
    </w:p>
    <w:p w:rsidR="00000000" w:rsidRPr="004016A9" w:rsidP="004016A9">
      <w:pPr>
        <w:pStyle w:val="Heading1"/>
      </w:pPr>
      <w:bookmarkStart w:id="6" w:name="O_803494"/>
      <w:bookmarkEnd w:id="6"/>
      <w:r w:rsidRPr="004016A9">
        <w:t>Foundation Skills</w:t>
      </w:r>
    </w:p>
    <w:p w:rsidR="00000000" w:rsidRPr="004016A9" w:rsidP="0098321F">
      <w:pPr>
        <w:pStyle w:val="BodyText"/>
      </w:pPr>
      <w:r w:rsidRPr="004016A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016A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BodyText"/>
            </w:pPr>
            <w:r w:rsidRPr="004016A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rPr>
                <w:rStyle w:val="SpecialBold"/>
              </w:rPr>
              <w:t>Description</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Bullet"/>
              <w:rPr>
                <w:lang w:val="en-NZ"/>
              </w:rPr>
            </w:pPr>
            <w:r w:rsidRPr="004016A9">
              <w:t>locate specifications and relevant information efficiently.</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Bullet"/>
              <w:rPr>
                <w:lang w:val="en-NZ"/>
              </w:rPr>
            </w:pPr>
            <w:r w:rsidRPr="004016A9">
              <w:t>legibly and accurately fill out workplace documentation.</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Bullet"/>
            </w:pPr>
            <w:r w:rsidRPr="004016A9">
              <w:t>clarify instructions and procedures</w:t>
            </w:r>
          </w:p>
          <w:p w:rsidR="00000000" w:rsidP="004016A9">
            <w:pPr>
              <w:pStyle w:val="ListBullet"/>
              <w:rPr>
                <w:lang w:val="en-NZ"/>
              </w:rPr>
            </w:pPr>
            <w:r w:rsidRPr="004016A9">
              <w:t>clearly report issues, defects and outcomes.</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Bullet"/>
            </w:pPr>
            <w:r w:rsidRPr="004016A9">
              <w:t>use mathematical operations including addition and subtraction, to calculate alignment measurements</w:t>
            </w:r>
          </w:p>
          <w:p w:rsidR="00000000" w:rsidRPr="004016A9" w:rsidP="004016A9">
            <w:pPr>
              <w:pStyle w:val="ListBullet"/>
            </w:pPr>
            <w:r w:rsidRPr="004016A9">
              <w:t>set tools and equipment</w:t>
            </w:r>
          </w:p>
          <w:p w:rsidR="00000000" w:rsidP="004016A9">
            <w:pPr>
              <w:pStyle w:val="ListBullet"/>
              <w:rPr>
                <w:lang w:val="en-NZ"/>
              </w:rPr>
            </w:pPr>
            <w:r w:rsidRPr="004016A9">
              <w:t>interpret and record numerical information accurately.</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Bullet"/>
              <w:rPr>
                <w:lang w:val="en-NZ"/>
              </w:rPr>
            </w:pPr>
            <w:r w:rsidRPr="004016A9">
              <w:t>plan own work requirements and prioritise actions to achieve required outcomes and ensure tasks are completed within workplace timeframes.</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ListBullet"/>
              <w:rPr>
                <w:lang w:val="en-NZ"/>
              </w:rPr>
            </w:pPr>
            <w:r w:rsidRPr="004016A9">
              <w:t>identify repair problems and avoid rework and waste.</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Bullet"/>
            </w:pPr>
            <w:r w:rsidRPr="004016A9">
              <w:t>use tools a</w:t>
            </w:r>
            <w:r w:rsidRPr="004016A9">
              <w:t>nd measuring equipment.</w:t>
            </w:r>
          </w:p>
        </w:tc>
      </w:tr>
    </w:tbl>
    <w:p w:rsidR="00000000" w:rsidRPr="004016A9" w:rsidP="004016A9">
      <w:pPr>
        <w:pStyle w:val="BodyText"/>
      </w:pPr>
    </w:p>
    <w:p w:rsidR="00000000" w:rsidRPr="004016A9" w:rsidP="004016A9">
      <w:pPr>
        <w:pStyle w:val="AllowPageBreak"/>
      </w:pPr>
    </w:p>
    <w:p w:rsidR="00000000" w:rsidRPr="004016A9" w:rsidP="004016A9">
      <w:pPr>
        <w:pStyle w:val="Heading1"/>
      </w:pPr>
      <w:bookmarkStart w:id="7" w:name="O_803495"/>
      <w:bookmarkEnd w:id="7"/>
      <w:r w:rsidRPr="004016A9">
        <w:t>Range of Conditions</w:t>
      </w:r>
    </w:p>
    <w:p w:rsidR="00000000" w:rsidRPr="004016A9" w:rsidP="0098321F">
      <w:pPr>
        <w:pStyle w:val="BodyText"/>
      </w:pPr>
      <w:r w:rsidRPr="004016A9">
        <w:t xml:space="preserve">This section specifies work environments and conditions that may affect performance. Essential operating conditions that may be present (depending </w:t>
      </w:r>
      <w:r w:rsidRPr="004016A9">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rPr>
                <w:rStyle w:val="BoldandItalics"/>
              </w:rPr>
              <w:t>Bolt-on panels</w:t>
            </w:r>
            <w:r w:rsidRPr="004016A9">
              <w:t xml:space="preserve"> must</w:t>
            </w:r>
            <w:r w:rsidRPr="004016A9">
              <w:rPr>
                <w:rStyle w:val="SpecialBold"/>
              </w:rPr>
              <w:t xml:space="preserve"> </w:t>
            </w:r>
            <w:r w:rsidRPr="004016A9">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Bullet"/>
            </w:pPr>
            <w:r w:rsidRPr="004016A9">
              <w:t>guards</w:t>
            </w:r>
          </w:p>
          <w:p w:rsidR="00000000" w:rsidRPr="004016A9" w:rsidP="004016A9">
            <w:pPr>
              <w:pStyle w:val="ListBullet"/>
            </w:pPr>
            <w:r w:rsidRPr="004016A9">
              <w:t>doors a</w:t>
            </w:r>
            <w:r w:rsidRPr="004016A9">
              <w:t>nd door components</w:t>
            </w:r>
          </w:p>
          <w:p w:rsidR="00000000" w:rsidRPr="004016A9" w:rsidP="004016A9">
            <w:pPr>
              <w:pStyle w:val="ListBullet"/>
            </w:pPr>
            <w:r w:rsidRPr="004016A9">
              <w:t>bonnets</w:t>
            </w:r>
          </w:p>
          <w:p w:rsidR="00000000" w:rsidRPr="004016A9" w:rsidP="004016A9">
            <w:pPr>
              <w:pStyle w:val="ListBullet"/>
            </w:pPr>
            <w:r w:rsidRPr="004016A9">
              <w:t>boot lids</w:t>
            </w:r>
          </w:p>
          <w:p w:rsidR="00000000" w:rsidRPr="004016A9" w:rsidP="004016A9">
            <w:pPr>
              <w:pStyle w:val="ListBullet"/>
            </w:pPr>
            <w:r w:rsidRPr="004016A9">
              <w:t>bumper bars</w:t>
            </w:r>
          </w:p>
          <w:p w:rsidR="00000000" w:rsidRPr="004016A9" w:rsidP="004016A9">
            <w:pPr>
              <w:pStyle w:val="ListBullet"/>
            </w:pPr>
            <w:r w:rsidRPr="004016A9">
              <w:t>light assemblies</w:t>
            </w:r>
          </w:p>
          <w:p w:rsidR="00000000" w:rsidP="004016A9">
            <w:pPr>
              <w:pStyle w:val="ListBullet"/>
              <w:rPr>
                <w:lang w:val="en-NZ"/>
              </w:rPr>
            </w:pPr>
            <w:r w:rsidRPr="004016A9">
              <w:t>body mouldings and badges.</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rPr>
                <w:rStyle w:val="BoldandItalics"/>
              </w:rPr>
              <w:t>Safety requirements</w:t>
            </w:r>
            <w:r w:rsidRPr="004016A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Bullet"/>
            </w:pPr>
            <w:r w:rsidRPr="004016A9">
              <w:t>work health and safety (WHS) and occupational health and safety (OHS) requirements, including procedures for:</w:t>
            </w:r>
          </w:p>
          <w:p w:rsidR="00000000" w:rsidRPr="004016A9" w:rsidP="004016A9">
            <w:pPr>
              <w:pStyle w:val="ListBullet2"/>
            </w:pPr>
            <w:r w:rsidRPr="004016A9">
              <w:t>selecting and using PPE</w:t>
            </w:r>
          </w:p>
          <w:p w:rsidR="00000000" w:rsidRPr="004016A9" w:rsidP="004016A9">
            <w:pPr>
              <w:pStyle w:val="ListBullet2"/>
            </w:pPr>
            <w:r w:rsidRPr="004016A9">
              <w:t>manually handling vehicle panels and components</w:t>
            </w:r>
          </w:p>
          <w:p w:rsidR="00000000" w:rsidP="004016A9">
            <w:pPr>
              <w:pStyle w:val="ListBullet2"/>
              <w:rPr>
                <w:lang w:val="en-NZ"/>
              </w:rPr>
            </w:pPr>
            <w:r w:rsidRPr="004016A9">
              <w:t>using tools and equipment.</w:t>
            </w:r>
          </w:p>
        </w:tc>
      </w:tr>
      <w:tr w:rsidTr="004016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6A9">
            <w:pPr>
              <w:pStyle w:val="BodyText"/>
              <w:rPr>
                <w:lang w:val="en-NZ"/>
              </w:rPr>
            </w:pPr>
            <w:r w:rsidRPr="004016A9">
              <w:rPr>
                <w:rStyle w:val="BoldandItalics"/>
              </w:rPr>
              <w:t>Processes</w:t>
            </w:r>
            <w:r w:rsidRPr="004016A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6A9" w:rsidP="004016A9">
            <w:pPr>
              <w:pStyle w:val="ListBullet"/>
            </w:pPr>
            <w:r w:rsidRPr="004016A9">
              <w:t>removal and replacement techniques</w:t>
            </w:r>
          </w:p>
          <w:p w:rsidR="00000000" w:rsidRPr="004016A9" w:rsidP="004016A9">
            <w:pPr>
              <w:pStyle w:val="ListBullet"/>
            </w:pPr>
            <w:r w:rsidRPr="004016A9">
              <w:t>gap measuring and panel alignment</w:t>
            </w:r>
          </w:p>
          <w:p w:rsidR="00000000" w:rsidRPr="004016A9" w:rsidP="004016A9">
            <w:pPr>
              <w:pStyle w:val="ListBullet"/>
            </w:pPr>
            <w:r w:rsidRPr="004016A9">
              <w:t>headlight aiming.</w:t>
            </w:r>
          </w:p>
        </w:tc>
      </w:tr>
    </w:tbl>
    <w:p w:rsidR="00000000" w:rsidRPr="004016A9" w:rsidP="004016A9">
      <w:pPr>
        <w:pStyle w:val="BodyText"/>
      </w:pPr>
    </w:p>
    <w:p w:rsidR="00000000" w:rsidRPr="004016A9" w:rsidP="004016A9">
      <w:pPr>
        <w:pStyle w:val="AllowPageBreak"/>
      </w:pPr>
    </w:p>
    <w:p w:rsidR="00000000" w:rsidRPr="004016A9" w:rsidP="004016A9">
      <w:pPr>
        <w:pStyle w:val="Heading1"/>
      </w:pPr>
      <w:bookmarkStart w:id="8" w:name="O_803496"/>
      <w:bookmarkEnd w:id="8"/>
      <w:r w:rsidRPr="004016A9">
        <w:t>Unit Mapping Information</w:t>
      </w:r>
    </w:p>
    <w:p w:rsidR="00000000" w:rsidRPr="004016A9" w:rsidP="0098321F">
      <w:pPr>
        <w:pStyle w:val="BodyText"/>
      </w:pPr>
      <w:r w:rsidRPr="004016A9">
        <w:t>Equivalent to AURVTN2004 Remove, replace and realign bolt-on panels, sections and fittings</w:t>
      </w:r>
    </w:p>
    <w:p w:rsidR="00000000" w:rsidRPr="004016A9" w:rsidP="004016A9">
      <w:pPr>
        <w:pStyle w:val="Heading1"/>
      </w:pPr>
      <w:bookmarkStart w:id="9" w:name="O_803503"/>
      <w:bookmarkEnd w:id="9"/>
      <w:r w:rsidRPr="004016A9">
        <w:t>Links</w:t>
      </w:r>
    </w:p>
    <w:p w:rsidR="00000000" w:rsidRPr="004016A9" w:rsidP="0098321F">
      <w:pPr>
        <w:pStyle w:val="BodyText"/>
      </w:pPr>
      <w:r w:rsidRPr="004016A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10A73">
        <w:rPr>
          <w:rStyle w:val="Hyperlink"/>
        </w:rPr>
        <w:t>https://vetnet.education.gov.au/Pages/TrainingDocs.aspx?q=b4278d82-d487-4070-a8c4-78045ec695b1</w:t>
      </w:r>
      <w:r>
        <w:fldChar w:fldCharType="end"/>
      </w:r>
    </w:p>
    <w:p w:rsidR="00000000" w:rsidRPr="004016A9" w:rsidP="004016A9"/>
    <w:sectPr w:rsidSect="00401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A9" w:rsidRPr="0098321F" w:rsidP="00983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1F" w:rsidP="00401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321F" w:rsidP="004016A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8321F" w:rsidP="00401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6A9" w:rsidRPr="0098321F" w:rsidP="00983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1F" w:rsidRPr="002D2AF8" w:rsidP="004016A9">
    <w:pPr>
      <w:pStyle w:val="Header"/>
      <w:framePr w:wrap="around"/>
    </w:pPr>
    <w:r>
      <w:fldChar w:fldCharType="begin"/>
    </w:r>
    <w:r>
      <w:instrText xml:space="preserve"> TITLE   \* MERGEFORMAT </w:instrText>
    </w:r>
    <w:r>
      <w:fldChar w:fldCharType="separate"/>
    </w:r>
    <w:r>
      <w:t>AURVTN004 Remove, replace and align bolt-on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8321F" w:rsidP="00401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84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C4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02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6A9"/>
    <w:pPr>
      <w:spacing w:before="360" w:after="60"/>
      <w:outlineLvl w:val="0"/>
    </w:pPr>
    <w:rPr>
      <w:sz w:val="32"/>
    </w:rPr>
  </w:style>
  <w:style w:type="paragraph" w:styleId="Heading2">
    <w:name w:val="heading 2"/>
    <w:basedOn w:val="HeadingBase"/>
    <w:next w:val="BodyText"/>
    <w:link w:val="Heading2Char"/>
    <w:qFormat/>
    <w:rsid w:val="004016A9"/>
    <w:pPr>
      <w:keepLines/>
      <w:spacing w:before="240" w:after="120"/>
      <w:outlineLvl w:val="1"/>
    </w:pPr>
    <w:rPr>
      <w:sz w:val="28"/>
      <w:szCs w:val="40"/>
    </w:rPr>
  </w:style>
  <w:style w:type="paragraph" w:styleId="Heading3">
    <w:name w:val="heading 3"/>
    <w:basedOn w:val="HeadingBase"/>
    <w:next w:val="BodyText"/>
    <w:link w:val="Heading3Char"/>
    <w:qFormat/>
    <w:rsid w:val="004016A9"/>
    <w:pPr>
      <w:spacing w:before="180" w:after="120"/>
      <w:outlineLvl w:val="2"/>
    </w:pPr>
    <w:rPr>
      <w:spacing w:val="-10"/>
      <w:kern w:val="32"/>
    </w:rPr>
  </w:style>
  <w:style w:type="paragraph" w:styleId="Heading4">
    <w:name w:val="heading 4"/>
    <w:basedOn w:val="HeadingBase"/>
    <w:next w:val="BodyText"/>
    <w:link w:val="Heading4Char"/>
    <w:qFormat/>
    <w:rsid w:val="004016A9"/>
    <w:pPr>
      <w:spacing w:before="160" w:after="120"/>
      <w:outlineLvl w:val="3"/>
    </w:pPr>
    <w:rPr>
      <w:sz w:val="22"/>
    </w:rPr>
  </w:style>
  <w:style w:type="paragraph" w:styleId="Heading5">
    <w:name w:val="heading 5"/>
    <w:basedOn w:val="HeadingBase"/>
    <w:next w:val="Normal"/>
    <w:link w:val="Heading5Char"/>
    <w:qFormat/>
    <w:rsid w:val="004016A9"/>
    <w:pPr>
      <w:spacing w:before="80"/>
      <w:outlineLvl w:val="4"/>
    </w:pPr>
    <w:rPr>
      <w:color w:val="918585"/>
      <w:sz w:val="20"/>
    </w:rPr>
  </w:style>
  <w:style w:type="paragraph" w:styleId="Heading6">
    <w:name w:val="heading 6"/>
    <w:basedOn w:val="HeadingBase"/>
    <w:next w:val="Normal"/>
    <w:link w:val="Heading6Char"/>
    <w:qFormat/>
    <w:rsid w:val="004016A9"/>
    <w:pPr>
      <w:spacing w:before="60"/>
      <w:outlineLvl w:val="5"/>
    </w:pPr>
    <w:rPr>
      <w:color w:val="918585"/>
      <w:sz w:val="20"/>
    </w:rPr>
  </w:style>
  <w:style w:type="paragraph" w:styleId="Heading7">
    <w:name w:val="heading 7"/>
    <w:basedOn w:val="Normal"/>
    <w:next w:val="Normal"/>
    <w:link w:val="Heading7Char"/>
    <w:qFormat/>
    <w:rsid w:val="004016A9"/>
    <w:pPr>
      <w:ind w:left="720"/>
      <w:outlineLvl w:val="6"/>
    </w:pPr>
    <w:rPr>
      <w:i/>
    </w:rPr>
  </w:style>
  <w:style w:type="paragraph" w:styleId="Heading8">
    <w:name w:val="heading 8"/>
    <w:basedOn w:val="Normal"/>
    <w:next w:val="Normal"/>
    <w:link w:val="Heading8Char"/>
    <w:qFormat/>
    <w:rsid w:val="004016A9"/>
    <w:pPr>
      <w:ind w:left="720"/>
      <w:outlineLvl w:val="7"/>
    </w:pPr>
    <w:rPr>
      <w:i/>
    </w:rPr>
  </w:style>
  <w:style w:type="paragraph" w:styleId="Heading9">
    <w:name w:val="heading 9"/>
    <w:basedOn w:val="Normal"/>
    <w:next w:val="Normal"/>
    <w:link w:val="Heading9Char"/>
    <w:qFormat/>
    <w:rsid w:val="004016A9"/>
    <w:pPr>
      <w:ind w:left="720"/>
      <w:outlineLvl w:val="8"/>
    </w:pPr>
    <w:rPr>
      <w:i/>
    </w:rPr>
  </w:style>
  <w:style w:type="character" w:default="1" w:styleId="DefaultParagraphFont">
    <w:name w:val="Default Paragraph Font"/>
    <w:uiPriority w:val="1"/>
    <w:unhideWhenUsed/>
    <w:rsid w:val="00401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6A9"/>
  </w:style>
  <w:style w:type="character" w:customStyle="1" w:styleId="Heading1Char">
    <w:name w:val="Heading 1 Char"/>
    <w:basedOn w:val="DefaultParagraphFont"/>
    <w:link w:val="Heading1"/>
    <w:rsid w:val="004016A9"/>
    <w:rPr>
      <w:rFonts w:ascii="Times New Roman" w:eastAsia="Times New Roman" w:hAnsi="Times New Roman" w:cs="Times New Roman"/>
      <w:b/>
      <w:sz w:val="32"/>
      <w:szCs w:val="20"/>
      <w:lang w:eastAsia="en-US"/>
    </w:rPr>
  </w:style>
  <w:style w:type="paragraph" w:styleId="BodyText">
    <w:name w:val="Body Text"/>
    <w:basedOn w:val="Normal"/>
    <w:link w:val="BodyTextChar"/>
    <w:rsid w:val="00401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6A9"/>
    <w:rPr>
      <w:rFonts w:ascii="Times New Roman" w:eastAsia="Times New Roman" w:hAnsi="Times New Roman" w:cs="Times New Roman"/>
      <w:sz w:val="24"/>
      <w:lang w:eastAsia="en-US"/>
    </w:rPr>
  </w:style>
  <w:style w:type="paragraph" w:styleId="List">
    <w:name w:val="List"/>
    <w:basedOn w:val="BodyText"/>
    <w:next w:val="BodyText"/>
    <w:rsid w:val="004016A9"/>
    <w:pPr>
      <w:tabs>
        <w:tab w:val="left" w:pos="340"/>
      </w:tabs>
      <w:spacing w:before="60" w:after="60"/>
      <w:ind w:left="340" w:hanging="340"/>
    </w:pPr>
  </w:style>
  <w:style w:type="paragraph" w:styleId="ListBullet">
    <w:name w:val="List Bullet"/>
    <w:basedOn w:val="List"/>
    <w:rsid w:val="004016A9"/>
    <w:pPr>
      <w:numPr>
        <w:numId w:val="13"/>
      </w:numPr>
      <w:tabs>
        <w:tab w:val="clear" w:pos="340"/>
      </w:tabs>
      <w:spacing w:before="40" w:after="40"/>
    </w:pPr>
  </w:style>
  <w:style w:type="character" w:customStyle="1" w:styleId="SpecialBold">
    <w:name w:val="Special Bold"/>
    <w:basedOn w:val="DefaultParagraphFont"/>
    <w:rsid w:val="004016A9"/>
    <w:rPr>
      <w:b/>
      <w:spacing w:val="0"/>
    </w:rPr>
  </w:style>
  <w:style w:type="paragraph" w:styleId="ListBullet2">
    <w:name w:val="List Bullet 2"/>
    <w:basedOn w:val="List2"/>
    <w:rsid w:val="004016A9"/>
    <w:pPr>
      <w:numPr>
        <w:numId w:val="14"/>
      </w:numPr>
      <w:tabs>
        <w:tab w:val="clear" w:pos="680"/>
      </w:tabs>
    </w:pPr>
  </w:style>
  <w:style w:type="paragraph" w:customStyle="1" w:styleId="SuperHeading">
    <w:name w:val="SuperHeading"/>
    <w:basedOn w:val="Normal"/>
    <w:rsid w:val="004016A9"/>
    <w:pPr>
      <w:spacing w:before="240" w:after="120"/>
      <w:outlineLvl w:val="0"/>
    </w:pPr>
    <w:rPr>
      <w:rFonts w:ascii="Times New Roman" w:hAnsi="Times New Roman"/>
      <w:b/>
      <w:sz w:val="32"/>
    </w:rPr>
  </w:style>
  <w:style w:type="paragraph" w:customStyle="1" w:styleId="AllowPageBreak">
    <w:name w:val="AllowPageBreak"/>
    <w:rsid w:val="00401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16A9"/>
    <w:rPr>
      <w:b/>
      <w:i/>
      <w:u w:val="none"/>
    </w:rPr>
  </w:style>
  <w:style w:type="character" w:customStyle="1" w:styleId="Heading2Char">
    <w:name w:val="Heading 2 Char"/>
    <w:basedOn w:val="DefaultParagraphFont"/>
    <w:link w:val="Heading2"/>
    <w:rsid w:val="00401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6A9"/>
    <w:rPr>
      <w:rFonts w:ascii="Courier New" w:eastAsia="Times New Roman" w:hAnsi="Courier New" w:cs="Times New Roman"/>
      <w:i/>
      <w:szCs w:val="20"/>
      <w:lang w:eastAsia="en-US"/>
    </w:rPr>
  </w:style>
  <w:style w:type="paragraph" w:customStyle="1" w:styleId="HeadingBase">
    <w:name w:val="Heading Base"/>
    <w:rsid w:val="00401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6A9"/>
    <w:pPr>
      <w:tabs>
        <w:tab w:val="right" w:leader="dot" w:pos="9072"/>
      </w:tabs>
      <w:ind w:left="567"/>
    </w:pPr>
    <w:rPr>
      <w:szCs w:val="22"/>
    </w:rPr>
  </w:style>
  <w:style w:type="paragraph" w:customStyle="1" w:styleId="TOCBase">
    <w:name w:val="TOC Base"/>
    <w:rsid w:val="00401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6A9"/>
    <w:pPr>
      <w:tabs>
        <w:tab w:val="right" w:leader="dot" w:pos="9072"/>
      </w:tabs>
      <w:spacing w:before="40" w:after="40"/>
      <w:ind w:left="284"/>
    </w:pPr>
    <w:rPr>
      <w:rFonts w:ascii="Times New Roman" w:hAnsi="Times New Roman"/>
    </w:rPr>
  </w:style>
  <w:style w:type="paragraph" w:styleId="TOC1">
    <w:name w:val="toc 1"/>
    <w:basedOn w:val="TOCBase"/>
    <w:next w:val="Normal"/>
    <w:rsid w:val="00401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6A9"/>
    <w:rPr>
      <w:rFonts w:ascii="Times New Roman" w:eastAsia="Times New Roman" w:hAnsi="Times New Roman" w:cs="Times New Roman"/>
      <w:sz w:val="16"/>
      <w:lang w:eastAsia="en-US"/>
    </w:rPr>
  </w:style>
  <w:style w:type="paragraph" w:styleId="Title">
    <w:name w:val="Title"/>
    <w:basedOn w:val="HeadingBase"/>
    <w:link w:val="TitleChar"/>
    <w:qFormat/>
    <w:rsid w:val="004016A9"/>
    <w:pPr>
      <w:spacing w:before="5040"/>
      <w:jc w:val="center"/>
    </w:pPr>
    <w:rPr>
      <w:sz w:val="48"/>
      <w:szCs w:val="72"/>
      <w:lang w:val="en-US"/>
    </w:rPr>
  </w:style>
  <w:style w:type="character" w:customStyle="1" w:styleId="TitleChar">
    <w:name w:val="Title Char"/>
    <w:basedOn w:val="DefaultParagraphFont"/>
    <w:link w:val="Title"/>
    <w:rsid w:val="00401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6A9"/>
    <w:pPr>
      <w:tabs>
        <w:tab w:val="left" w:pos="3600"/>
        <w:tab w:val="left" w:pos="3958"/>
      </w:tabs>
    </w:pPr>
  </w:style>
  <w:style w:type="paragraph" w:customStyle="1" w:styleId="Note">
    <w:name w:val="Note"/>
    <w:basedOn w:val="BodyText"/>
    <w:rsid w:val="00401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6A9"/>
    <w:pPr>
      <w:framePr w:wrap="auto" w:hAnchor="text" w:y="6049"/>
    </w:pPr>
    <w:rPr>
      <w:color w:val="000000"/>
      <w:sz w:val="40"/>
    </w:rPr>
  </w:style>
  <w:style w:type="paragraph" w:customStyle="1" w:styleId="TOCTitle">
    <w:name w:val="TOCTitle"/>
    <w:basedOn w:val="Heading1"/>
    <w:rsid w:val="004016A9"/>
    <w:pPr>
      <w:spacing w:after="240"/>
      <w:jc w:val="center"/>
      <w:outlineLvl w:val="9"/>
    </w:pPr>
    <w:rPr>
      <w:caps/>
    </w:rPr>
  </w:style>
  <w:style w:type="paragraph" w:customStyle="1" w:styleId="Version">
    <w:name w:val="Version"/>
    <w:rsid w:val="00401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6A9"/>
    <w:pPr>
      <w:keepNext w:val="0"/>
      <w:tabs>
        <w:tab w:val="right" w:pos="4176"/>
      </w:tabs>
      <w:ind w:left="198" w:hanging="198"/>
    </w:pPr>
    <w:rPr>
      <w:rFonts w:ascii="Garamond" w:hAnsi="Garamond"/>
    </w:rPr>
  </w:style>
  <w:style w:type="paragraph" w:styleId="IndexHeading">
    <w:name w:val="index heading"/>
    <w:basedOn w:val="Normal"/>
    <w:next w:val="Index1"/>
    <w:semiHidden/>
    <w:rsid w:val="004016A9"/>
    <w:pPr>
      <w:spacing w:before="120" w:after="120"/>
    </w:pPr>
    <w:rPr>
      <w:rFonts w:ascii="Arial" w:hAnsi="Arial"/>
      <w:b/>
      <w:color w:val="918585"/>
      <w:sz w:val="24"/>
    </w:rPr>
  </w:style>
  <w:style w:type="paragraph" w:styleId="Header">
    <w:name w:val="header"/>
    <w:basedOn w:val="Normal"/>
    <w:link w:val="HeaderChar"/>
    <w:rsid w:val="00401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6A9"/>
    <w:rPr>
      <w:rFonts w:ascii="Times New Roman" w:eastAsia="Times New Roman" w:hAnsi="Times New Roman" w:cs="Times New Roman"/>
      <w:sz w:val="16"/>
      <w:szCs w:val="20"/>
      <w:lang w:val="en-GB" w:eastAsia="en-US"/>
    </w:rPr>
  </w:style>
  <w:style w:type="paragraph" w:customStyle="1" w:styleId="Chapter">
    <w:name w:val="Chapter"/>
    <w:basedOn w:val="Normal"/>
    <w:rsid w:val="004016A9"/>
    <w:pPr>
      <w:spacing w:before="240"/>
    </w:pPr>
    <w:rPr>
      <w:rFonts w:ascii="Times New Roman" w:hAnsi="Times New Roman"/>
      <w:smallCaps/>
      <w:spacing w:val="80"/>
      <w:sz w:val="28"/>
    </w:rPr>
  </w:style>
  <w:style w:type="paragraph" w:customStyle="1" w:styleId="InChapter">
    <w:name w:val="InChapter"/>
    <w:basedOn w:val="Heading3"/>
    <w:rsid w:val="004016A9"/>
    <w:pPr>
      <w:spacing w:after="240"/>
      <w:outlineLvl w:val="9"/>
    </w:pPr>
    <w:rPr>
      <w:noProof/>
    </w:rPr>
  </w:style>
  <w:style w:type="paragraph" w:styleId="Index2">
    <w:name w:val="index 2"/>
    <w:basedOn w:val="Normal"/>
    <w:next w:val="Normal"/>
    <w:semiHidden/>
    <w:rsid w:val="004016A9"/>
    <w:pPr>
      <w:tabs>
        <w:tab w:val="right" w:pos="4176"/>
      </w:tabs>
      <w:ind w:left="568" w:hanging="284"/>
    </w:pPr>
    <w:rPr>
      <w:rFonts w:ascii="Garamond" w:hAnsi="Garamond"/>
    </w:rPr>
  </w:style>
  <w:style w:type="paragraph" w:customStyle="1" w:styleId="Byline">
    <w:name w:val="Byline"/>
    <w:rsid w:val="00401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6A9"/>
    <w:pPr>
      <w:tabs>
        <w:tab w:val="clear" w:pos="3600"/>
        <w:tab w:val="clear" w:pos="3958"/>
      </w:tabs>
      <w:jc w:val="right"/>
    </w:pPr>
  </w:style>
  <w:style w:type="character" w:styleId="Emphasis">
    <w:name w:val="Emphasis"/>
    <w:basedOn w:val="DefaultParagraphFont"/>
    <w:qFormat/>
    <w:rsid w:val="004016A9"/>
    <w:rPr>
      <w:i/>
    </w:rPr>
  </w:style>
  <w:style w:type="paragraph" w:styleId="Caption">
    <w:name w:val="caption"/>
    <w:basedOn w:val="BodyText"/>
    <w:next w:val="Normal"/>
    <w:qFormat/>
    <w:rsid w:val="004016A9"/>
    <w:pPr>
      <w:framePr w:w="2268" w:hSpace="181" w:vSpace="181" w:wrap="around" w:vAnchor="text" w:hAnchor="page" w:x="1135" w:y="285" w:anchorLock="1"/>
    </w:pPr>
    <w:rPr>
      <w:i/>
    </w:rPr>
  </w:style>
  <w:style w:type="paragraph" w:customStyle="1" w:styleId="MiniTOCTitle">
    <w:name w:val="MiniTOCTitle"/>
    <w:basedOn w:val="Heading4"/>
    <w:rsid w:val="004016A9"/>
    <w:pPr>
      <w:spacing w:before="240"/>
      <w:outlineLvl w:val="9"/>
    </w:pPr>
    <w:rPr>
      <w:noProof/>
      <w:sz w:val="24"/>
    </w:rPr>
  </w:style>
  <w:style w:type="paragraph" w:customStyle="1" w:styleId="MiniTOCItem">
    <w:name w:val="MiniTOCItem"/>
    <w:basedOn w:val="ListBullet"/>
    <w:rsid w:val="004016A9"/>
    <w:pPr>
      <w:numPr>
        <w:numId w:val="0"/>
      </w:numPr>
      <w:tabs>
        <w:tab w:val="right" w:leader="dot" w:pos="6521"/>
      </w:tabs>
      <w:spacing w:before="0" w:after="0"/>
    </w:pPr>
  </w:style>
  <w:style w:type="paragraph" w:customStyle="1" w:styleId="TOFTitle">
    <w:name w:val="TOFTitle"/>
    <w:basedOn w:val="TOCTitle"/>
    <w:rsid w:val="004016A9"/>
  </w:style>
  <w:style w:type="paragraph" w:styleId="TableofFigures">
    <w:name w:val="table of figures"/>
    <w:basedOn w:val="Normal"/>
    <w:next w:val="Normal"/>
    <w:semiHidden/>
    <w:rsid w:val="004016A9"/>
    <w:pPr>
      <w:tabs>
        <w:tab w:val="right" w:leader="dot" w:pos="9072"/>
      </w:tabs>
      <w:ind w:left="970" w:hanging="403"/>
    </w:pPr>
    <w:rPr>
      <w:rFonts w:ascii="Times New Roman" w:hAnsi="Times New Roman"/>
      <w:b/>
    </w:rPr>
  </w:style>
  <w:style w:type="paragraph" w:styleId="ListNumber">
    <w:name w:val="List Number"/>
    <w:basedOn w:val="List"/>
    <w:rsid w:val="004016A9"/>
    <w:pPr>
      <w:numPr>
        <w:numId w:val="11"/>
      </w:numPr>
    </w:pPr>
  </w:style>
  <w:style w:type="character" w:customStyle="1" w:styleId="WingdingSymbols">
    <w:name w:val="Wingding Symbols"/>
    <w:rsid w:val="004016A9"/>
    <w:rPr>
      <w:rFonts w:ascii="Wingdings" w:hAnsi="Wingdings"/>
    </w:rPr>
  </w:style>
  <w:style w:type="paragraph" w:customStyle="1" w:styleId="TableHeading">
    <w:name w:val="Table Heading"/>
    <w:basedOn w:val="HeadingBase"/>
    <w:rsid w:val="004016A9"/>
    <w:pPr>
      <w:keepLines/>
      <w:pBdr>
        <w:bottom w:val="single" w:sz="6" w:space="1" w:color="918585"/>
      </w:pBdr>
      <w:spacing w:before="240"/>
    </w:pPr>
  </w:style>
  <w:style w:type="character" w:customStyle="1" w:styleId="HotSpot">
    <w:name w:val="HotSpot"/>
    <w:rsid w:val="004016A9"/>
    <w:rPr>
      <w:color w:val="0033CC"/>
      <w:u w:val="none"/>
    </w:rPr>
  </w:style>
  <w:style w:type="paragraph" w:customStyle="1" w:styleId="BodyTextRight">
    <w:name w:val="Body Text Right"/>
    <w:basedOn w:val="BodyText"/>
    <w:rsid w:val="004016A9"/>
    <w:pPr>
      <w:spacing w:before="0" w:after="0"/>
      <w:jc w:val="right"/>
    </w:pPr>
  </w:style>
  <w:style w:type="paragraph" w:styleId="Index3">
    <w:name w:val="index 3"/>
    <w:basedOn w:val="ListNumber2"/>
    <w:next w:val="Normal"/>
    <w:semiHidden/>
    <w:rsid w:val="004016A9"/>
    <w:pPr>
      <w:numPr>
        <w:numId w:val="0"/>
      </w:numPr>
      <w:tabs>
        <w:tab w:val="right" w:leader="dot" w:pos="4176"/>
      </w:tabs>
    </w:pPr>
  </w:style>
  <w:style w:type="paragraph" w:styleId="ListNumber2">
    <w:name w:val="List Number 2"/>
    <w:basedOn w:val="List2"/>
    <w:rsid w:val="004016A9"/>
    <w:pPr>
      <w:numPr>
        <w:numId w:val="10"/>
      </w:numPr>
      <w:tabs>
        <w:tab w:val="clear" w:pos="1060"/>
      </w:tabs>
    </w:pPr>
  </w:style>
  <w:style w:type="paragraph" w:customStyle="1" w:styleId="MarginNote">
    <w:name w:val="Margin Note"/>
    <w:basedOn w:val="BodyText"/>
    <w:rsid w:val="00401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6A9"/>
    <w:rPr>
      <w:sz w:val="32"/>
    </w:rPr>
  </w:style>
  <w:style w:type="paragraph" w:customStyle="1" w:styleId="HeadingProcedure">
    <w:name w:val="Heading Procedure"/>
    <w:basedOn w:val="HeadingBase"/>
    <w:next w:val="Normal"/>
    <w:rsid w:val="004016A9"/>
    <w:pPr>
      <w:tabs>
        <w:tab w:val="left" w:pos="0"/>
      </w:tabs>
      <w:spacing w:before="120" w:after="60"/>
    </w:pPr>
    <w:rPr>
      <w:i/>
      <w:color w:val="918585"/>
      <w:sz w:val="22"/>
    </w:rPr>
  </w:style>
  <w:style w:type="paragraph" w:customStyle="1" w:styleId="TableBodyText">
    <w:name w:val="Table Body Text"/>
    <w:basedOn w:val="BodyText"/>
    <w:rsid w:val="004016A9"/>
    <w:pPr>
      <w:spacing w:before="60" w:after="60"/>
    </w:pPr>
  </w:style>
  <w:style w:type="paragraph" w:styleId="ListContinue">
    <w:name w:val="List Continue"/>
    <w:basedOn w:val="List"/>
    <w:rsid w:val="004016A9"/>
    <w:pPr>
      <w:ind w:firstLine="0"/>
    </w:pPr>
  </w:style>
  <w:style w:type="paragraph" w:customStyle="1" w:styleId="ListNote">
    <w:name w:val="List Note"/>
    <w:basedOn w:val="List"/>
    <w:rsid w:val="004016A9"/>
    <w:pPr>
      <w:pBdr>
        <w:top w:val="single" w:sz="6" w:space="2" w:color="918585"/>
        <w:bottom w:val="single" w:sz="6" w:space="2" w:color="918585"/>
      </w:pBdr>
      <w:tabs>
        <w:tab w:val="left" w:pos="1021"/>
      </w:tabs>
      <w:ind w:firstLine="0"/>
    </w:pPr>
  </w:style>
  <w:style w:type="paragraph" w:customStyle="1" w:styleId="Warning">
    <w:name w:val="Warning"/>
    <w:basedOn w:val="BodyText"/>
    <w:rsid w:val="004016A9"/>
    <w:pPr>
      <w:shd w:val="clear" w:color="auto" w:fill="D9D9D9"/>
      <w:tabs>
        <w:tab w:val="left" w:pos="992"/>
      </w:tabs>
      <w:ind w:left="119" w:right="119"/>
    </w:pPr>
    <w:rPr>
      <w:sz w:val="20"/>
    </w:rPr>
  </w:style>
  <w:style w:type="paragraph" w:customStyle="1" w:styleId="MarginIcons">
    <w:name w:val="Margin Icons"/>
    <w:basedOn w:val="BodyText"/>
    <w:rsid w:val="00401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6A9"/>
    <w:rPr>
      <w:rFonts w:ascii="Courier New" w:hAnsi="Courier New"/>
    </w:rPr>
  </w:style>
  <w:style w:type="paragraph" w:customStyle="1" w:styleId="NoteBullet">
    <w:name w:val="Note Bullet"/>
    <w:basedOn w:val="Note"/>
    <w:rsid w:val="004016A9"/>
    <w:pPr>
      <w:tabs>
        <w:tab w:val="clear" w:pos="680"/>
      </w:tabs>
      <w:spacing w:before="60" w:after="60"/>
    </w:pPr>
  </w:style>
  <w:style w:type="paragraph" w:customStyle="1" w:styleId="SubHeading2">
    <w:name w:val="SubHeading2"/>
    <w:basedOn w:val="HeadingBase"/>
    <w:rsid w:val="004016A9"/>
    <w:pPr>
      <w:spacing w:before="240" w:after="60"/>
    </w:pPr>
    <w:rPr>
      <w:sz w:val="20"/>
    </w:rPr>
  </w:style>
  <w:style w:type="paragraph" w:customStyle="1" w:styleId="SubHeading1">
    <w:name w:val="SubHeading1"/>
    <w:basedOn w:val="HeadingBase"/>
    <w:rsid w:val="004016A9"/>
    <w:pPr>
      <w:spacing w:before="240" w:after="60"/>
    </w:pPr>
    <w:rPr>
      <w:color w:val="918585"/>
      <w:sz w:val="22"/>
    </w:rPr>
  </w:style>
  <w:style w:type="paragraph" w:customStyle="1" w:styleId="SideHeading">
    <w:name w:val="Side Heading"/>
    <w:basedOn w:val="HeadingBase"/>
    <w:rsid w:val="00401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6A9"/>
    <w:pPr>
      <w:numPr>
        <w:numId w:val="12"/>
      </w:numPr>
    </w:pPr>
  </w:style>
  <w:style w:type="paragraph" w:styleId="PlainText">
    <w:name w:val="Plain Text"/>
    <w:basedOn w:val="Normal"/>
    <w:link w:val="PlainTextChar"/>
    <w:rsid w:val="004016A9"/>
    <w:rPr>
      <w:sz w:val="20"/>
    </w:rPr>
  </w:style>
  <w:style w:type="character" w:customStyle="1" w:styleId="PlainTextChar">
    <w:name w:val="Plain Text Char"/>
    <w:basedOn w:val="DefaultParagraphFont"/>
    <w:link w:val="PlainText"/>
    <w:rsid w:val="004016A9"/>
    <w:rPr>
      <w:rFonts w:ascii="Courier New" w:eastAsia="Times New Roman" w:hAnsi="Courier New" w:cs="Times New Roman"/>
      <w:sz w:val="20"/>
      <w:szCs w:val="20"/>
      <w:lang w:eastAsia="en-US"/>
    </w:rPr>
  </w:style>
  <w:style w:type="character" w:customStyle="1" w:styleId="MenuOption">
    <w:name w:val="Menu Option"/>
    <w:basedOn w:val="DefaultParagraphFont"/>
    <w:rsid w:val="004016A9"/>
    <w:rPr>
      <w:b/>
      <w:smallCaps/>
    </w:rPr>
  </w:style>
  <w:style w:type="paragraph" w:customStyle="1" w:styleId="TableListNumber">
    <w:name w:val="Table List Number"/>
    <w:basedOn w:val="ListNumber"/>
    <w:rsid w:val="004016A9"/>
    <w:pPr>
      <w:numPr>
        <w:numId w:val="0"/>
      </w:numPr>
    </w:pPr>
  </w:style>
  <w:style w:type="paragraph" w:styleId="TOC4">
    <w:name w:val="toc 4"/>
    <w:basedOn w:val="TOCBase"/>
    <w:next w:val="Normal"/>
    <w:semiHidden/>
    <w:rsid w:val="004016A9"/>
    <w:pPr>
      <w:tabs>
        <w:tab w:val="right" w:leader="dot" w:pos="9071"/>
      </w:tabs>
      <w:ind w:left="1701"/>
    </w:pPr>
  </w:style>
  <w:style w:type="paragraph" w:customStyle="1" w:styleId="ListAlpha">
    <w:name w:val="List Alpha"/>
    <w:basedOn w:val="List"/>
    <w:rsid w:val="004016A9"/>
    <w:pPr>
      <w:numPr>
        <w:numId w:val="9"/>
      </w:numPr>
    </w:pPr>
  </w:style>
  <w:style w:type="paragraph" w:customStyle="1" w:styleId="ListAlpha2">
    <w:name w:val="List Alpha 2"/>
    <w:basedOn w:val="List2"/>
    <w:rsid w:val="004016A9"/>
    <w:pPr>
      <w:numPr>
        <w:numId w:val="8"/>
      </w:numPr>
    </w:pPr>
  </w:style>
  <w:style w:type="paragraph" w:styleId="List2">
    <w:name w:val="List 2"/>
    <w:basedOn w:val="BodyText"/>
    <w:rsid w:val="004016A9"/>
    <w:pPr>
      <w:tabs>
        <w:tab w:val="left" w:pos="680"/>
      </w:tabs>
      <w:spacing w:before="60" w:after="60"/>
      <w:ind w:left="680" w:hanging="340"/>
    </w:pPr>
  </w:style>
  <w:style w:type="paragraph" w:styleId="List3">
    <w:name w:val="List 3"/>
    <w:basedOn w:val="BodyText"/>
    <w:rsid w:val="004016A9"/>
    <w:pPr>
      <w:tabs>
        <w:tab w:val="left" w:pos="1021"/>
      </w:tabs>
      <w:spacing w:before="60" w:after="60"/>
      <w:ind w:left="1020" w:hanging="340"/>
    </w:pPr>
  </w:style>
  <w:style w:type="paragraph" w:styleId="List4">
    <w:name w:val="List 4"/>
    <w:basedOn w:val="BodyText"/>
    <w:rsid w:val="004016A9"/>
    <w:pPr>
      <w:tabs>
        <w:tab w:val="left" w:pos="1361"/>
      </w:tabs>
      <w:spacing w:before="60" w:after="60"/>
      <w:ind w:left="1361" w:hanging="340"/>
    </w:pPr>
  </w:style>
  <w:style w:type="paragraph" w:styleId="List5">
    <w:name w:val="List 5"/>
    <w:basedOn w:val="BodyText"/>
    <w:rsid w:val="004016A9"/>
    <w:pPr>
      <w:tabs>
        <w:tab w:val="left" w:pos="1701"/>
      </w:tabs>
      <w:spacing w:before="60" w:after="60"/>
      <w:ind w:left="1701" w:hanging="340"/>
    </w:pPr>
  </w:style>
  <w:style w:type="paragraph" w:styleId="ListBullet3">
    <w:name w:val="List Bullet 3"/>
    <w:basedOn w:val="List3"/>
    <w:rsid w:val="004016A9"/>
    <w:pPr>
      <w:numPr>
        <w:numId w:val="15"/>
      </w:numPr>
      <w:tabs>
        <w:tab w:val="clear" w:pos="1021"/>
      </w:tabs>
      <w:ind w:left="1037" w:hanging="357"/>
    </w:pPr>
  </w:style>
  <w:style w:type="paragraph" w:styleId="ListBullet4">
    <w:name w:val="List Bullet 4"/>
    <w:basedOn w:val="List4"/>
    <w:rsid w:val="004016A9"/>
    <w:pPr>
      <w:numPr>
        <w:numId w:val="3"/>
      </w:numPr>
      <w:tabs>
        <w:tab w:val="clear" w:pos="1361"/>
      </w:tabs>
    </w:pPr>
  </w:style>
  <w:style w:type="paragraph" w:styleId="ListBullet5">
    <w:name w:val="List Bullet 5"/>
    <w:basedOn w:val="List5"/>
    <w:rsid w:val="004016A9"/>
    <w:pPr>
      <w:numPr>
        <w:numId w:val="4"/>
      </w:numPr>
    </w:pPr>
  </w:style>
  <w:style w:type="paragraph" w:styleId="ListContinue2">
    <w:name w:val="List Continue 2"/>
    <w:basedOn w:val="List2"/>
    <w:rsid w:val="004016A9"/>
    <w:pPr>
      <w:ind w:firstLine="0"/>
    </w:pPr>
  </w:style>
  <w:style w:type="paragraph" w:styleId="ListContinue3">
    <w:name w:val="List Continue 3"/>
    <w:basedOn w:val="List3"/>
    <w:rsid w:val="004016A9"/>
    <w:pPr>
      <w:ind w:left="1021" w:firstLine="0"/>
    </w:pPr>
  </w:style>
  <w:style w:type="paragraph" w:styleId="ListContinue4">
    <w:name w:val="List Continue 4"/>
    <w:basedOn w:val="List4"/>
    <w:rsid w:val="004016A9"/>
    <w:pPr>
      <w:ind w:firstLine="0"/>
    </w:pPr>
  </w:style>
  <w:style w:type="paragraph" w:styleId="ListContinue5">
    <w:name w:val="List Continue 5"/>
    <w:basedOn w:val="List5"/>
    <w:rsid w:val="004016A9"/>
    <w:pPr>
      <w:ind w:firstLine="0"/>
    </w:pPr>
  </w:style>
  <w:style w:type="paragraph" w:styleId="ListNumber3">
    <w:name w:val="List Number 3"/>
    <w:basedOn w:val="List3"/>
    <w:rsid w:val="004016A9"/>
    <w:pPr>
      <w:numPr>
        <w:numId w:val="5"/>
      </w:numPr>
    </w:pPr>
  </w:style>
  <w:style w:type="paragraph" w:styleId="ListNumber4">
    <w:name w:val="List Number 4"/>
    <w:basedOn w:val="List4"/>
    <w:rsid w:val="004016A9"/>
    <w:pPr>
      <w:numPr>
        <w:numId w:val="6"/>
      </w:numPr>
    </w:pPr>
  </w:style>
  <w:style w:type="paragraph" w:styleId="ListNumber5">
    <w:name w:val="List Number 5"/>
    <w:basedOn w:val="List5"/>
    <w:rsid w:val="004016A9"/>
    <w:pPr>
      <w:numPr>
        <w:numId w:val="7"/>
      </w:numPr>
    </w:pPr>
  </w:style>
  <w:style w:type="paragraph" w:styleId="BlockText">
    <w:name w:val="Block Text"/>
    <w:basedOn w:val="Normal"/>
    <w:rsid w:val="004016A9"/>
    <w:pPr>
      <w:spacing w:after="120"/>
      <w:ind w:left="1440" w:right="1440"/>
    </w:pPr>
  </w:style>
  <w:style w:type="character" w:customStyle="1" w:styleId="Subscript">
    <w:name w:val="Subscript"/>
    <w:basedOn w:val="DefaultParagraphFont"/>
    <w:rsid w:val="004016A9"/>
    <w:rPr>
      <w:sz w:val="16"/>
      <w:vertAlign w:val="subscript"/>
    </w:rPr>
  </w:style>
  <w:style w:type="character" w:customStyle="1" w:styleId="Superscript">
    <w:name w:val="Superscript"/>
    <w:basedOn w:val="DefaultParagraphFont"/>
    <w:rsid w:val="004016A9"/>
    <w:rPr>
      <w:sz w:val="16"/>
      <w:vertAlign w:val="superscript"/>
    </w:rPr>
  </w:style>
  <w:style w:type="character" w:customStyle="1" w:styleId="Symbols">
    <w:name w:val="Symbols"/>
    <w:basedOn w:val="DefaultParagraphFont"/>
    <w:rsid w:val="004016A9"/>
    <w:rPr>
      <w:rFonts w:ascii="Symbol" w:hAnsi="Symbol"/>
    </w:rPr>
  </w:style>
  <w:style w:type="character" w:customStyle="1" w:styleId="MenuOptions">
    <w:name w:val="Menu Options"/>
    <w:basedOn w:val="DefaultParagraphFont"/>
    <w:rsid w:val="004016A9"/>
    <w:rPr>
      <w:rFonts w:ascii="Arial Narrow" w:hAnsi="Arial Narrow"/>
      <w:smallCaps/>
    </w:rPr>
  </w:style>
  <w:style w:type="character" w:customStyle="1" w:styleId="Buttons">
    <w:name w:val="Buttons"/>
    <w:basedOn w:val="DefaultParagraphFont"/>
    <w:rsid w:val="004016A9"/>
    <w:rPr>
      <w:b/>
    </w:rPr>
  </w:style>
  <w:style w:type="character" w:customStyle="1" w:styleId="Underlined">
    <w:name w:val="Underlined"/>
    <w:basedOn w:val="DefaultParagraphFont"/>
    <w:rsid w:val="004016A9"/>
    <w:rPr>
      <w:u w:val="single"/>
    </w:rPr>
  </w:style>
  <w:style w:type="paragraph" w:customStyle="1" w:styleId="TableBodyTextRight">
    <w:name w:val="Table Body Text Right"/>
    <w:basedOn w:val="TableBodyText"/>
    <w:rsid w:val="004016A9"/>
    <w:pPr>
      <w:widowControl w:val="0"/>
      <w:autoSpaceDE w:val="0"/>
      <w:autoSpaceDN w:val="0"/>
      <w:adjustRightInd w:val="0"/>
      <w:jc w:val="right"/>
    </w:pPr>
    <w:rPr>
      <w:rFonts w:cs="Arial"/>
      <w:szCs w:val="18"/>
    </w:rPr>
  </w:style>
  <w:style w:type="paragraph" w:customStyle="1" w:styleId="CopyrightText">
    <w:name w:val="Copyright Text"/>
    <w:basedOn w:val="BodyText"/>
    <w:rsid w:val="004016A9"/>
    <w:rPr>
      <w:sz w:val="18"/>
    </w:rPr>
  </w:style>
  <w:style w:type="paragraph" w:customStyle="1" w:styleId="BodySmallRight">
    <w:name w:val="Body Small Right"/>
    <w:basedOn w:val="BodyTextRight"/>
    <w:rsid w:val="004016A9"/>
    <w:rPr>
      <w:sz w:val="18"/>
      <w:szCs w:val="18"/>
    </w:rPr>
  </w:style>
  <w:style w:type="paragraph" w:customStyle="1" w:styleId="MarginEdition">
    <w:name w:val="Margin Edition"/>
    <w:basedOn w:val="MarginNote"/>
    <w:rsid w:val="004016A9"/>
    <w:pPr>
      <w:spacing w:before="0" w:after="0"/>
    </w:pPr>
    <w:rPr>
      <w:rFonts w:ascii="Times New Roman" w:hAnsi="Times New Roman"/>
      <w:color w:val="999999"/>
    </w:rPr>
  </w:style>
  <w:style w:type="paragraph" w:customStyle="1" w:styleId="Spacer">
    <w:name w:val="Spacer"/>
    <w:basedOn w:val="Normal"/>
    <w:rsid w:val="004016A9"/>
    <w:rPr>
      <w:sz w:val="2"/>
      <w:szCs w:val="2"/>
    </w:rPr>
  </w:style>
  <w:style w:type="character" w:customStyle="1" w:styleId="Small">
    <w:name w:val="Small"/>
    <w:basedOn w:val="DefaultParagraphFont"/>
    <w:rsid w:val="004016A9"/>
    <w:rPr>
      <w:sz w:val="16"/>
    </w:rPr>
  </w:style>
  <w:style w:type="paragraph" w:customStyle="1" w:styleId="WideTable">
    <w:name w:val="Wide Table"/>
    <w:basedOn w:val="Normal"/>
    <w:rsid w:val="004016A9"/>
    <w:pPr>
      <w:ind w:left="-1418"/>
    </w:pPr>
    <w:rPr>
      <w:sz w:val="2"/>
      <w:szCs w:val="2"/>
    </w:rPr>
  </w:style>
  <w:style w:type="character" w:styleId="PageNumber">
    <w:name w:val="page number"/>
    <w:basedOn w:val="DefaultParagraphFont"/>
    <w:rsid w:val="004016A9"/>
  </w:style>
  <w:style w:type="paragraph" w:styleId="Quote">
    <w:name w:val="Quote"/>
    <w:basedOn w:val="Heading1"/>
    <w:link w:val="QuoteChar"/>
    <w:qFormat/>
    <w:rsid w:val="004016A9"/>
    <w:rPr>
      <w:b w:val="0"/>
      <w:sz w:val="72"/>
      <w:szCs w:val="72"/>
      <w:lang w:val="en-NZ"/>
    </w:rPr>
  </w:style>
  <w:style w:type="character" w:customStyle="1" w:styleId="QuoteChar">
    <w:name w:val="Quote Char"/>
    <w:basedOn w:val="DefaultParagraphFont"/>
    <w:link w:val="Quote"/>
    <w:rsid w:val="00401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6A9"/>
    <w:pPr>
      <w:pageBreakBefore/>
    </w:pPr>
  </w:style>
  <w:style w:type="paragraph" w:customStyle="1" w:styleId="Border">
    <w:name w:val="Border"/>
    <w:basedOn w:val="Normal"/>
    <w:qFormat/>
    <w:rsid w:val="00401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6A9"/>
    <w:rPr>
      <w:b/>
      <w:bCs/>
      <w:i/>
      <w:iCs/>
      <w:color w:val="auto"/>
    </w:rPr>
  </w:style>
  <w:style w:type="paragraph" w:styleId="IntenseQuote">
    <w:name w:val="Intense Quote"/>
    <w:basedOn w:val="Normal"/>
    <w:next w:val="Normal"/>
    <w:link w:val="IntenseQuoteChar"/>
    <w:uiPriority w:val="30"/>
    <w:qFormat/>
    <w:rsid w:val="00401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6A9"/>
    <w:rPr>
      <w:smallCaps/>
      <w:color w:val="auto"/>
      <w:u w:val="single"/>
    </w:rPr>
  </w:style>
  <w:style w:type="character" w:styleId="IntenseReference">
    <w:name w:val="Intense Reference"/>
    <w:basedOn w:val="DefaultParagraphFont"/>
    <w:uiPriority w:val="32"/>
    <w:qFormat/>
    <w:rsid w:val="004016A9"/>
    <w:rPr>
      <w:b/>
      <w:bCs/>
      <w:smallCaps/>
      <w:color w:val="auto"/>
      <w:spacing w:val="5"/>
      <w:u w:val="single"/>
    </w:rPr>
  </w:style>
  <w:style w:type="paragraph" w:customStyle="1" w:styleId="2ColumnHeading">
    <w:name w:val="2Column Heading"/>
    <w:basedOn w:val="BodyText"/>
    <w:qFormat/>
    <w:rsid w:val="004016A9"/>
    <w:pPr>
      <w:spacing w:after="60"/>
      <w:ind w:left="-2268"/>
    </w:pPr>
    <w:rPr>
      <w:b/>
    </w:rPr>
  </w:style>
  <w:style w:type="paragraph" w:customStyle="1" w:styleId="Heading1TOC">
    <w:name w:val="Heading1 TOC"/>
    <w:basedOn w:val="Normal"/>
    <w:qFormat/>
    <w:rsid w:val="004016A9"/>
    <w:pPr>
      <w:spacing w:before="240" w:after="120"/>
    </w:pPr>
    <w:rPr>
      <w:rFonts w:ascii="Times New Roman" w:hAnsi="Times New Roman"/>
      <w:b/>
      <w:sz w:val="32"/>
    </w:rPr>
  </w:style>
  <w:style w:type="paragraph" w:customStyle="1" w:styleId="Heading2TOC">
    <w:name w:val="Heading2 TOC"/>
    <w:basedOn w:val="Normal"/>
    <w:qFormat/>
    <w:rsid w:val="004016A9"/>
    <w:pPr>
      <w:spacing w:before="240" w:after="60"/>
    </w:pPr>
    <w:rPr>
      <w:rFonts w:ascii="Times New Roman" w:hAnsi="Times New Roman"/>
      <w:b/>
      <w:sz w:val="28"/>
    </w:rPr>
  </w:style>
  <w:style w:type="character" w:customStyle="1" w:styleId="Underline">
    <w:name w:val="Underline"/>
    <w:basedOn w:val="DefaultParagraphFont"/>
    <w:qFormat/>
    <w:rsid w:val="004016A9"/>
    <w:rPr>
      <w:u w:val="single"/>
    </w:rPr>
  </w:style>
  <w:style w:type="paragraph" w:styleId="BalloonText">
    <w:name w:val="Balloon Text"/>
    <w:basedOn w:val="Normal"/>
    <w:link w:val="BalloonTextChar"/>
    <w:rsid w:val="004016A9"/>
    <w:rPr>
      <w:rFonts w:ascii="Tahoma" w:hAnsi="Tahoma" w:cs="Tahoma"/>
      <w:sz w:val="16"/>
      <w:szCs w:val="16"/>
    </w:rPr>
  </w:style>
  <w:style w:type="character" w:customStyle="1" w:styleId="BalloonTextChar">
    <w:name w:val="Balloon Text Char"/>
    <w:basedOn w:val="DefaultParagraphFont"/>
    <w:link w:val="BalloonText"/>
    <w:rsid w:val="00401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6A9"/>
    <w:rPr>
      <w:b/>
      <w:color w:val="660033"/>
      <w:spacing w:val="0"/>
    </w:rPr>
  </w:style>
  <w:style w:type="paragraph" w:customStyle="1" w:styleId="Nameditemlist">
    <w:name w:val="Named item list"/>
    <w:basedOn w:val="BodyText"/>
    <w:qFormat/>
    <w:rsid w:val="004016A9"/>
    <w:pPr>
      <w:tabs>
        <w:tab w:val="left" w:pos="2835"/>
      </w:tabs>
      <w:ind w:left="2835" w:hanging="2835"/>
    </w:pPr>
  </w:style>
  <w:style w:type="paragraph" w:customStyle="1" w:styleId="BodyTextnopadding">
    <w:name w:val="Body Text no padding"/>
    <w:basedOn w:val="BodyText"/>
    <w:qFormat/>
    <w:rsid w:val="004016A9"/>
    <w:pPr>
      <w:spacing w:before="0" w:after="0"/>
    </w:pPr>
  </w:style>
  <w:style w:type="character" w:styleId="Hyperlink">
    <w:name w:val="Hyperlink"/>
    <w:basedOn w:val="DefaultParagraphFont"/>
    <w:uiPriority w:val="99"/>
    <w:unhideWhenUsed/>
    <w:rsid w:val="00983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4347</Characters>
  <Application>Microsoft Office Word</Application>
  <DocSecurity>0</DocSecurity>
  <Lines>149</Lines>
  <Paragraphs>96</Paragraphs>
  <ScaleCrop>false</ScaleCrop>
  <Company>Author-it Software Corporation Ltd.</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AURVTN004 Remove, replace and align bolt-on vehicle body panels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2018-12-07T02:42:00Z</dcterms:created>
  <dcterms:modified xsi:type="dcterms:W3CDTF">2018-12-07T02:42:00Z</dcterms:modified>
</cp:coreProperties>
</file>