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2C1" w:rsidP="002B2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AURVTN004 Remove, replace and align bolt-on vehicle body panels and components</w:t>
      </w:r>
      <w:r>
        <w:fldChar w:fldCharType="end"/>
      </w:r>
    </w:p>
    <w:p w:rsidR="002B22C1" w:rsidP="002B22C1">
      <w:pPr>
        <w:pStyle w:val="Version"/>
        <w:sectPr w:rsidSect="006A2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847" w:rsidP="006A2847">
      <w:pPr>
        <w:pStyle w:val="SuperHeading"/>
      </w:pPr>
      <w:r w:rsidRPr="006A2847">
        <w:t>Assessment Requirements for AURVTN004 Remove, replace and align bolt-on vehicle body panels and components</w:t>
      </w:r>
    </w:p>
    <w:p w:rsidR="00000000" w:rsidRPr="006A2847" w:rsidP="006A2847">
      <w:pPr>
        <w:pStyle w:val="Heading1"/>
      </w:pPr>
      <w:bookmarkStart w:id="1" w:name="O_803498"/>
      <w:bookmarkEnd w:id="1"/>
      <w:r w:rsidRPr="006A284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22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47" w:rsidP="006A2847">
            <w:pPr>
              <w:pStyle w:val="BodyText"/>
            </w:pPr>
            <w:r w:rsidRPr="006A284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47">
            <w:pPr>
              <w:pStyle w:val="BodyText"/>
              <w:rPr>
                <w:lang w:val="en-NZ"/>
              </w:rPr>
            </w:pPr>
            <w:r w:rsidRPr="006A2847">
              <w:rPr>
                <w:rStyle w:val="SpecialBold"/>
              </w:rPr>
              <w:t>Comment</w:t>
            </w:r>
          </w:p>
        </w:tc>
      </w:tr>
      <w:tr w:rsidTr="002B22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847">
            <w:pPr>
              <w:pStyle w:val="BodyText"/>
              <w:rPr>
                <w:lang w:val="en-NZ"/>
              </w:rPr>
            </w:pPr>
            <w:r w:rsidRPr="006A284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847" w:rsidP="006A2847">
            <w:pPr>
              <w:pStyle w:val="BodyText"/>
            </w:pPr>
            <w:r w:rsidRPr="006A2847">
              <w:t>New unit of competency.</w:t>
            </w:r>
          </w:p>
        </w:tc>
      </w:tr>
    </w:tbl>
    <w:p w:rsidR="00000000" w:rsidRPr="006A2847" w:rsidP="006A2847">
      <w:pPr>
        <w:pStyle w:val="BodyText"/>
      </w:pPr>
    </w:p>
    <w:p w:rsidR="00000000" w:rsidRPr="006A2847" w:rsidP="006A2847">
      <w:pPr>
        <w:pStyle w:val="AllowPageBreak"/>
      </w:pPr>
    </w:p>
    <w:p w:rsidR="00000000" w:rsidRPr="006A2847" w:rsidP="006A2847">
      <w:pPr>
        <w:pStyle w:val="Heading1"/>
      </w:pPr>
      <w:bookmarkStart w:id="2" w:name="O_803499"/>
      <w:bookmarkEnd w:id="2"/>
      <w:r w:rsidRPr="006A2847">
        <w:t>Performance Evidence</w:t>
      </w:r>
    </w:p>
    <w:p w:rsidR="00000000" w:rsidRPr="006A2847" w:rsidP="002B22C1">
      <w:pPr>
        <w:pStyle w:val="BodyText"/>
      </w:pPr>
      <w:r w:rsidRPr="006A2847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6A2847" w:rsidP="006A2847">
      <w:pPr>
        <w:pStyle w:val="ListBullet"/>
      </w:pPr>
      <w:r w:rsidRPr="006A2847">
        <w:t xml:space="preserve">remove, replace and align bolt-on </w:t>
      </w:r>
      <w:r w:rsidRPr="006A2847">
        <w:t>body panels and components on four different vehicles, in which the work must involve one combination of three adjoining vehicle bolt-on panels and components.</w:t>
      </w:r>
    </w:p>
    <w:p w:rsidR="00000000" w:rsidRPr="006A2847" w:rsidP="006A2847">
      <w:pPr>
        <w:pStyle w:val="AllowPageBreak"/>
      </w:pPr>
    </w:p>
    <w:p w:rsidR="00000000" w:rsidRPr="006A2847" w:rsidP="006A2847">
      <w:pPr>
        <w:pStyle w:val="Heading1"/>
      </w:pPr>
      <w:bookmarkStart w:id="3" w:name="O_803500"/>
      <w:bookmarkEnd w:id="3"/>
      <w:r w:rsidRPr="006A2847">
        <w:t>Knowledge Evidence</w:t>
      </w:r>
    </w:p>
    <w:p w:rsidR="00000000" w:rsidRPr="006A2847" w:rsidP="002B22C1">
      <w:pPr>
        <w:pStyle w:val="BodyText"/>
      </w:pPr>
      <w:r w:rsidRPr="006A2847">
        <w:t>Individuals must be able to demonstrate knowledge of:</w:t>
      </w:r>
    </w:p>
    <w:p w:rsidR="00000000" w:rsidRPr="006A2847" w:rsidP="006A2847">
      <w:pPr>
        <w:pStyle w:val="ListBullet"/>
      </w:pPr>
      <w:r w:rsidRPr="006A2847">
        <w:t>work health and safety (WHS) and occupational health and safety (OHS) requirements relating to removing, replacing and aligning bolt-on vehicle panels and components, including procedures for:</w:t>
      </w:r>
    </w:p>
    <w:p w:rsidR="00000000" w:rsidRPr="006A2847" w:rsidP="006A2847">
      <w:pPr>
        <w:pStyle w:val="ListBullet2"/>
      </w:pPr>
      <w:r w:rsidRPr="006A2847">
        <w:t>selecting and using personal protective equipment (PPE)</w:t>
      </w:r>
    </w:p>
    <w:p w:rsidR="00000000" w:rsidRPr="006A2847" w:rsidP="006A2847">
      <w:pPr>
        <w:pStyle w:val="ListBullet2"/>
      </w:pPr>
      <w:r w:rsidRPr="006A2847">
        <w:t>manual</w:t>
      </w:r>
      <w:r w:rsidRPr="006A2847">
        <w:t>ly handling vehicle panels and components</w:t>
      </w:r>
    </w:p>
    <w:p w:rsidR="00000000" w:rsidRPr="006A2847" w:rsidP="006A2847">
      <w:pPr>
        <w:pStyle w:val="ListBullet2"/>
      </w:pPr>
      <w:r w:rsidRPr="006A2847">
        <w:t>using tools and equipment</w:t>
      </w:r>
    </w:p>
    <w:p w:rsidR="00000000" w:rsidRPr="006A2847" w:rsidP="006A2847">
      <w:pPr>
        <w:pStyle w:val="ListBullet"/>
      </w:pPr>
      <w:r w:rsidRPr="006A2847">
        <w:t>location and content of accessing vehicle specifications</w:t>
      </w:r>
    </w:p>
    <w:p w:rsidR="00000000" w:rsidRPr="006A2847" w:rsidP="006A2847">
      <w:pPr>
        <w:pStyle w:val="ListBullet"/>
      </w:pPr>
      <w:r w:rsidRPr="006A2847">
        <w:t>removal, replacement and alignment methods and techniques, including:</w:t>
      </w:r>
    </w:p>
    <w:p w:rsidR="00000000" w:rsidRPr="006A2847" w:rsidP="006A2847">
      <w:pPr>
        <w:pStyle w:val="ListBullet2"/>
      </w:pPr>
      <w:r w:rsidRPr="006A2847">
        <w:t>measuring bolt-on panel gaps</w:t>
      </w:r>
    </w:p>
    <w:p w:rsidR="00000000" w:rsidRPr="006A2847" w:rsidP="006A2847">
      <w:pPr>
        <w:pStyle w:val="ListBullet2"/>
      </w:pPr>
      <w:r w:rsidRPr="006A2847">
        <w:t>electronic warning sensors</w:t>
      </w:r>
    </w:p>
    <w:p w:rsidR="00000000" w:rsidRPr="006A2847" w:rsidP="006A2847">
      <w:pPr>
        <w:pStyle w:val="ListBullet2"/>
      </w:pPr>
      <w:r w:rsidRPr="006A2847">
        <w:t>tag</w:t>
      </w:r>
      <w:r w:rsidRPr="006A2847">
        <w:t xml:space="preserve">ging and storing bolt-on panels and components </w:t>
      </w:r>
    </w:p>
    <w:p w:rsidR="00000000" w:rsidRPr="006A2847" w:rsidP="006A2847">
      <w:pPr>
        <w:pStyle w:val="ListBullet2"/>
      </w:pPr>
      <w:r w:rsidRPr="006A2847">
        <w:t>panel sealant and application</w:t>
      </w:r>
    </w:p>
    <w:p w:rsidR="00000000" w:rsidRPr="006A2847" w:rsidP="006A2847">
      <w:pPr>
        <w:pStyle w:val="ListBullet2"/>
      </w:pPr>
      <w:r w:rsidRPr="006A2847">
        <w:t>headlight and panel alignment techniques</w:t>
      </w:r>
    </w:p>
    <w:p w:rsidR="00000000" w:rsidRPr="006A2847" w:rsidP="006A2847">
      <w:pPr>
        <w:pStyle w:val="ListBullet"/>
      </w:pPr>
      <w:r w:rsidRPr="006A2847">
        <w:t xml:space="preserve">procedures for protecting vehicle and components during removal, replacement and alignment </w:t>
      </w:r>
      <w:r w:rsidRPr="006A2847">
        <w:t xml:space="preserve">work, including protecting electrical, electronic and mechanical systems </w:t>
      </w:r>
    </w:p>
    <w:p w:rsidR="00000000" w:rsidRPr="006A2847" w:rsidP="006A2847">
      <w:pPr>
        <w:pStyle w:val="ListBullet"/>
      </w:pPr>
      <w:r w:rsidRPr="006A2847">
        <w:t>procedures for final inspection of fitted bolt-on panels and components.</w:t>
      </w:r>
    </w:p>
    <w:p w:rsidR="00000000" w:rsidRPr="006A2847" w:rsidP="006A2847">
      <w:pPr>
        <w:pStyle w:val="AllowPageBreak"/>
      </w:pPr>
    </w:p>
    <w:p w:rsidR="00000000" w:rsidRPr="006A2847" w:rsidP="006A2847">
      <w:pPr>
        <w:pStyle w:val="Heading1"/>
      </w:pPr>
      <w:bookmarkStart w:id="4" w:name="O_803501"/>
      <w:bookmarkEnd w:id="4"/>
      <w:r w:rsidRPr="006A2847">
        <w:t>Assessment Conditions</w:t>
      </w:r>
    </w:p>
    <w:p w:rsidR="00000000" w:rsidRPr="006A2847" w:rsidP="002B22C1">
      <w:pPr>
        <w:pStyle w:val="BodyText"/>
      </w:pPr>
      <w:r w:rsidRPr="006A2847">
        <w:t>Assessors must satisfy NVR/AQTF assessor requirements.</w:t>
      </w:r>
    </w:p>
    <w:p w:rsidR="00000000" w:rsidRPr="006A2847" w:rsidP="002B22C1">
      <w:pPr>
        <w:pStyle w:val="BodyText"/>
      </w:pPr>
      <w:r w:rsidRPr="006A2847">
        <w:t xml:space="preserve">Competency is </w:t>
      </w:r>
      <w:r w:rsidRPr="006A2847">
        <w:t>to be assessed in the workplace or a simulated environment that accurately reflects performance in a real workplace setting.</w:t>
      </w:r>
    </w:p>
    <w:p w:rsidR="00000000" w:rsidRPr="006A2847" w:rsidP="002B22C1">
      <w:pPr>
        <w:pStyle w:val="BodyText"/>
      </w:pPr>
      <w:r w:rsidRPr="006A2847">
        <w:t>Assessment must include direct observation of tasks.</w:t>
      </w:r>
    </w:p>
    <w:p w:rsidR="00000000" w:rsidRPr="006A2847" w:rsidP="002B22C1">
      <w:pPr>
        <w:pStyle w:val="BodyText"/>
      </w:pPr>
      <w:r w:rsidRPr="006A2847">
        <w:t>Where assessment of competency includes third-party evidence, individuals mu</w:t>
      </w:r>
      <w:r w:rsidRPr="006A2847">
        <w:t>st provide evidence that links them to the bolt-on panels and components that they have removed, replaced and aligned, e.g. repair orders.</w:t>
      </w:r>
    </w:p>
    <w:p w:rsidR="00000000" w:rsidRPr="006A2847" w:rsidP="002B22C1">
      <w:pPr>
        <w:pStyle w:val="BodyText"/>
      </w:pPr>
      <w:r w:rsidRPr="006A2847">
        <w:t>Assessors must verify performance evidence through questioning on skills and knowledge to ensure correct interpretat</w:t>
      </w:r>
      <w:r w:rsidRPr="006A2847">
        <w:t>ion and application.</w:t>
      </w:r>
    </w:p>
    <w:p w:rsidR="00000000" w:rsidRPr="006A2847" w:rsidP="002B22C1">
      <w:pPr>
        <w:pStyle w:val="BodyText"/>
      </w:pPr>
      <w:r w:rsidRPr="006A2847">
        <w:t>The following resources must be made available:</w:t>
      </w:r>
    </w:p>
    <w:p w:rsidR="00000000" w:rsidRPr="006A2847" w:rsidP="006A2847">
      <w:pPr>
        <w:pStyle w:val="ListBullet"/>
      </w:pPr>
      <w:r w:rsidRPr="006A2847">
        <w:t>automotive repair workplace or simulated workplace</w:t>
      </w:r>
    </w:p>
    <w:p w:rsidR="00000000" w:rsidRPr="006A2847" w:rsidP="006A2847">
      <w:pPr>
        <w:pStyle w:val="ListBullet"/>
      </w:pPr>
      <w:r w:rsidRPr="006A2847">
        <w:t>workplace instructions</w:t>
      </w:r>
    </w:p>
    <w:p w:rsidR="00000000" w:rsidRPr="006A2847" w:rsidP="006A2847">
      <w:pPr>
        <w:pStyle w:val="ListBullet"/>
      </w:pPr>
      <w:r w:rsidRPr="006A2847">
        <w:t>vehicle manufacturer specifications</w:t>
      </w:r>
    </w:p>
    <w:p w:rsidR="00000000" w:rsidRPr="006A2847" w:rsidP="006A2847">
      <w:pPr>
        <w:pStyle w:val="ListBullet"/>
      </w:pPr>
      <w:r w:rsidRPr="006A2847">
        <w:t xml:space="preserve">four different vehicles requiring the removal, replacement and alignment of bolt-on panels, sections and components </w:t>
      </w:r>
    </w:p>
    <w:p w:rsidR="00000000" w:rsidRPr="006A2847" w:rsidP="006A2847">
      <w:pPr>
        <w:pStyle w:val="ListBullet"/>
      </w:pPr>
      <w:r w:rsidRPr="006A2847">
        <w:t xml:space="preserve">bolt-on body panels and components </w:t>
      </w:r>
    </w:p>
    <w:p w:rsidR="00000000" w:rsidRPr="006A2847" w:rsidP="006A2847">
      <w:pPr>
        <w:pStyle w:val="ListBullet"/>
      </w:pPr>
      <w:r w:rsidRPr="006A2847">
        <w:t>tools, equipment and materials appropriate for removing, replacing and aligning bolt-on panels and comp</w:t>
      </w:r>
      <w:r w:rsidRPr="006A2847">
        <w:t>onents, including required PPE.</w:t>
      </w:r>
    </w:p>
    <w:p w:rsidR="00000000" w:rsidRPr="006A2847" w:rsidP="006A2847">
      <w:pPr>
        <w:pStyle w:val="AllowPageBreak"/>
      </w:pPr>
    </w:p>
    <w:p w:rsidR="00000000" w:rsidRPr="006A2847" w:rsidP="006A2847">
      <w:pPr>
        <w:pStyle w:val="Heading1"/>
      </w:pPr>
      <w:bookmarkStart w:id="5" w:name="O_803504"/>
      <w:bookmarkEnd w:id="5"/>
      <w:r w:rsidRPr="006A2847">
        <w:t>Links</w:t>
      </w:r>
    </w:p>
    <w:p w:rsidR="00000000" w:rsidRPr="006A2847" w:rsidP="002B22C1">
      <w:pPr>
        <w:pStyle w:val="BodyText"/>
      </w:pPr>
      <w:r w:rsidRPr="006A284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C2B3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A2847" w:rsidP="002B22C1">
      <w:pPr>
        <w:pStyle w:val="BodyText"/>
      </w:pPr>
      <w:r w:rsidRPr="006A2847">
        <w:t>Companion Volume implementation guides are fo</w:t>
      </w:r>
      <w:r w:rsidRPr="006A2847">
        <w:t xml:space="preserve">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C2B3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A2847" w:rsidP="006A2847"/>
    <w:sectPr w:rsidSect="006A28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47" w:rsidRPr="002B22C1" w:rsidP="002B2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C1" w:rsidP="006A2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22C1" w:rsidP="006A2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22C1" w:rsidP="006A2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847" w:rsidRPr="002B22C1" w:rsidP="002B22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C1" w:rsidRPr="002D2AF8" w:rsidP="006A2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AURVTN004 Remove, replace and align bolt-on vehicle body panels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B22C1" w:rsidP="006A2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68BB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6424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BA6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847"/>
  </w:style>
  <w:style w:type="character" w:customStyle="1" w:styleId="Heading1Char">
    <w:name w:val="Heading 1 Char"/>
    <w:basedOn w:val="DefaultParagraphFont"/>
    <w:link w:val="Heading1"/>
    <w:rsid w:val="006A2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8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8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847"/>
    <w:rPr>
      <w:b/>
      <w:spacing w:val="0"/>
    </w:rPr>
  </w:style>
  <w:style w:type="paragraph" w:styleId="ListBullet2">
    <w:name w:val="List Bullet 2"/>
    <w:basedOn w:val="List2"/>
    <w:rsid w:val="006A284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2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8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8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8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847"/>
    <w:rPr>
      <w:i/>
    </w:rPr>
  </w:style>
  <w:style w:type="paragraph" w:styleId="Caption">
    <w:name w:val="caption"/>
    <w:basedOn w:val="BodyText"/>
    <w:next w:val="Normal"/>
    <w:qFormat/>
    <w:rsid w:val="006A2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847"/>
  </w:style>
  <w:style w:type="paragraph" w:styleId="TableofFigures">
    <w:name w:val="table of figures"/>
    <w:basedOn w:val="Normal"/>
    <w:next w:val="Normal"/>
    <w:semiHidden/>
    <w:rsid w:val="006A2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847"/>
    <w:pPr>
      <w:numPr>
        <w:numId w:val="11"/>
      </w:numPr>
    </w:pPr>
  </w:style>
  <w:style w:type="character" w:customStyle="1" w:styleId="WingdingSymbols">
    <w:name w:val="Wingding Symbols"/>
    <w:rsid w:val="006A2847"/>
    <w:rPr>
      <w:rFonts w:ascii="Wingdings" w:hAnsi="Wingdings"/>
    </w:rPr>
  </w:style>
  <w:style w:type="paragraph" w:customStyle="1" w:styleId="TableHeading">
    <w:name w:val="Table Heading"/>
    <w:basedOn w:val="HeadingBase"/>
    <w:rsid w:val="006A28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847"/>
    <w:rPr>
      <w:color w:val="0033CC"/>
      <w:u w:val="none"/>
    </w:rPr>
  </w:style>
  <w:style w:type="paragraph" w:customStyle="1" w:styleId="BodyTextRight">
    <w:name w:val="Body Text Right"/>
    <w:basedOn w:val="BodyText"/>
    <w:rsid w:val="006A2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8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847"/>
    <w:rPr>
      <w:sz w:val="32"/>
    </w:rPr>
  </w:style>
  <w:style w:type="paragraph" w:customStyle="1" w:styleId="HeadingProcedure">
    <w:name w:val="Heading Procedure"/>
    <w:basedOn w:val="HeadingBase"/>
    <w:next w:val="Normal"/>
    <w:rsid w:val="006A2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847"/>
    <w:pPr>
      <w:spacing w:before="60" w:after="60"/>
    </w:pPr>
  </w:style>
  <w:style w:type="paragraph" w:styleId="ListContinue">
    <w:name w:val="List Continue"/>
    <w:basedOn w:val="List"/>
    <w:rsid w:val="006A2847"/>
    <w:pPr>
      <w:ind w:firstLine="0"/>
    </w:pPr>
  </w:style>
  <w:style w:type="paragraph" w:customStyle="1" w:styleId="ListNote">
    <w:name w:val="List Note"/>
    <w:basedOn w:val="List"/>
    <w:rsid w:val="006A2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847"/>
    <w:rPr>
      <w:rFonts w:ascii="Courier New" w:hAnsi="Courier New"/>
    </w:rPr>
  </w:style>
  <w:style w:type="paragraph" w:customStyle="1" w:styleId="NoteBullet">
    <w:name w:val="Note Bullet"/>
    <w:basedOn w:val="Note"/>
    <w:rsid w:val="006A2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8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2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847"/>
    <w:rPr>
      <w:b/>
      <w:smallCaps/>
    </w:rPr>
  </w:style>
  <w:style w:type="paragraph" w:customStyle="1" w:styleId="TableListNumber">
    <w:name w:val="Table List Number"/>
    <w:basedOn w:val="ListNumber"/>
    <w:rsid w:val="006A2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847"/>
    <w:pPr>
      <w:numPr>
        <w:numId w:val="9"/>
      </w:numPr>
    </w:pPr>
  </w:style>
  <w:style w:type="paragraph" w:customStyle="1" w:styleId="ListAlpha2">
    <w:name w:val="List Alpha 2"/>
    <w:basedOn w:val="List2"/>
    <w:rsid w:val="006A2847"/>
    <w:pPr>
      <w:numPr>
        <w:numId w:val="8"/>
      </w:numPr>
    </w:pPr>
  </w:style>
  <w:style w:type="paragraph" w:styleId="List2">
    <w:name w:val="List 2"/>
    <w:basedOn w:val="BodyText"/>
    <w:rsid w:val="006A2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8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84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8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2847"/>
    <w:pPr>
      <w:numPr>
        <w:numId w:val="4"/>
      </w:numPr>
    </w:pPr>
  </w:style>
  <w:style w:type="paragraph" w:styleId="ListContinue2">
    <w:name w:val="List Continue 2"/>
    <w:basedOn w:val="List2"/>
    <w:rsid w:val="006A2847"/>
    <w:pPr>
      <w:ind w:firstLine="0"/>
    </w:pPr>
  </w:style>
  <w:style w:type="paragraph" w:styleId="ListContinue3">
    <w:name w:val="List Continue 3"/>
    <w:basedOn w:val="List3"/>
    <w:rsid w:val="006A2847"/>
    <w:pPr>
      <w:ind w:left="1021" w:firstLine="0"/>
    </w:pPr>
  </w:style>
  <w:style w:type="paragraph" w:styleId="ListContinue4">
    <w:name w:val="List Continue 4"/>
    <w:basedOn w:val="List4"/>
    <w:rsid w:val="006A2847"/>
    <w:pPr>
      <w:ind w:firstLine="0"/>
    </w:pPr>
  </w:style>
  <w:style w:type="paragraph" w:styleId="ListContinue5">
    <w:name w:val="List Continue 5"/>
    <w:basedOn w:val="List5"/>
    <w:rsid w:val="006A2847"/>
    <w:pPr>
      <w:ind w:firstLine="0"/>
    </w:pPr>
  </w:style>
  <w:style w:type="paragraph" w:styleId="ListNumber3">
    <w:name w:val="List Number 3"/>
    <w:basedOn w:val="List3"/>
    <w:rsid w:val="006A2847"/>
    <w:pPr>
      <w:numPr>
        <w:numId w:val="5"/>
      </w:numPr>
    </w:pPr>
  </w:style>
  <w:style w:type="paragraph" w:styleId="ListNumber4">
    <w:name w:val="List Number 4"/>
    <w:basedOn w:val="List4"/>
    <w:rsid w:val="006A2847"/>
    <w:pPr>
      <w:numPr>
        <w:numId w:val="6"/>
      </w:numPr>
    </w:pPr>
  </w:style>
  <w:style w:type="paragraph" w:styleId="ListNumber5">
    <w:name w:val="List Number 5"/>
    <w:basedOn w:val="List5"/>
    <w:rsid w:val="006A2847"/>
    <w:pPr>
      <w:numPr>
        <w:numId w:val="7"/>
      </w:numPr>
    </w:pPr>
  </w:style>
  <w:style w:type="paragraph" w:styleId="BlockText">
    <w:name w:val="Block Text"/>
    <w:basedOn w:val="Normal"/>
    <w:rsid w:val="006A2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847"/>
    <w:rPr>
      <w:sz w:val="16"/>
      <w:vertAlign w:val="superscript"/>
    </w:rPr>
  </w:style>
  <w:style w:type="character" w:customStyle="1" w:styleId="Symbols">
    <w:name w:val="Symbols"/>
    <w:basedOn w:val="DefaultParagraphFont"/>
    <w:rsid w:val="006A2847"/>
    <w:rPr>
      <w:rFonts w:ascii="Symbol" w:hAnsi="Symbol"/>
    </w:rPr>
  </w:style>
  <w:style w:type="character" w:customStyle="1" w:styleId="MenuOptions">
    <w:name w:val="Menu Options"/>
    <w:basedOn w:val="DefaultParagraphFont"/>
    <w:rsid w:val="006A2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847"/>
    <w:rPr>
      <w:b/>
    </w:rPr>
  </w:style>
  <w:style w:type="character" w:customStyle="1" w:styleId="Underlined">
    <w:name w:val="Underlined"/>
    <w:basedOn w:val="DefaultParagraphFont"/>
    <w:rsid w:val="006A2847"/>
    <w:rPr>
      <w:u w:val="single"/>
    </w:rPr>
  </w:style>
  <w:style w:type="paragraph" w:customStyle="1" w:styleId="TableBodyTextRight">
    <w:name w:val="Table Body Text Right"/>
    <w:basedOn w:val="TableBodyText"/>
    <w:rsid w:val="006A2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847"/>
    <w:rPr>
      <w:sz w:val="18"/>
    </w:rPr>
  </w:style>
  <w:style w:type="paragraph" w:customStyle="1" w:styleId="BodySmallRight">
    <w:name w:val="Body Small Right"/>
    <w:basedOn w:val="BodyTextRight"/>
    <w:rsid w:val="006A2847"/>
    <w:rPr>
      <w:sz w:val="18"/>
      <w:szCs w:val="18"/>
    </w:rPr>
  </w:style>
  <w:style w:type="paragraph" w:customStyle="1" w:styleId="MarginEdition">
    <w:name w:val="Margin Edition"/>
    <w:basedOn w:val="MarginNote"/>
    <w:rsid w:val="006A2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847"/>
    <w:rPr>
      <w:sz w:val="2"/>
      <w:szCs w:val="2"/>
    </w:rPr>
  </w:style>
  <w:style w:type="character" w:customStyle="1" w:styleId="Small">
    <w:name w:val="Small"/>
    <w:basedOn w:val="DefaultParagraphFont"/>
    <w:rsid w:val="006A2847"/>
    <w:rPr>
      <w:sz w:val="16"/>
    </w:rPr>
  </w:style>
  <w:style w:type="paragraph" w:customStyle="1" w:styleId="WideTable">
    <w:name w:val="Wide Table"/>
    <w:basedOn w:val="Normal"/>
    <w:rsid w:val="006A2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847"/>
  </w:style>
  <w:style w:type="paragraph" w:styleId="Quote">
    <w:name w:val="Quote"/>
    <w:basedOn w:val="Heading1"/>
    <w:link w:val="QuoteChar"/>
    <w:qFormat/>
    <w:rsid w:val="006A2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847"/>
    <w:pPr>
      <w:pageBreakBefore/>
    </w:pPr>
  </w:style>
  <w:style w:type="paragraph" w:customStyle="1" w:styleId="Border">
    <w:name w:val="Border"/>
    <w:basedOn w:val="Normal"/>
    <w:qFormat/>
    <w:rsid w:val="006A2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847"/>
    <w:rPr>
      <w:u w:val="single"/>
    </w:rPr>
  </w:style>
  <w:style w:type="character" w:customStyle="1" w:styleId="BoldandItalics">
    <w:name w:val="Bold and Italics"/>
    <w:qFormat/>
    <w:rsid w:val="006A2847"/>
    <w:rPr>
      <w:b/>
      <w:i/>
      <w:u w:val="none"/>
    </w:rPr>
  </w:style>
  <w:style w:type="paragraph" w:styleId="BalloonText">
    <w:name w:val="Balloon Text"/>
    <w:basedOn w:val="Normal"/>
    <w:link w:val="BalloonTextChar"/>
    <w:rsid w:val="006A2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8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22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2940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AURVTN004 Remove, replace and align bolt-on vehicle body panels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2018-12-07T02:14:00Z</dcterms:created>
  <dcterms:modified xsi:type="dcterms:W3CDTF">2018-12-07T02:14:00Z</dcterms:modified>
</cp:coreProperties>
</file>