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FC0" w:rsidP="00991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AURVTG011 Install side vehicle windows</w:t>
      </w:r>
      <w:r>
        <w:fldChar w:fldCharType="end"/>
      </w:r>
    </w:p>
    <w:p w:rsidR="00991FC0" w:rsidP="00991FC0">
      <w:pPr>
        <w:pStyle w:val="Version"/>
        <w:sectPr w:rsidSect="00F83B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B5E" w:rsidP="00F83B5E">
      <w:pPr>
        <w:pStyle w:val="SuperHeading"/>
      </w:pPr>
      <w:r w:rsidRPr="00F83B5E">
        <w:t>Assessment Requirements for AURVTG011 Install side vehicle windows</w:t>
      </w:r>
    </w:p>
    <w:p w:rsidR="00000000" w:rsidRPr="00F83B5E" w:rsidP="00F83B5E">
      <w:pPr>
        <w:pStyle w:val="Heading1"/>
      </w:pPr>
      <w:bookmarkStart w:id="1" w:name="O_803365"/>
      <w:bookmarkEnd w:id="1"/>
      <w:r w:rsidRPr="00F83B5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91F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B5E" w:rsidP="00F83B5E">
            <w:pPr>
              <w:pStyle w:val="BodyText"/>
            </w:pPr>
            <w:r w:rsidRPr="00F83B5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5E">
            <w:pPr>
              <w:pStyle w:val="BodyText"/>
              <w:rPr>
                <w:lang w:val="en-NZ"/>
              </w:rPr>
            </w:pPr>
            <w:r w:rsidRPr="00F83B5E">
              <w:rPr>
                <w:rStyle w:val="SpecialBold"/>
              </w:rPr>
              <w:t>Comment</w:t>
            </w:r>
          </w:p>
        </w:tc>
      </w:tr>
      <w:tr w:rsidTr="00991F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5E">
            <w:pPr>
              <w:pStyle w:val="BodyText"/>
              <w:rPr>
                <w:lang w:val="en-NZ"/>
              </w:rPr>
            </w:pPr>
            <w:r w:rsidRPr="00F83B5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B5E" w:rsidP="00F83B5E">
            <w:pPr>
              <w:pStyle w:val="BodyText"/>
            </w:pPr>
            <w:r w:rsidRPr="00F83B5E">
              <w:t>New unit of competency.</w:t>
            </w:r>
          </w:p>
        </w:tc>
      </w:tr>
    </w:tbl>
    <w:p w:rsidR="00000000" w:rsidRPr="00F83B5E" w:rsidP="00F83B5E">
      <w:pPr>
        <w:pStyle w:val="BodyText"/>
      </w:pPr>
    </w:p>
    <w:p w:rsidR="00000000" w:rsidRPr="00F83B5E" w:rsidP="00F83B5E">
      <w:pPr>
        <w:pStyle w:val="AllowPageBreak"/>
      </w:pPr>
    </w:p>
    <w:p w:rsidR="00000000" w:rsidRPr="00F83B5E" w:rsidP="00F83B5E">
      <w:pPr>
        <w:pStyle w:val="Heading1"/>
      </w:pPr>
      <w:bookmarkStart w:id="2" w:name="O_803366"/>
      <w:bookmarkEnd w:id="2"/>
      <w:r w:rsidRPr="00F83B5E">
        <w:t>Performance Evidence</w:t>
      </w:r>
    </w:p>
    <w:p w:rsidR="00000000" w:rsidRPr="00F83B5E" w:rsidP="00991FC0">
      <w:pPr>
        <w:pStyle w:val="BodyText"/>
      </w:pPr>
      <w:r w:rsidRPr="00F83B5E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F83B5E" w:rsidP="00F83B5E">
      <w:pPr>
        <w:pStyle w:val="ListBullet"/>
      </w:pPr>
      <w:r w:rsidRPr="00F83B5E">
        <w:t>install side windows in two differ</w:t>
      </w:r>
      <w:r w:rsidRPr="00F83B5E">
        <w:t>ent vehicles.</w:t>
      </w:r>
    </w:p>
    <w:p w:rsidR="00000000" w:rsidRPr="00F83B5E" w:rsidP="00F83B5E">
      <w:pPr>
        <w:pStyle w:val="AllowPageBreak"/>
      </w:pPr>
    </w:p>
    <w:p w:rsidR="00000000" w:rsidRPr="00F83B5E" w:rsidP="00F83B5E">
      <w:pPr>
        <w:pStyle w:val="Heading1"/>
      </w:pPr>
      <w:bookmarkStart w:id="3" w:name="O_803367"/>
      <w:bookmarkEnd w:id="3"/>
      <w:r w:rsidRPr="00F83B5E">
        <w:t>Knowledge Evidence</w:t>
      </w:r>
    </w:p>
    <w:p w:rsidR="00000000" w:rsidRPr="00F83B5E" w:rsidP="00991FC0">
      <w:pPr>
        <w:pStyle w:val="BodyText"/>
      </w:pPr>
      <w:r w:rsidRPr="00F83B5E">
        <w:t>Individuals must be able to demonstrate knowledge of:</w:t>
      </w:r>
    </w:p>
    <w:p w:rsidR="00000000" w:rsidRPr="00F83B5E" w:rsidP="00F83B5E">
      <w:pPr>
        <w:pStyle w:val="ListBullet"/>
      </w:pPr>
      <w:r w:rsidRPr="00F83B5E">
        <w:t xml:space="preserve">work health and safety (WHS) and occupational health and safety (OHS) requirements relating </w:t>
      </w:r>
      <w:r w:rsidRPr="00F83B5E">
        <w:t>to installing side vehicle windows, including procedures for:</w:t>
      </w:r>
    </w:p>
    <w:p w:rsidR="00000000" w:rsidRPr="00F83B5E" w:rsidP="00F83B5E">
      <w:pPr>
        <w:pStyle w:val="ListBullet2"/>
      </w:pPr>
      <w:r w:rsidRPr="00F83B5E">
        <w:t>selecting and using personal protective equipment (PPE)</w:t>
      </w:r>
    </w:p>
    <w:p w:rsidR="00000000" w:rsidRPr="00F83B5E" w:rsidP="00F83B5E">
      <w:pPr>
        <w:pStyle w:val="ListBullet2"/>
      </w:pPr>
      <w:r w:rsidRPr="00F83B5E">
        <w:t>using tools and lifting equipment</w:t>
      </w:r>
    </w:p>
    <w:p w:rsidR="00000000" w:rsidRPr="00F83B5E" w:rsidP="00F83B5E">
      <w:pPr>
        <w:pStyle w:val="ListBullet2"/>
      </w:pPr>
      <w:r w:rsidRPr="00F83B5E">
        <w:t>using safety data sheets (SDS) for sealants</w:t>
      </w:r>
    </w:p>
    <w:p w:rsidR="00000000" w:rsidRPr="00F83B5E" w:rsidP="00F83B5E">
      <w:pPr>
        <w:pStyle w:val="ListBullet2"/>
      </w:pPr>
      <w:r w:rsidRPr="00F83B5E">
        <w:t>material handling and storage</w:t>
      </w:r>
    </w:p>
    <w:p w:rsidR="00000000" w:rsidRPr="00F83B5E" w:rsidP="00F83B5E">
      <w:pPr>
        <w:pStyle w:val="ListBullet"/>
      </w:pPr>
      <w:r w:rsidRPr="00F83B5E">
        <w:t xml:space="preserve">environmental requirements, </w:t>
      </w:r>
      <w:r w:rsidRPr="00F83B5E">
        <w:t>including procedures for trapping, storing and disposing of waste materials and chemicals</w:t>
      </w:r>
    </w:p>
    <w:p w:rsidR="00000000" w:rsidRPr="00F83B5E" w:rsidP="00F83B5E">
      <w:pPr>
        <w:pStyle w:val="ListBullet"/>
      </w:pPr>
      <w:r w:rsidRPr="00F83B5E">
        <w:t>location and content of side window manufacturer technical information and specifications</w:t>
      </w:r>
    </w:p>
    <w:p w:rsidR="00000000" w:rsidRPr="00F83B5E" w:rsidP="00F83B5E">
      <w:pPr>
        <w:pStyle w:val="ListBullet"/>
      </w:pPr>
      <w:r w:rsidRPr="00F83B5E">
        <w:t>side window installation methods and techniques, including:</w:t>
      </w:r>
    </w:p>
    <w:p w:rsidR="00000000" w:rsidRPr="00F83B5E" w:rsidP="00F83B5E">
      <w:pPr>
        <w:pStyle w:val="ListBullet2"/>
      </w:pPr>
      <w:r w:rsidRPr="00F83B5E">
        <w:t>template produc</w:t>
      </w:r>
      <w:r w:rsidRPr="00F83B5E">
        <w:t>tion</w:t>
      </w:r>
    </w:p>
    <w:p w:rsidR="00000000" w:rsidRPr="00F83B5E" w:rsidP="00F83B5E">
      <w:pPr>
        <w:pStyle w:val="ListBullet2"/>
      </w:pPr>
      <w:r w:rsidRPr="00F83B5E">
        <w:t>template materials</w:t>
      </w:r>
    </w:p>
    <w:p w:rsidR="00000000" w:rsidRPr="00F83B5E" w:rsidP="00F83B5E">
      <w:pPr>
        <w:pStyle w:val="ListBullet2"/>
      </w:pPr>
      <w:r w:rsidRPr="00F83B5E">
        <w:t>measuring and marking out procedures</w:t>
      </w:r>
    </w:p>
    <w:p w:rsidR="00000000" w:rsidRPr="00F83B5E" w:rsidP="00F83B5E">
      <w:pPr>
        <w:pStyle w:val="ListBullet2"/>
      </w:pPr>
      <w:r w:rsidRPr="00F83B5E">
        <w:t>procedures for cutting windows and panels</w:t>
      </w:r>
    </w:p>
    <w:p w:rsidR="00000000" w:rsidRPr="00F83B5E" w:rsidP="00F83B5E">
      <w:pPr>
        <w:pStyle w:val="ListBullet2"/>
      </w:pPr>
      <w:r w:rsidRPr="00F83B5E">
        <w:t>side window installation procedures</w:t>
      </w:r>
    </w:p>
    <w:p w:rsidR="00000000" w:rsidRPr="00F83B5E" w:rsidP="00F83B5E">
      <w:pPr>
        <w:pStyle w:val="ListBullet2"/>
      </w:pPr>
      <w:r w:rsidRPr="00F83B5E">
        <w:t>type and use of specialist tools and equipment</w:t>
      </w:r>
    </w:p>
    <w:p w:rsidR="00000000" w:rsidRPr="00F83B5E" w:rsidP="00F83B5E">
      <w:pPr>
        <w:pStyle w:val="ListBullet2"/>
      </w:pPr>
      <w:r w:rsidRPr="00F83B5E">
        <w:t>glass and material handling techniques</w:t>
      </w:r>
    </w:p>
    <w:p w:rsidR="00000000" w:rsidRPr="00F83B5E" w:rsidP="00F83B5E">
      <w:pPr>
        <w:pStyle w:val="ListBullet2"/>
      </w:pPr>
      <w:r w:rsidRPr="00F83B5E">
        <w:t>type of adhesives and sealants and their application</w:t>
      </w:r>
    </w:p>
    <w:p w:rsidR="00000000" w:rsidRPr="00F83B5E" w:rsidP="00F83B5E">
      <w:pPr>
        <w:pStyle w:val="ListBullet2"/>
      </w:pPr>
      <w:r w:rsidRPr="00F83B5E">
        <w:t>potential problems and consequences</w:t>
      </w:r>
    </w:p>
    <w:p w:rsidR="00000000" w:rsidRPr="00F83B5E" w:rsidP="00F83B5E">
      <w:pPr>
        <w:pStyle w:val="ListBullet2"/>
      </w:pPr>
      <w:r w:rsidRPr="00F83B5E">
        <w:t>cleaning materials and techniques</w:t>
      </w:r>
    </w:p>
    <w:p w:rsidR="00000000" w:rsidRPr="00F83B5E" w:rsidP="00F83B5E">
      <w:pPr>
        <w:pStyle w:val="ListBullet"/>
      </w:pPr>
      <w:r w:rsidRPr="00F83B5E">
        <w:t xml:space="preserve">procedures for protecting vehicle and components when installing side vehicle windows </w:t>
      </w:r>
    </w:p>
    <w:p w:rsidR="00000000" w:rsidRPr="00F83B5E" w:rsidP="00F83B5E">
      <w:pPr>
        <w:pStyle w:val="ListBullet"/>
      </w:pPr>
      <w:r w:rsidRPr="00F83B5E">
        <w:t>procedures for final inspection of fitted sid</w:t>
      </w:r>
      <w:r w:rsidRPr="00F83B5E">
        <w:t>e windows.</w:t>
      </w:r>
    </w:p>
    <w:p w:rsidR="00000000" w:rsidRPr="00F83B5E" w:rsidP="00F83B5E">
      <w:pPr>
        <w:pStyle w:val="AllowPageBreak"/>
      </w:pPr>
    </w:p>
    <w:p w:rsidR="00000000" w:rsidRPr="00F83B5E" w:rsidP="00F83B5E">
      <w:pPr>
        <w:pStyle w:val="Heading1"/>
      </w:pPr>
      <w:bookmarkStart w:id="4" w:name="O_803368"/>
      <w:bookmarkEnd w:id="4"/>
      <w:r w:rsidRPr="00F83B5E">
        <w:t>Assessment Conditions</w:t>
      </w:r>
    </w:p>
    <w:p w:rsidR="00000000" w:rsidRPr="00F83B5E" w:rsidP="00991FC0">
      <w:pPr>
        <w:pStyle w:val="BodyText"/>
      </w:pPr>
      <w:r w:rsidRPr="00F83B5E">
        <w:t>Assessors must satisfy NVR/AQTF assessor requirements.</w:t>
      </w:r>
    </w:p>
    <w:p w:rsidR="00000000" w:rsidRPr="00F83B5E" w:rsidP="00991FC0">
      <w:pPr>
        <w:pStyle w:val="BodyText"/>
      </w:pPr>
      <w:r w:rsidRPr="00F83B5E">
        <w:t>Competency is to be assessed in the workplace or a simulated environment that accurately reflects performance in a real workplace setting.</w:t>
      </w:r>
    </w:p>
    <w:p w:rsidR="00000000" w:rsidRPr="00F83B5E" w:rsidP="00991FC0">
      <w:pPr>
        <w:pStyle w:val="BodyText"/>
      </w:pPr>
      <w:r w:rsidRPr="00F83B5E">
        <w:t>Assessment must include direct observation of task.</w:t>
      </w:r>
    </w:p>
    <w:p w:rsidR="00000000" w:rsidRPr="00F83B5E" w:rsidP="00991FC0">
      <w:pPr>
        <w:pStyle w:val="BodyText"/>
      </w:pPr>
      <w:r w:rsidRPr="00F83B5E">
        <w:t>Where assessment of competency includes third-party evidence, individuals must provide evidence that links them to the vehicle side windows they have installed, e.g. work orders.</w:t>
      </w:r>
    </w:p>
    <w:p w:rsidR="00000000" w:rsidRPr="00F83B5E" w:rsidP="00991FC0">
      <w:pPr>
        <w:pStyle w:val="BodyText"/>
      </w:pPr>
      <w:r w:rsidRPr="00F83B5E">
        <w:t>Assessors must verify p</w:t>
      </w:r>
      <w:r w:rsidRPr="00F83B5E">
        <w:t>erformance evidence through questioning on skills and knowledge to ensure correct interpretation and application.</w:t>
      </w:r>
    </w:p>
    <w:p w:rsidR="00000000" w:rsidRPr="00F83B5E" w:rsidP="00991FC0">
      <w:pPr>
        <w:pStyle w:val="BodyText"/>
      </w:pPr>
      <w:r w:rsidRPr="00F83B5E">
        <w:t>The following resources must be made available:</w:t>
      </w:r>
    </w:p>
    <w:p w:rsidR="00000000" w:rsidRPr="00F83B5E" w:rsidP="00F83B5E">
      <w:pPr>
        <w:pStyle w:val="ListBullet"/>
      </w:pPr>
      <w:r w:rsidRPr="00F83B5E">
        <w:t>automotive glazing workplace, off-site workplace location or simulated workplace</w:t>
      </w:r>
    </w:p>
    <w:p w:rsidR="00000000" w:rsidRPr="00F83B5E" w:rsidP="00F83B5E">
      <w:pPr>
        <w:pStyle w:val="ListBullet"/>
      </w:pPr>
      <w:r w:rsidRPr="00F83B5E">
        <w:t>workplace i</w:t>
      </w:r>
      <w:r w:rsidRPr="00F83B5E">
        <w:t>nstructions</w:t>
      </w:r>
    </w:p>
    <w:p w:rsidR="00000000" w:rsidRPr="00F83B5E" w:rsidP="00F83B5E">
      <w:pPr>
        <w:pStyle w:val="ListBullet"/>
      </w:pPr>
      <w:r w:rsidRPr="00F83B5E">
        <w:t>PPE to be used when installing side windows</w:t>
      </w:r>
    </w:p>
    <w:p w:rsidR="00000000" w:rsidRPr="00F83B5E" w:rsidP="00F83B5E">
      <w:pPr>
        <w:pStyle w:val="ListBullet"/>
      </w:pPr>
      <w:r w:rsidRPr="00F83B5E">
        <w:t>SDS for sealants</w:t>
      </w:r>
    </w:p>
    <w:p w:rsidR="00000000" w:rsidRPr="00F83B5E" w:rsidP="00F83B5E">
      <w:pPr>
        <w:pStyle w:val="ListBullet"/>
      </w:pPr>
      <w:r w:rsidRPr="00F83B5E">
        <w:t>template materials</w:t>
      </w:r>
    </w:p>
    <w:p w:rsidR="00000000" w:rsidRPr="00F83B5E" w:rsidP="00F83B5E">
      <w:pPr>
        <w:pStyle w:val="ListBullet"/>
      </w:pPr>
      <w:r w:rsidRPr="00F83B5E">
        <w:t>metal cutting equipment, and hand and power tools to cut and install side windows</w:t>
      </w:r>
    </w:p>
    <w:p w:rsidR="00000000" w:rsidRPr="00F83B5E" w:rsidP="00F83B5E">
      <w:pPr>
        <w:pStyle w:val="ListBullet"/>
      </w:pPr>
      <w:r w:rsidRPr="00F83B5E">
        <w:t>two different vehicles requiring the installation of a side window</w:t>
      </w:r>
    </w:p>
    <w:p w:rsidR="00000000" w:rsidRPr="00F83B5E" w:rsidP="00F83B5E">
      <w:pPr>
        <w:pStyle w:val="ListBullet"/>
      </w:pPr>
      <w:r w:rsidRPr="00F83B5E">
        <w:t>side windows</w:t>
      </w:r>
    </w:p>
    <w:p w:rsidR="00000000" w:rsidRPr="00F83B5E" w:rsidP="00F83B5E">
      <w:pPr>
        <w:pStyle w:val="ListBullet"/>
      </w:pPr>
      <w:r w:rsidRPr="00F83B5E">
        <w:t>ve</w:t>
      </w:r>
      <w:r w:rsidRPr="00F83B5E">
        <w:t>hicle protection covers</w:t>
      </w:r>
    </w:p>
    <w:p w:rsidR="00000000" w:rsidRPr="00F83B5E" w:rsidP="00F83B5E">
      <w:pPr>
        <w:pStyle w:val="ListBullet"/>
      </w:pPr>
      <w:r w:rsidRPr="00F83B5E">
        <w:t xml:space="preserve">cleaning agents </w:t>
      </w:r>
    </w:p>
    <w:p w:rsidR="00000000" w:rsidRPr="00F83B5E" w:rsidP="00F83B5E">
      <w:pPr>
        <w:pStyle w:val="ListBullet"/>
      </w:pPr>
      <w:r w:rsidRPr="00F83B5E">
        <w:t>tools, equipment and materials appropriate for installing vehicle side windows.</w:t>
      </w:r>
    </w:p>
    <w:p w:rsidR="00000000" w:rsidRPr="00F83B5E" w:rsidP="00F83B5E">
      <w:pPr>
        <w:pStyle w:val="AllowPageBreak"/>
      </w:pPr>
    </w:p>
    <w:p w:rsidR="00000000" w:rsidRPr="00F83B5E" w:rsidP="00F83B5E">
      <w:pPr>
        <w:pStyle w:val="Heading1"/>
      </w:pPr>
      <w:bookmarkStart w:id="5" w:name="O_803371"/>
      <w:bookmarkEnd w:id="5"/>
      <w:r w:rsidRPr="00F83B5E">
        <w:t>Links</w:t>
      </w:r>
    </w:p>
    <w:p w:rsidR="00000000" w:rsidRPr="00F83B5E" w:rsidP="00991FC0">
      <w:pPr>
        <w:pStyle w:val="BodyText"/>
      </w:pPr>
      <w:r w:rsidRPr="00F83B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31B3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3B5E" w:rsidP="00991FC0">
      <w:pPr>
        <w:pStyle w:val="BodyText"/>
      </w:pPr>
      <w:r w:rsidRPr="00F83B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31B3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3B5E" w:rsidP="00F83B5E"/>
    <w:sectPr w:rsidSect="00F83B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B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B5E" w:rsidRPr="00991FC0" w:rsidP="00991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B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FC0" w:rsidP="00F83B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1FC0" w:rsidP="00F83B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91FC0" w:rsidP="00F83B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B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B5E" w:rsidRPr="00991FC0" w:rsidP="00991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B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FC0" w:rsidRPr="002D2AF8" w:rsidP="00F83B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AURVTG011 Install side vehicle windows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91FC0" w:rsidP="00F83B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4C0E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54B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A026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B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B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B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B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B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B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B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B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B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B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B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B5E"/>
  </w:style>
  <w:style w:type="character" w:customStyle="1" w:styleId="Heading1Char">
    <w:name w:val="Heading 1 Char"/>
    <w:basedOn w:val="DefaultParagraphFont"/>
    <w:link w:val="Heading1"/>
    <w:rsid w:val="00F83B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B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B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3B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3B5E"/>
    <w:rPr>
      <w:b/>
      <w:spacing w:val="0"/>
    </w:rPr>
  </w:style>
  <w:style w:type="paragraph" w:styleId="ListBullet2">
    <w:name w:val="List Bullet 2"/>
    <w:basedOn w:val="List2"/>
    <w:rsid w:val="00F83B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3B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B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3B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B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B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B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B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B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B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B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B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B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B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B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B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B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3B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3B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B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B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B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3B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B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B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B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B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B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B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B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B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3B5E"/>
    <w:rPr>
      <w:i/>
    </w:rPr>
  </w:style>
  <w:style w:type="paragraph" w:styleId="Caption">
    <w:name w:val="caption"/>
    <w:basedOn w:val="BodyText"/>
    <w:next w:val="Normal"/>
    <w:qFormat/>
    <w:rsid w:val="00F83B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B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B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B5E"/>
  </w:style>
  <w:style w:type="paragraph" w:styleId="TableofFigures">
    <w:name w:val="table of figures"/>
    <w:basedOn w:val="Normal"/>
    <w:next w:val="Normal"/>
    <w:semiHidden/>
    <w:rsid w:val="00F83B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B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3B5E"/>
    <w:rPr>
      <w:rFonts w:ascii="Wingdings" w:hAnsi="Wingdings"/>
    </w:rPr>
  </w:style>
  <w:style w:type="paragraph" w:customStyle="1" w:styleId="TableHeading">
    <w:name w:val="Table Heading"/>
    <w:basedOn w:val="HeadingBase"/>
    <w:rsid w:val="00F83B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B5E"/>
    <w:rPr>
      <w:color w:val="0033CC"/>
      <w:u w:val="none"/>
    </w:rPr>
  </w:style>
  <w:style w:type="paragraph" w:customStyle="1" w:styleId="BodyTextRight">
    <w:name w:val="Body Text Right"/>
    <w:basedOn w:val="BodyText"/>
    <w:rsid w:val="00F83B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B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B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B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B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B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B5E"/>
    <w:rPr>
      <w:sz w:val="32"/>
    </w:rPr>
  </w:style>
  <w:style w:type="paragraph" w:customStyle="1" w:styleId="HeadingProcedure">
    <w:name w:val="Heading Procedure"/>
    <w:basedOn w:val="HeadingBase"/>
    <w:next w:val="Normal"/>
    <w:rsid w:val="00F83B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B5E"/>
    <w:pPr>
      <w:spacing w:before="60" w:after="60"/>
    </w:pPr>
  </w:style>
  <w:style w:type="paragraph" w:styleId="ListContinue">
    <w:name w:val="List Continue"/>
    <w:basedOn w:val="List"/>
    <w:rsid w:val="00F83B5E"/>
    <w:pPr>
      <w:ind w:firstLine="0"/>
    </w:pPr>
  </w:style>
  <w:style w:type="paragraph" w:customStyle="1" w:styleId="ListNote">
    <w:name w:val="List Note"/>
    <w:basedOn w:val="List"/>
    <w:rsid w:val="00F83B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B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B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B5E"/>
    <w:rPr>
      <w:rFonts w:ascii="Courier New" w:hAnsi="Courier New"/>
    </w:rPr>
  </w:style>
  <w:style w:type="paragraph" w:customStyle="1" w:styleId="NoteBullet">
    <w:name w:val="Note Bullet"/>
    <w:basedOn w:val="Note"/>
    <w:rsid w:val="00F83B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B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B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B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B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3B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B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B5E"/>
    <w:rPr>
      <w:b/>
      <w:smallCaps/>
    </w:rPr>
  </w:style>
  <w:style w:type="paragraph" w:customStyle="1" w:styleId="TableListNumber">
    <w:name w:val="Table List Number"/>
    <w:basedOn w:val="ListNumber"/>
    <w:rsid w:val="00F83B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B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B5E"/>
    <w:pPr>
      <w:numPr>
        <w:numId w:val="9"/>
      </w:numPr>
    </w:pPr>
  </w:style>
  <w:style w:type="paragraph" w:customStyle="1" w:styleId="ListAlpha2">
    <w:name w:val="List Alpha 2"/>
    <w:basedOn w:val="List2"/>
    <w:rsid w:val="00F83B5E"/>
    <w:pPr>
      <w:numPr>
        <w:numId w:val="8"/>
      </w:numPr>
    </w:pPr>
  </w:style>
  <w:style w:type="paragraph" w:styleId="List2">
    <w:name w:val="List 2"/>
    <w:basedOn w:val="BodyText"/>
    <w:rsid w:val="00F83B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B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B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B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B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B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3B5E"/>
    <w:pPr>
      <w:numPr>
        <w:numId w:val="4"/>
      </w:numPr>
    </w:pPr>
  </w:style>
  <w:style w:type="paragraph" w:styleId="ListContinue2">
    <w:name w:val="List Continue 2"/>
    <w:basedOn w:val="List2"/>
    <w:rsid w:val="00F83B5E"/>
    <w:pPr>
      <w:ind w:firstLine="0"/>
    </w:pPr>
  </w:style>
  <w:style w:type="paragraph" w:styleId="ListContinue3">
    <w:name w:val="List Continue 3"/>
    <w:basedOn w:val="List3"/>
    <w:rsid w:val="00F83B5E"/>
    <w:pPr>
      <w:ind w:left="1021" w:firstLine="0"/>
    </w:pPr>
  </w:style>
  <w:style w:type="paragraph" w:styleId="ListContinue4">
    <w:name w:val="List Continue 4"/>
    <w:basedOn w:val="List4"/>
    <w:rsid w:val="00F83B5E"/>
    <w:pPr>
      <w:ind w:firstLine="0"/>
    </w:pPr>
  </w:style>
  <w:style w:type="paragraph" w:styleId="ListContinue5">
    <w:name w:val="List Continue 5"/>
    <w:basedOn w:val="List5"/>
    <w:rsid w:val="00F83B5E"/>
    <w:pPr>
      <w:ind w:firstLine="0"/>
    </w:pPr>
  </w:style>
  <w:style w:type="paragraph" w:styleId="ListNumber3">
    <w:name w:val="List Number 3"/>
    <w:basedOn w:val="List3"/>
    <w:rsid w:val="00F83B5E"/>
    <w:pPr>
      <w:numPr>
        <w:numId w:val="5"/>
      </w:numPr>
    </w:pPr>
  </w:style>
  <w:style w:type="paragraph" w:styleId="ListNumber4">
    <w:name w:val="List Number 4"/>
    <w:basedOn w:val="List4"/>
    <w:rsid w:val="00F83B5E"/>
    <w:pPr>
      <w:numPr>
        <w:numId w:val="6"/>
      </w:numPr>
    </w:pPr>
  </w:style>
  <w:style w:type="paragraph" w:styleId="ListNumber5">
    <w:name w:val="List Number 5"/>
    <w:basedOn w:val="List5"/>
    <w:rsid w:val="00F83B5E"/>
    <w:pPr>
      <w:numPr>
        <w:numId w:val="7"/>
      </w:numPr>
    </w:pPr>
  </w:style>
  <w:style w:type="paragraph" w:styleId="BlockText">
    <w:name w:val="Block Text"/>
    <w:basedOn w:val="Normal"/>
    <w:rsid w:val="00F83B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B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B5E"/>
    <w:rPr>
      <w:sz w:val="16"/>
      <w:vertAlign w:val="superscript"/>
    </w:rPr>
  </w:style>
  <w:style w:type="character" w:customStyle="1" w:styleId="Symbols">
    <w:name w:val="Symbols"/>
    <w:basedOn w:val="DefaultParagraphFont"/>
    <w:rsid w:val="00F83B5E"/>
    <w:rPr>
      <w:rFonts w:ascii="Symbol" w:hAnsi="Symbol"/>
    </w:rPr>
  </w:style>
  <w:style w:type="character" w:customStyle="1" w:styleId="MenuOptions">
    <w:name w:val="Menu Options"/>
    <w:basedOn w:val="DefaultParagraphFont"/>
    <w:rsid w:val="00F83B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B5E"/>
    <w:rPr>
      <w:b/>
    </w:rPr>
  </w:style>
  <w:style w:type="character" w:customStyle="1" w:styleId="Underlined">
    <w:name w:val="Underlined"/>
    <w:basedOn w:val="DefaultParagraphFont"/>
    <w:rsid w:val="00F83B5E"/>
    <w:rPr>
      <w:u w:val="single"/>
    </w:rPr>
  </w:style>
  <w:style w:type="paragraph" w:customStyle="1" w:styleId="TableBodyTextRight">
    <w:name w:val="Table Body Text Right"/>
    <w:basedOn w:val="TableBodyText"/>
    <w:rsid w:val="00F83B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B5E"/>
    <w:rPr>
      <w:sz w:val="18"/>
    </w:rPr>
  </w:style>
  <w:style w:type="paragraph" w:customStyle="1" w:styleId="BodySmallRight">
    <w:name w:val="Body Small Right"/>
    <w:basedOn w:val="BodyTextRight"/>
    <w:rsid w:val="00F83B5E"/>
    <w:rPr>
      <w:sz w:val="18"/>
      <w:szCs w:val="18"/>
    </w:rPr>
  </w:style>
  <w:style w:type="paragraph" w:customStyle="1" w:styleId="MarginEdition">
    <w:name w:val="Margin Edition"/>
    <w:basedOn w:val="MarginNote"/>
    <w:rsid w:val="00F83B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B5E"/>
    <w:rPr>
      <w:sz w:val="2"/>
      <w:szCs w:val="2"/>
    </w:rPr>
  </w:style>
  <w:style w:type="character" w:customStyle="1" w:styleId="Small">
    <w:name w:val="Small"/>
    <w:basedOn w:val="DefaultParagraphFont"/>
    <w:rsid w:val="00F83B5E"/>
    <w:rPr>
      <w:sz w:val="16"/>
    </w:rPr>
  </w:style>
  <w:style w:type="paragraph" w:customStyle="1" w:styleId="WideTable">
    <w:name w:val="Wide Table"/>
    <w:basedOn w:val="Normal"/>
    <w:rsid w:val="00F83B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B5E"/>
  </w:style>
  <w:style w:type="paragraph" w:styleId="Quote">
    <w:name w:val="Quote"/>
    <w:basedOn w:val="Heading1"/>
    <w:link w:val="QuoteChar"/>
    <w:qFormat/>
    <w:rsid w:val="00F83B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B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B5E"/>
    <w:pPr>
      <w:pageBreakBefore/>
    </w:pPr>
  </w:style>
  <w:style w:type="paragraph" w:customStyle="1" w:styleId="Border">
    <w:name w:val="Border"/>
    <w:basedOn w:val="Normal"/>
    <w:qFormat/>
    <w:rsid w:val="00F83B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B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B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B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B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B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B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B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B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B5E"/>
    <w:rPr>
      <w:u w:val="single"/>
    </w:rPr>
  </w:style>
  <w:style w:type="character" w:customStyle="1" w:styleId="BoldandItalics">
    <w:name w:val="Bold and Italics"/>
    <w:qFormat/>
    <w:rsid w:val="00F83B5E"/>
    <w:rPr>
      <w:b/>
      <w:i/>
      <w:u w:val="none"/>
    </w:rPr>
  </w:style>
  <w:style w:type="paragraph" w:styleId="BalloonText">
    <w:name w:val="Balloon Text"/>
    <w:basedOn w:val="Normal"/>
    <w:link w:val="BalloonTextChar"/>
    <w:rsid w:val="00F83B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B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B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B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B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B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B5E"/>
    <w:pPr>
      <w:spacing w:before="0" w:after="0"/>
    </w:pPr>
  </w:style>
  <w:style w:type="paragraph" w:customStyle="1" w:styleId="BodyTextBold">
    <w:name w:val="Body Text Bold"/>
    <w:basedOn w:val="BodyText"/>
    <w:qFormat/>
    <w:rsid w:val="00F83B5E"/>
    <w:rPr>
      <w:b/>
    </w:rPr>
  </w:style>
  <w:style w:type="character" w:styleId="Hyperlink">
    <w:name w:val="Hyperlink"/>
    <w:basedOn w:val="DefaultParagraphFont"/>
    <w:uiPriority w:val="99"/>
    <w:unhideWhenUsed/>
    <w:rsid w:val="00991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2927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AURVTG011 Install side vehicle windows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2023-12-19T06:48:00Z</dcterms:created>
  <dcterms:modified xsi:type="dcterms:W3CDTF">2023-12-19T06:48:00Z</dcterms:modified>
</cp:coreProperties>
</file>