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881" w:rsidP="00E97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AURVTG008 Cut and process vehicle and machinery flat laminated glass</w:t>
      </w:r>
      <w:r>
        <w:fldChar w:fldCharType="end"/>
      </w:r>
    </w:p>
    <w:p w:rsidR="00E97881" w:rsidP="00E97881">
      <w:pPr>
        <w:pStyle w:val="Version"/>
        <w:sectPr w:rsidSect="00284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E75" w:rsidP="00284E75">
      <w:pPr>
        <w:pStyle w:val="SuperHeading"/>
      </w:pPr>
      <w:r w:rsidRPr="00284E75">
        <w:t>Assessment Requirements for AURVTG008 Cut and process vehicle and machinery flat laminated glass</w:t>
      </w:r>
    </w:p>
    <w:p w:rsidR="00000000" w:rsidRPr="00284E75" w:rsidP="00284E75">
      <w:pPr>
        <w:pStyle w:val="Heading1"/>
      </w:pPr>
      <w:bookmarkStart w:id="1" w:name="O_803308"/>
      <w:bookmarkEnd w:id="1"/>
      <w:r w:rsidRPr="00284E7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978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E75" w:rsidP="00284E75">
            <w:pPr>
              <w:pStyle w:val="BodyText"/>
            </w:pPr>
            <w:r w:rsidRPr="00284E7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E75">
            <w:pPr>
              <w:pStyle w:val="BodyText"/>
              <w:rPr>
                <w:lang w:val="en-NZ"/>
              </w:rPr>
            </w:pPr>
            <w:r w:rsidRPr="00284E75">
              <w:rPr>
                <w:rStyle w:val="SpecialBold"/>
              </w:rPr>
              <w:t>Comment</w:t>
            </w:r>
          </w:p>
        </w:tc>
      </w:tr>
      <w:tr w:rsidTr="00E978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E75">
            <w:pPr>
              <w:pStyle w:val="BodyText"/>
              <w:rPr>
                <w:lang w:val="en-NZ"/>
              </w:rPr>
            </w:pPr>
            <w:r w:rsidRPr="00284E7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E75" w:rsidP="00284E75">
            <w:pPr>
              <w:pStyle w:val="BodyText"/>
            </w:pPr>
            <w:r w:rsidRPr="00284E75">
              <w:t>New unit of competency.</w:t>
            </w:r>
          </w:p>
        </w:tc>
      </w:tr>
    </w:tbl>
    <w:p w:rsidR="00000000" w:rsidRPr="00284E75" w:rsidP="00284E75">
      <w:pPr>
        <w:pStyle w:val="BodyText"/>
      </w:pPr>
    </w:p>
    <w:p w:rsidR="00000000" w:rsidRPr="00284E75" w:rsidP="00284E75">
      <w:pPr>
        <w:pStyle w:val="AllowPageBreak"/>
      </w:pPr>
    </w:p>
    <w:p w:rsidR="00000000" w:rsidRPr="00284E75" w:rsidP="00284E75">
      <w:pPr>
        <w:pStyle w:val="Heading1"/>
      </w:pPr>
      <w:bookmarkStart w:id="2" w:name="O_803309"/>
      <w:bookmarkEnd w:id="2"/>
      <w:r w:rsidRPr="00284E75">
        <w:t>Performance Evidence</w:t>
      </w:r>
    </w:p>
    <w:p w:rsidR="00000000" w:rsidRPr="00284E75" w:rsidP="00E97881">
      <w:pPr>
        <w:pStyle w:val="BodyText"/>
      </w:pPr>
      <w:r w:rsidRPr="00284E75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84E75" w:rsidP="00284E75">
      <w:pPr>
        <w:pStyle w:val="ListBullet"/>
      </w:pPr>
      <w:r w:rsidRPr="00284E75">
        <w:t xml:space="preserve">mark, cut, process and finish two </w:t>
      </w:r>
      <w:r w:rsidRPr="00284E75">
        <w:t>different flat laminated glass sections, including:</w:t>
      </w:r>
    </w:p>
    <w:p w:rsidR="00000000" w:rsidRPr="00284E75" w:rsidP="00284E75">
      <w:pPr>
        <w:pStyle w:val="ListBullet2"/>
      </w:pPr>
      <w:r w:rsidRPr="00284E75">
        <w:t xml:space="preserve">one arris finish </w:t>
      </w:r>
    </w:p>
    <w:p w:rsidR="00000000" w:rsidRPr="00284E75" w:rsidP="00284E75">
      <w:pPr>
        <w:pStyle w:val="ListBullet2"/>
      </w:pPr>
      <w:r w:rsidRPr="00284E75">
        <w:t>one bevel edge.</w:t>
      </w:r>
    </w:p>
    <w:p w:rsidR="00000000" w:rsidRPr="00284E75" w:rsidP="00284E75">
      <w:pPr>
        <w:pStyle w:val="AllowPageBreak"/>
      </w:pPr>
    </w:p>
    <w:p w:rsidR="00000000" w:rsidRPr="00284E75" w:rsidP="00284E75">
      <w:pPr>
        <w:pStyle w:val="Heading1"/>
      </w:pPr>
      <w:bookmarkStart w:id="3" w:name="O_803310"/>
      <w:bookmarkEnd w:id="3"/>
      <w:r w:rsidRPr="00284E75">
        <w:t>Knowledge Evidence</w:t>
      </w:r>
    </w:p>
    <w:p w:rsidR="00000000" w:rsidRPr="00284E75" w:rsidP="00E97881">
      <w:pPr>
        <w:pStyle w:val="BodyText"/>
      </w:pPr>
      <w:r w:rsidRPr="00284E75">
        <w:t>Individuals must be able to demonstrate knowledge of:</w:t>
      </w:r>
    </w:p>
    <w:p w:rsidR="00000000" w:rsidRPr="00284E75" w:rsidP="00284E75">
      <w:pPr>
        <w:pStyle w:val="ListBullet"/>
      </w:pPr>
      <w:r w:rsidRPr="00284E75">
        <w:t>work health and safety (WHS) and occupational health and safety (OHS) requirements relating to cutting and processing vehicle and machinery flat laminated glass, including procedures for:</w:t>
      </w:r>
    </w:p>
    <w:p w:rsidR="00000000" w:rsidRPr="00284E75" w:rsidP="00284E75">
      <w:pPr>
        <w:pStyle w:val="ListBullet2"/>
      </w:pPr>
      <w:r w:rsidRPr="00284E75">
        <w:t>selecting and using personal protective equipment (PPE)</w:t>
      </w:r>
    </w:p>
    <w:p w:rsidR="00000000" w:rsidRPr="00284E75" w:rsidP="00284E75">
      <w:pPr>
        <w:pStyle w:val="ListBullet2"/>
      </w:pPr>
      <w:r w:rsidRPr="00284E75">
        <w:t>using tools</w:t>
      </w:r>
      <w:r w:rsidRPr="00284E75">
        <w:t xml:space="preserve"> and equipment</w:t>
      </w:r>
    </w:p>
    <w:p w:rsidR="00000000" w:rsidRPr="00284E75" w:rsidP="00284E75">
      <w:pPr>
        <w:pStyle w:val="ListBullet2"/>
      </w:pPr>
      <w:r w:rsidRPr="00284E75">
        <w:t>using safety data sheets (SDS) for laminated glass</w:t>
      </w:r>
    </w:p>
    <w:p w:rsidR="00000000" w:rsidRPr="00284E75" w:rsidP="00284E75">
      <w:pPr>
        <w:pStyle w:val="ListBullet2"/>
      </w:pPr>
      <w:r w:rsidRPr="00284E75">
        <w:t>material handling and storage</w:t>
      </w:r>
    </w:p>
    <w:p w:rsidR="00000000" w:rsidRPr="00284E75" w:rsidP="00284E75">
      <w:pPr>
        <w:pStyle w:val="ListBullet"/>
      </w:pPr>
      <w:r w:rsidRPr="00284E75">
        <w:t>environmental requirements, including procedures for trapping, storing and disposing of waste material</w:t>
      </w:r>
    </w:p>
    <w:p w:rsidR="00000000" w:rsidRPr="00284E75" w:rsidP="00284E75">
      <w:pPr>
        <w:pStyle w:val="ListBullet"/>
      </w:pPr>
      <w:r w:rsidRPr="00284E75">
        <w:t>methods and procedures for cutting and processing flat l</w:t>
      </w:r>
      <w:r w:rsidRPr="00284E75">
        <w:t>aminated glass, including:</w:t>
      </w:r>
    </w:p>
    <w:p w:rsidR="00000000" w:rsidRPr="00284E75" w:rsidP="00284E75">
      <w:pPr>
        <w:pStyle w:val="ListBullet2"/>
      </w:pPr>
      <w:r w:rsidRPr="00284E75">
        <w:t>manufacturer technical information and specifications</w:t>
      </w:r>
    </w:p>
    <w:p w:rsidR="00000000" w:rsidRPr="00284E75" w:rsidP="00284E75">
      <w:pPr>
        <w:pStyle w:val="ListBullet2"/>
      </w:pPr>
      <w:r w:rsidRPr="00284E75">
        <w:t>template and pattern fabrication</w:t>
      </w:r>
    </w:p>
    <w:p w:rsidR="00000000" w:rsidRPr="00284E75" w:rsidP="00284E75">
      <w:pPr>
        <w:pStyle w:val="ListBullet2"/>
      </w:pPr>
      <w:r w:rsidRPr="00284E75">
        <w:t>different template materials</w:t>
      </w:r>
    </w:p>
    <w:p w:rsidR="00000000" w:rsidRPr="00284E75" w:rsidP="00284E75">
      <w:pPr>
        <w:pStyle w:val="ListBullet2"/>
      </w:pPr>
      <w:r w:rsidRPr="00284E75">
        <w:t>measuring and marking out procedures</w:t>
      </w:r>
    </w:p>
    <w:p w:rsidR="00000000" w:rsidRPr="00284E75" w:rsidP="00284E75">
      <w:pPr>
        <w:pStyle w:val="ListBullet2"/>
      </w:pPr>
      <w:r w:rsidRPr="00284E75">
        <w:t>glass handling and storage processes</w:t>
      </w:r>
    </w:p>
    <w:p w:rsidR="00000000" w:rsidRPr="00284E75" w:rsidP="00284E75">
      <w:pPr>
        <w:pStyle w:val="ListBullet2"/>
      </w:pPr>
      <w:r w:rsidRPr="00284E75">
        <w:t>glass cutting methods and techniques</w:t>
      </w:r>
    </w:p>
    <w:p w:rsidR="00000000" w:rsidRPr="00284E75" w:rsidP="00284E75">
      <w:pPr>
        <w:pStyle w:val="ListBullet2"/>
      </w:pPr>
      <w:r w:rsidRPr="00284E75">
        <w:t>use of glass cutting and arrising equipment</w:t>
      </w:r>
    </w:p>
    <w:p w:rsidR="00000000" w:rsidRPr="00284E75" w:rsidP="00284E75">
      <w:pPr>
        <w:pStyle w:val="ListBullet2"/>
      </w:pPr>
      <w:r w:rsidRPr="00284E75">
        <w:t>type and use of specialist tools and equipment</w:t>
      </w:r>
    </w:p>
    <w:p w:rsidR="00000000" w:rsidRPr="00284E75" w:rsidP="00284E75">
      <w:pPr>
        <w:pStyle w:val="ListBullet2"/>
      </w:pPr>
      <w:r w:rsidRPr="00284E75">
        <w:t>workplace glass cutting quality standards</w:t>
      </w:r>
    </w:p>
    <w:p w:rsidR="00000000" w:rsidRPr="00284E75" w:rsidP="00284E75">
      <w:pPr>
        <w:pStyle w:val="ListBullet2"/>
      </w:pPr>
      <w:r w:rsidRPr="00284E75">
        <w:t xml:space="preserve">cleaning materials and techniques </w:t>
      </w:r>
    </w:p>
    <w:p w:rsidR="00000000" w:rsidRPr="00284E75" w:rsidP="00284E75">
      <w:pPr>
        <w:pStyle w:val="ListBullet"/>
      </w:pPr>
      <w:r w:rsidRPr="00284E75">
        <w:t>procedures for final inspection of cut flat laminated glass.</w:t>
      </w:r>
    </w:p>
    <w:p w:rsidR="00000000" w:rsidRPr="00284E75" w:rsidP="00284E75">
      <w:pPr>
        <w:pStyle w:val="AllowPageBreak"/>
      </w:pPr>
    </w:p>
    <w:p w:rsidR="00000000" w:rsidRPr="00284E75" w:rsidP="00284E75">
      <w:pPr>
        <w:pStyle w:val="Heading1"/>
      </w:pPr>
      <w:bookmarkStart w:id="4" w:name="O_803311"/>
      <w:bookmarkEnd w:id="4"/>
      <w:r w:rsidRPr="00284E75">
        <w:t>Assessmen</w:t>
      </w:r>
      <w:r w:rsidRPr="00284E75">
        <w:t>t Conditions</w:t>
      </w:r>
    </w:p>
    <w:p w:rsidR="00000000" w:rsidRPr="00284E75" w:rsidP="00E97881">
      <w:pPr>
        <w:pStyle w:val="BodyText"/>
      </w:pPr>
      <w:r w:rsidRPr="00284E75">
        <w:t>Assessors must satisfy NVR/AQTF assessor requirements.</w:t>
      </w:r>
    </w:p>
    <w:p w:rsidR="00000000" w:rsidRPr="00284E75" w:rsidP="00E97881">
      <w:pPr>
        <w:pStyle w:val="BodyText"/>
      </w:pPr>
      <w:r w:rsidRPr="00284E75">
        <w:t>Competency is to be assessed in the workplace or a simulated environment that accurately reflects performance in a real workplace setting.</w:t>
      </w:r>
    </w:p>
    <w:p w:rsidR="00000000" w:rsidRPr="00284E75" w:rsidP="00E97881">
      <w:pPr>
        <w:pStyle w:val="BodyText"/>
      </w:pPr>
      <w:r w:rsidRPr="00284E75">
        <w:t>Assessment must include direct observation of task.</w:t>
      </w:r>
    </w:p>
    <w:p w:rsidR="00000000" w:rsidRPr="00284E75" w:rsidP="00E97881">
      <w:pPr>
        <w:pStyle w:val="BodyText"/>
      </w:pPr>
      <w:r w:rsidRPr="00284E75">
        <w:t>Where assessment of competency includes third-party evidence, individuals must provide evidence that links them to the flat laminated glass that they prepared and cut, e.g. work orders.</w:t>
      </w:r>
    </w:p>
    <w:p w:rsidR="00000000" w:rsidRPr="00284E75" w:rsidP="00E97881">
      <w:pPr>
        <w:pStyle w:val="BodyText"/>
      </w:pPr>
      <w:r w:rsidRPr="00284E75">
        <w:t>Assessors must v</w:t>
      </w:r>
      <w:r w:rsidRPr="00284E75">
        <w:t>erify performance evidence through questioning on skills and knowledge to ensure correct interpretation and application.</w:t>
      </w:r>
    </w:p>
    <w:p w:rsidR="00000000" w:rsidRPr="00284E75" w:rsidP="00E97881">
      <w:pPr>
        <w:pStyle w:val="BodyText"/>
      </w:pPr>
      <w:r w:rsidRPr="00284E75">
        <w:t>The following resources must be made available:</w:t>
      </w:r>
    </w:p>
    <w:p w:rsidR="00000000" w:rsidRPr="00284E75" w:rsidP="00284E75">
      <w:pPr>
        <w:pStyle w:val="ListBullet"/>
      </w:pPr>
      <w:r w:rsidRPr="00284E75">
        <w:t>automotive glazing workplace, off-site workplace location or simulated workplace</w:t>
      </w:r>
    </w:p>
    <w:p w:rsidR="00000000" w:rsidRPr="00284E75" w:rsidP="00284E75">
      <w:pPr>
        <w:pStyle w:val="ListBullet"/>
      </w:pPr>
      <w:r w:rsidRPr="00284E75">
        <w:t>work</w:t>
      </w:r>
      <w:r w:rsidRPr="00284E75">
        <w:t>place instructions</w:t>
      </w:r>
    </w:p>
    <w:p w:rsidR="00000000" w:rsidRPr="00284E75" w:rsidP="00284E75">
      <w:pPr>
        <w:pStyle w:val="ListBullet"/>
      </w:pPr>
      <w:r w:rsidRPr="00284E75">
        <w:t>SDS for laminated glass</w:t>
      </w:r>
    </w:p>
    <w:p w:rsidR="00000000" w:rsidRPr="00284E75" w:rsidP="00284E75">
      <w:pPr>
        <w:pStyle w:val="ListBullet"/>
      </w:pPr>
      <w:r w:rsidRPr="00284E75">
        <w:t>template and pattern specifications</w:t>
      </w:r>
    </w:p>
    <w:p w:rsidR="00000000" w:rsidRPr="00284E75" w:rsidP="00284E75">
      <w:pPr>
        <w:pStyle w:val="ListBullet"/>
      </w:pPr>
      <w:r w:rsidRPr="00284E75">
        <w:t>PPE required to cut laminated glass</w:t>
      </w:r>
    </w:p>
    <w:p w:rsidR="00000000" w:rsidRPr="00284E75" w:rsidP="00284E75">
      <w:pPr>
        <w:pStyle w:val="ListBullet"/>
      </w:pPr>
      <w:r w:rsidRPr="00284E75">
        <w:t>template materials</w:t>
      </w:r>
    </w:p>
    <w:p w:rsidR="00000000" w:rsidRPr="00284E75" w:rsidP="00284E75">
      <w:pPr>
        <w:pStyle w:val="ListBullet"/>
      </w:pPr>
      <w:r w:rsidRPr="00284E75">
        <w:t xml:space="preserve">flat laminated glass sheets as specified in the performance evidence </w:t>
      </w:r>
    </w:p>
    <w:p w:rsidR="00000000" w:rsidRPr="00284E75" w:rsidP="00284E75">
      <w:pPr>
        <w:pStyle w:val="ListBullet"/>
      </w:pPr>
      <w:r w:rsidRPr="00284E75">
        <w:t>tools and equipment appropriate for cutting and proc</w:t>
      </w:r>
      <w:r w:rsidRPr="00284E75">
        <w:t>essing flat laminated glass.</w:t>
      </w:r>
    </w:p>
    <w:p w:rsidR="00000000" w:rsidRPr="00284E75" w:rsidP="00284E75">
      <w:pPr>
        <w:pStyle w:val="AllowPageBreak"/>
      </w:pPr>
    </w:p>
    <w:p w:rsidR="00000000" w:rsidRPr="00284E75" w:rsidP="00284E75">
      <w:pPr>
        <w:pStyle w:val="Heading1"/>
      </w:pPr>
      <w:bookmarkStart w:id="5" w:name="O_803314"/>
      <w:bookmarkEnd w:id="5"/>
      <w:r w:rsidRPr="00284E75">
        <w:t>Links</w:t>
      </w:r>
    </w:p>
    <w:p w:rsidR="00000000" w:rsidRPr="00284E75" w:rsidP="00E97881">
      <w:pPr>
        <w:pStyle w:val="BodyText"/>
      </w:pPr>
      <w:r w:rsidRPr="00284E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21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4E75" w:rsidP="00E97881">
      <w:pPr>
        <w:pStyle w:val="BodyText"/>
      </w:pPr>
      <w:r w:rsidRPr="00284E75">
        <w:t>Companion Volume implementation guides are found in VETNet</w:t>
      </w:r>
      <w:r w:rsidRPr="00284E75">
        <w:t xml:space="preserve">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21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4E75" w:rsidP="00284E75"/>
    <w:sectPr w:rsidSect="00284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75" w:rsidRPr="00E97881" w:rsidP="00E97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81" w:rsidP="00284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881" w:rsidP="00284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97881" w:rsidP="00284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E75" w:rsidRPr="00E97881" w:rsidP="00E97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81" w:rsidRPr="002D2AF8" w:rsidP="00284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AURVTG008 Cut and process vehicle and machinery flat laminated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97881" w:rsidP="00284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8E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69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055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E75"/>
  </w:style>
  <w:style w:type="character" w:customStyle="1" w:styleId="Heading1Char">
    <w:name w:val="Heading 1 Char"/>
    <w:basedOn w:val="DefaultParagraphFont"/>
    <w:link w:val="Heading1"/>
    <w:rsid w:val="00284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E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E75"/>
    <w:rPr>
      <w:b/>
      <w:spacing w:val="0"/>
    </w:rPr>
  </w:style>
  <w:style w:type="paragraph" w:styleId="ListBullet2">
    <w:name w:val="List Bullet 2"/>
    <w:basedOn w:val="List2"/>
    <w:rsid w:val="00284E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E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E75"/>
    <w:rPr>
      <w:i/>
    </w:rPr>
  </w:style>
  <w:style w:type="paragraph" w:styleId="Caption">
    <w:name w:val="caption"/>
    <w:basedOn w:val="BodyText"/>
    <w:next w:val="Normal"/>
    <w:qFormat/>
    <w:rsid w:val="00284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E75"/>
  </w:style>
  <w:style w:type="paragraph" w:styleId="TableofFigures">
    <w:name w:val="table of figures"/>
    <w:basedOn w:val="Normal"/>
    <w:next w:val="Normal"/>
    <w:semiHidden/>
    <w:rsid w:val="00284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E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E75"/>
    <w:rPr>
      <w:rFonts w:ascii="Wingdings" w:hAnsi="Wingdings"/>
    </w:rPr>
  </w:style>
  <w:style w:type="paragraph" w:customStyle="1" w:styleId="TableHeading">
    <w:name w:val="Table Heading"/>
    <w:basedOn w:val="HeadingBase"/>
    <w:rsid w:val="00284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E75"/>
    <w:rPr>
      <w:color w:val="0033CC"/>
      <w:u w:val="none"/>
    </w:rPr>
  </w:style>
  <w:style w:type="paragraph" w:customStyle="1" w:styleId="BodyTextRight">
    <w:name w:val="Body Text Right"/>
    <w:basedOn w:val="BodyText"/>
    <w:rsid w:val="00284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E75"/>
    <w:rPr>
      <w:sz w:val="32"/>
    </w:rPr>
  </w:style>
  <w:style w:type="paragraph" w:customStyle="1" w:styleId="HeadingProcedure">
    <w:name w:val="Heading Procedure"/>
    <w:basedOn w:val="HeadingBase"/>
    <w:next w:val="Normal"/>
    <w:rsid w:val="00284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E75"/>
    <w:pPr>
      <w:spacing w:before="60" w:after="60"/>
    </w:pPr>
  </w:style>
  <w:style w:type="paragraph" w:styleId="ListContinue">
    <w:name w:val="List Continue"/>
    <w:basedOn w:val="List"/>
    <w:rsid w:val="00284E75"/>
    <w:pPr>
      <w:ind w:firstLine="0"/>
    </w:pPr>
  </w:style>
  <w:style w:type="paragraph" w:customStyle="1" w:styleId="ListNote">
    <w:name w:val="List Note"/>
    <w:basedOn w:val="List"/>
    <w:rsid w:val="00284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E75"/>
    <w:rPr>
      <w:rFonts w:ascii="Courier New" w:hAnsi="Courier New"/>
    </w:rPr>
  </w:style>
  <w:style w:type="paragraph" w:customStyle="1" w:styleId="NoteBullet">
    <w:name w:val="Note Bullet"/>
    <w:basedOn w:val="Note"/>
    <w:rsid w:val="00284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E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E75"/>
    <w:rPr>
      <w:b/>
      <w:smallCaps/>
    </w:rPr>
  </w:style>
  <w:style w:type="paragraph" w:customStyle="1" w:styleId="TableListNumber">
    <w:name w:val="Table List Number"/>
    <w:basedOn w:val="ListNumber"/>
    <w:rsid w:val="00284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E75"/>
    <w:pPr>
      <w:numPr>
        <w:numId w:val="9"/>
      </w:numPr>
    </w:pPr>
  </w:style>
  <w:style w:type="paragraph" w:customStyle="1" w:styleId="ListAlpha2">
    <w:name w:val="List Alpha 2"/>
    <w:basedOn w:val="List2"/>
    <w:rsid w:val="00284E75"/>
    <w:pPr>
      <w:numPr>
        <w:numId w:val="8"/>
      </w:numPr>
    </w:pPr>
  </w:style>
  <w:style w:type="paragraph" w:styleId="List2">
    <w:name w:val="List 2"/>
    <w:basedOn w:val="BodyText"/>
    <w:rsid w:val="00284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E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E75"/>
    <w:pPr>
      <w:numPr>
        <w:numId w:val="4"/>
      </w:numPr>
    </w:pPr>
  </w:style>
  <w:style w:type="paragraph" w:styleId="ListContinue2">
    <w:name w:val="List Continue 2"/>
    <w:basedOn w:val="List2"/>
    <w:rsid w:val="00284E75"/>
    <w:pPr>
      <w:ind w:firstLine="0"/>
    </w:pPr>
  </w:style>
  <w:style w:type="paragraph" w:styleId="ListContinue3">
    <w:name w:val="List Continue 3"/>
    <w:basedOn w:val="List3"/>
    <w:rsid w:val="00284E75"/>
    <w:pPr>
      <w:ind w:left="1021" w:firstLine="0"/>
    </w:pPr>
  </w:style>
  <w:style w:type="paragraph" w:styleId="ListContinue4">
    <w:name w:val="List Continue 4"/>
    <w:basedOn w:val="List4"/>
    <w:rsid w:val="00284E75"/>
    <w:pPr>
      <w:ind w:firstLine="0"/>
    </w:pPr>
  </w:style>
  <w:style w:type="paragraph" w:styleId="ListContinue5">
    <w:name w:val="List Continue 5"/>
    <w:basedOn w:val="List5"/>
    <w:rsid w:val="00284E75"/>
    <w:pPr>
      <w:ind w:firstLine="0"/>
    </w:pPr>
  </w:style>
  <w:style w:type="paragraph" w:styleId="ListNumber3">
    <w:name w:val="List Number 3"/>
    <w:basedOn w:val="List3"/>
    <w:rsid w:val="00284E75"/>
    <w:pPr>
      <w:numPr>
        <w:numId w:val="5"/>
      </w:numPr>
    </w:pPr>
  </w:style>
  <w:style w:type="paragraph" w:styleId="ListNumber4">
    <w:name w:val="List Number 4"/>
    <w:basedOn w:val="List4"/>
    <w:rsid w:val="00284E75"/>
    <w:pPr>
      <w:numPr>
        <w:numId w:val="6"/>
      </w:numPr>
    </w:pPr>
  </w:style>
  <w:style w:type="paragraph" w:styleId="ListNumber5">
    <w:name w:val="List Number 5"/>
    <w:basedOn w:val="List5"/>
    <w:rsid w:val="00284E75"/>
    <w:pPr>
      <w:numPr>
        <w:numId w:val="7"/>
      </w:numPr>
    </w:pPr>
  </w:style>
  <w:style w:type="paragraph" w:styleId="BlockText">
    <w:name w:val="Block Text"/>
    <w:basedOn w:val="Normal"/>
    <w:rsid w:val="00284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E75"/>
    <w:rPr>
      <w:sz w:val="16"/>
      <w:vertAlign w:val="superscript"/>
    </w:rPr>
  </w:style>
  <w:style w:type="character" w:customStyle="1" w:styleId="Symbols">
    <w:name w:val="Symbols"/>
    <w:basedOn w:val="DefaultParagraphFont"/>
    <w:rsid w:val="00284E75"/>
    <w:rPr>
      <w:rFonts w:ascii="Symbol" w:hAnsi="Symbol"/>
    </w:rPr>
  </w:style>
  <w:style w:type="character" w:customStyle="1" w:styleId="MenuOptions">
    <w:name w:val="Menu Options"/>
    <w:basedOn w:val="DefaultParagraphFont"/>
    <w:rsid w:val="00284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E75"/>
    <w:rPr>
      <w:b/>
    </w:rPr>
  </w:style>
  <w:style w:type="character" w:customStyle="1" w:styleId="Underlined">
    <w:name w:val="Underlined"/>
    <w:basedOn w:val="DefaultParagraphFont"/>
    <w:rsid w:val="00284E75"/>
    <w:rPr>
      <w:u w:val="single"/>
    </w:rPr>
  </w:style>
  <w:style w:type="paragraph" w:customStyle="1" w:styleId="TableBodyTextRight">
    <w:name w:val="Table Body Text Right"/>
    <w:basedOn w:val="TableBodyText"/>
    <w:rsid w:val="00284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E75"/>
    <w:rPr>
      <w:sz w:val="18"/>
    </w:rPr>
  </w:style>
  <w:style w:type="paragraph" w:customStyle="1" w:styleId="BodySmallRight">
    <w:name w:val="Body Small Right"/>
    <w:basedOn w:val="BodyTextRight"/>
    <w:rsid w:val="00284E75"/>
    <w:rPr>
      <w:sz w:val="18"/>
      <w:szCs w:val="18"/>
    </w:rPr>
  </w:style>
  <w:style w:type="paragraph" w:customStyle="1" w:styleId="MarginEdition">
    <w:name w:val="Margin Edition"/>
    <w:basedOn w:val="MarginNote"/>
    <w:rsid w:val="00284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E75"/>
    <w:rPr>
      <w:sz w:val="2"/>
      <w:szCs w:val="2"/>
    </w:rPr>
  </w:style>
  <w:style w:type="character" w:customStyle="1" w:styleId="Small">
    <w:name w:val="Small"/>
    <w:basedOn w:val="DefaultParagraphFont"/>
    <w:rsid w:val="00284E75"/>
    <w:rPr>
      <w:sz w:val="16"/>
    </w:rPr>
  </w:style>
  <w:style w:type="paragraph" w:customStyle="1" w:styleId="WideTable">
    <w:name w:val="Wide Table"/>
    <w:basedOn w:val="Normal"/>
    <w:rsid w:val="00284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E75"/>
  </w:style>
  <w:style w:type="paragraph" w:styleId="Quote">
    <w:name w:val="Quote"/>
    <w:basedOn w:val="Heading1"/>
    <w:link w:val="QuoteChar"/>
    <w:qFormat/>
    <w:rsid w:val="00284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E75"/>
    <w:pPr>
      <w:pageBreakBefore/>
    </w:pPr>
  </w:style>
  <w:style w:type="paragraph" w:customStyle="1" w:styleId="Border">
    <w:name w:val="Border"/>
    <w:basedOn w:val="Normal"/>
    <w:qFormat/>
    <w:rsid w:val="00284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E75"/>
    <w:rPr>
      <w:u w:val="single"/>
    </w:rPr>
  </w:style>
  <w:style w:type="character" w:customStyle="1" w:styleId="BoldandItalics">
    <w:name w:val="Bold and Italics"/>
    <w:qFormat/>
    <w:rsid w:val="00284E75"/>
    <w:rPr>
      <w:b/>
      <w:i/>
      <w:u w:val="none"/>
    </w:rPr>
  </w:style>
  <w:style w:type="paragraph" w:styleId="BalloonText">
    <w:name w:val="Balloon Text"/>
    <w:basedOn w:val="Normal"/>
    <w:link w:val="BalloonTextChar"/>
    <w:rsid w:val="00284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E75"/>
    <w:pPr>
      <w:spacing w:before="0" w:after="0"/>
    </w:pPr>
  </w:style>
  <w:style w:type="paragraph" w:customStyle="1" w:styleId="BodyTextBold">
    <w:name w:val="Body Text Bold"/>
    <w:basedOn w:val="BodyText"/>
    <w:qFormat/>
    <w:rsid w:val="00284E75"/>
    <w:rPr>
      <w:b/>
    </w:rPr>
  </w:style>
  <w:style w:type="character" w:styleId="Hyperlink">
    <w:name w:val="Hyperlink"/>
    <w:basedOn w:val="DefaultParagraphFont"/>
    <w:uiPriority w:val="99"/>
    <w:unhideWhenUsed/>
    <w:rsid w:val="00E97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2872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AURVTG008 Cut and process vehicle and machinery flat laminated glass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