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77CA" w:rsidP="00BB77CA">
      <w:pPr>
        <w:pStyle w:val="Title"/>
      </w:pPr>
      <w:r>
        <w:fldChar w:fldCharType="begin"/>
      </w:r>
      <w:r>
        <w:instrText xml:space="preserve"> TITLE   \* MERGEFORMAT </w:instrText>
      </w:r>
      <w:r>
        <w:fldChar w:fldCharType="separate"/>
      </w:r>
      <w:r>
        <w:t>AURVTA004 Inspect damaged vehicle systems and recommend repairs</w:t>
      </w:r>
      <w:r>
        <w:fldChar w:fldCharType="end"/>
      </w:r>
    </w:p>
    <w:p w:rsidR="00BB77CA" w:rsidP="00BB77CA">
      <w:pPr>
        <w:pStyle w:val="Version"/>
        <w:sectPr w:rsidSect="006E70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7061" w:rsidP="006E7061">
      <w:pPr>
        <w:pStyle w:val="SuperHeading"/>
      </w:pPr>
      <w:r w:rsidRPr="006E7061">
        <w:t>AURVTA004 Inspect damaged vehicle systems and recommend repairs</w:t>
      </w:r>
    </w:p>
    <w:p w:rsidR="00000000" w:rsidRPr="006E7061" w:rsidP="006E7061">
      <w:pPr>
        <w:pStyle w:val="Heading1"/>
      </w:pPr>
      <w:bookmarkStart w:id="1" w:name="O_803146"/>
      <w:bookmarkEnd w:id="1"/>
      <w:r w:rsidRPr="006E7061">
        <w:t>Modification History</w:t>
      </w:r>
    </w:p>
    <w:tbl>
      <w:tblPr>
        <w:tblW w:w="9639" w:type="dxa"/>
        <w:tblLayout w:type="fixed"/>
        <w:tblCellMar>
          <w:left w:w="62" w:type="dxa"/>
          <w:right w:w="62" w:type="dxa"/>
        </w:tblCellMar>
        <w:tblLook w:val="0000"/>
      </w:tblPr>
      <w:tblGrid>
        <w:gridCol w:w="2835"/>
        <w:gridCol w:w="6804"/>
      </w:tblGrid>
      <w:tr w:rsidTr="00BB77C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61" w:rsidP="006E7061">
            <w:pPr>
              <w:pStyle w:val="BodyText"/>
            </w:pPr>
            <w:r w:rsidRPr="006E706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61">
            <w:pPr>
              <w:pStyle w:val="BodyText"/>
              <w:rPr>
                <w:lang w:val="en-NZ"/>
              </w:rPr>
            </w:pPr>
            <w:r w:rsidRPr="006E7061">
              <w:rPr>
                <w:rStyle w:val="SpecialBold"/>
              </w:rPr>
              <w:t>Comment</w:t>
            </w:r>
          </w:p>
        </w:tc>
      </w:tr>
      <w:tr w:rsidTr="00BB77C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7061">
            <w:pPr>
              <w:pStyle w:val="BodyText"/>
              <w:rPr>
                <w:lang w:val="en-NZ"/>
              </w:rPr>
            </w:pPr>
            <w:r w:rsidRPr="006E706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7061" w:rsidP="006E7061">
            <w:pPr>
              <w:pStyle w:val="BodyText"/>
            </w:pPr>
            <w:r w:rsidRPr="006E7061">
              <w:t>New unit of competency.</w:t>
            </w:r>
          </w:p>
        </w:tc>
      </w:tr>
    </w:tbl>
    <w:p w:rsidR="00000000" w:rsidRPr="006E7061" w:rsidP="006E7061">
      <w:pPr>
        <w:pStyle w:val="BodyText"/>
      </w:pPr>
    </w:p>
    <w:p w:rsidR="00000000" w:rsidRPr="006E7061" w:rsidP="006E7061">
      <w:pPr>
        <w:pStyle w:val="AllowPageBreak"/>
      </w:pPr>
    </w:p>
    <w:p w:rsidR="00000000" w:rsidRPr="006E7061" w:rsidP="006E7061">
      <w:pPr>
        <w:pStyle w:val="Heading1"/>
      </w:pPr>
      <w:bookmarkStart w:id="2" w:name="O_803147"/>
      <w:bookmarkEnd w:id="2"/>
      <w:r w:rsidRPr="006E7061">
        <w:t>Application</w:t>
      </w:r>
    </w:p>
    <w:p w:rsidR="00000000" w:rsidRPr="006E7061" w:rsidP="00BB77CA">
      <w:pPr>
        <w:pStyle w:val="BodyText"/>
      </w:pPr>
      <w:r w:rsidRPr="006E7061">
        <w:t>This unit describes the performance outcomes required to inspect damaged vehicle systems and recommend repair options. It involves preparing for the task, inspecting vehicle system damage, determining the extent of damage by measuring and recommending repa</w:t>
      </w:r>
      <w:r w:rsidRPr="006E7061">
        <w:t>ir options consistent with original equipment manufacturer (OEM) or authorised agency repair instructions, and completing workplace processes and other documentation, including a final inspection report.</w:t>
      </w:r>
    </w:p>
    <w:p w:rsidR="00000000" w:rsidRPr="006E7061" w:rsidP="00BB77CA">
      <w:pPr>
        <w:pStyle w:val="BodyText"/>
      </w:pPr>
      <w:r w:rsidRPr="006E7061">
        <w:t xml:space="preserve">It applies to those working in the automotive body </w:t>
      </w:r>
      <w:r w:rsidRPr="006E7061">
        <w:t>service and repair industry.</w:t>
      </w:r>
    </w:p>
    <w:p w:rsidR="00000000" w:rsidRPr="006E7061" w:rsidP="00BB77CA">
      <w:pPr>
        <w:pStyle w:val="BodyText"/>
      </w:pPr>
      <w:r w:rsidRPr="006E7061">
        <w:t>No licensing, legislative, regulatory or certification requirements apply to this unit at the time of publication.</w:t>
      </w:r>
    </w:p>
    <w:p w:rsidR="00000000" w:rsidRPr="006E7061" w:rsidP="006E7061">
      <w:pPr>
        <w:pStyle w:val="Heading1"/>
      </w:pPr>
      <w:bookmarkStart w:id="3" w:name="O_803149"/>
      <w:bookmarkEnd w:id="3"/>
      <w:r w:rsidRPr="006E7061">
        <w:t>Competency Field</w:t>
      </w:r>
    </w:p>
    <w:p w:rsidR="00000000" w:rsidRPr="006E7061" w:rsidP="00BB77CA">
      <w:pPr>
        <w:pStyle w:val="BodyText"/>
      </w:pPr>
      <w:r w:rsidRPr="006E7061">
        <w:t>Vehicle Body</w:t>
      </w:r>
    </w:p>
    <w:p w:rsidR="00000000" w:rsidRPr="006E7061" w:rsidP="006E7061">
      <w:pPr>
        <w:pStyle w:val="Heading1"/>
      </w:pPr>
      <w:bookmarkStart w:id="4" w:name="O_803150"/>
      <w:bookmarkEnd w:id="4"/>
      <w:r w:rsidRPr="006E7061">
        <w:t>Unit Sector</w:t>
      </w:r>
    </w:p>
    <w:p w:rsidR="00000000" w:rsidRPr="006E7061" w:rsidP="00BB77CA">
      <w:pPr>
        <w:pStyle w:val="BodyText"/>
      </w:pPr>
      <w:r w:rsidRPr="006E7061">
        <w:t>Technical</w:t>
      </w:r>
    </w:p>
    <w:p w:rsidR="00000000" w:rsidRPr="006E7061" w:rsidP="006E7061">
      <w:pPr>
        <w:pStyle w:val="Heading1"/>
      </w:pPr>
      <w:bookmarkStart w:id="5" w:name="O_803151"/>
      <w:bookmarkEnd w:id="5"/>
      <w:r w:rsidRPr="006E7061">
        <w:t>Elements and Performance Criteria</w:t>
      </w:r>
    </w:p>
    <w:tbl>
      <w:tblPr>
        <w:tblW w:w="9639" w:type="dxa"/>
        <w:tblLayout w:type="fixed"/>
        <w:tblCellMar>
          <w:left w:w="62" w:type="dxa"/>
          <w:right w:w="62" w:type="dxa"/>
        </w:tblCellMar>
        <w:tblLook w:val="0000"/>
      </w:tblPr>
      <w:tblGrid>
        <w:gridCol w:w="2835"/>
        <w:gridCol w:w="6804"/>
      </w:tblGrid>
      <w:tr w:rsidTr="006E70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BodyText"/>
            </w:pPr>
            <w:r w:rsidRPr="006E7061">
              <w:rPr>
                <w:rStyle w:val="SpecialBold"/>
              </w:rPr>
              <w:t>Elements</w:t>
            </w:r>
          </w:p>
          <w:p w:rsidR="00000000" w:rsidRPr="006E7061" w:rsidP="006E7061">
            <w:pPr>
              <w:pStyle w:val="BodyText"/>
            </w:pPr>
            <w:r w:rsidRPr="006E706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BodyText"/>
            </w:pPr>
            <w:r w:rsidRPr="006E7061">
              <w:rPr>
                <w:rStyle w:val="SpecialBold"/>
              </w:rPr>
              <w:t>Performance Criteria</w:t>
            </w:r>
          </w:p>
          <w:p w:rsidR="00000000" w:rsidP="006E7061">
            <w:pPr>
              <w:pStyle w:val="BodyText"/>
              <w:rPr>
                <w:lang w:val="en-NZ"/>
              </w:rPr>
            </w:pPr>
            <w:r w:rsidRPr="006E7061">
              <w:t>Performance criteria describe the performance needed to demonstrate achievement of the element. Where bold and italicised text is used, further inform</w:t>
            </w:r>
            <w:r w:rsidRPr="006E7061">
              <w:t>ation is detailed in the range of conditions section.</w:t>
            </w:r>
          </w:p>
        </w:tc>
      </w:tr>
      <w:tr w:rsidTr="006E706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
              <w:rPr>
                <w:lang w:val="en-NZ"/>
              </w:rPr>
            </w:pPr>
            <w:r w:rsidRPr="006E7061">
              <w:t>1.</w:t>
            </w:r>
            <w:r w:rsidRPr="006E7061">
              <w:tab/>
              <w:t>Prepare for inspection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
            </w:pPr>
            <w:r w:rsidRPr="006E7061">
              <w:t>1.1</w:t>
            </w:r>
            <w:r w:rsidRPr="006E7061">
              <w:tab/>
              <w:t>Job requirements are determined from workplace instructions</w:t>
            </w:r>
          </w:p>
          <w:p w:rsidR="00000000" w:rsidRPr="006E7061" w:rsidP="006E7061">
            <w:pPr>
              <w:pStyle w:val="List"/>
            </w:pPr>
            <w:r w:rsidRPr="006E7061">
              <w:t>1.2</w:t>
            </w:r>
            <w:r w:rsidRPr="006E7061">
              <w:tab/>
              <w:t xml:space="preserve">Vehicle </w:t>
            </w:r>
            <w:r w:rsidRPr="006E7061">
              <w:rPr>
                <w:rStyle w:val="BoldandItalics"/>
              </w:rPr>
              <w:t>specifications</w:t>
            </w:r>
            <w:r w:rsidRPr="006E7061">
              <w:t xml:space="preserve"> are sourced and interpreted from OEM or authorised agency and workplace inspection p</w:t>
            </w:r>
            <w:r w:rsidRPr="006E7061">
              <w:t>rocedures</w:t>
            </w:r>
          </w:p>
          <w:p w:rsidR="00000000" w:rsidRPr="006E7061" w:rsidP="006E7061">
            <w:pPr>
              <w:pStyle w:val="List"/>
            </w:pPr>
            <w:r w:rsidRPr="006E7061">
              <w:t>1.3</w:t>
            </w:r>
            <w:r w:rsidRPr="006E7061">
              <w:tab/>
            </w:r>
            <w:r w:rsidRPr="006E7061">
              <w:rPr>
                <w:rStyle w:val="BoldandItalics"/>
              </w:rPr>
              <w:t>Inspection methods</w:t>
            </w:r>
            <w:r w:rsidRPr="006E7061">
              <w:t xml:space="preserve"> are analysed, and most appropriate option for vehicle and job requirement is selected and prepared</w:t>
            </w:r>
          </w:p>
          <w:p w:rsidR="00000000" w:rsidRPr="006E7061" w:rsidP="006E7061">
            <w:pPr>
              <w:pStyle w:val="List"/>
            </w:pPr>
            <w:r w:rsidRPr="006E7061">
              <w:t>1.4</w:t>
            </w:r>
            <w:r w:rsidRPr="006E7061">
              <w:tab/>
              <w:t>Hazards associated with the work are identified and risks are managed</w:t>
            </w:r>
          </w:p>
          <w:p w:rsidR="00000000" w:rsidP="006E7061">
            <w:pPr>
              <w:pStyle w:val="List"/>
              <w:rPr>
                <w:lang w:val="en-NZ"/>
              </w:rPr>
            </w:pPr>
            <w:r w:rsidRPr="006E7061">
              <w:t>1.5</w:t>
            </w:r>
            <w:r w:rsidRPr="006E7061">
              <w:tab/>
              <w:t>Technical and calibration equipment for vehicl</w:t>
            </w:r>
            <w:r w:rsidRPr="006E7061">
              <w:t>e system inspection is sourced and checked for serviceability</w:t>
            </w:r>
          </w:p>
        </w:tc>
      </w:tr>
      <w:tr w:rsidTr="006E706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
              <w:rPr>
                <w:lang w:val="en-NZ"/>
              </w:rPr>
            </w:pPr>
            <w:r w:rsidRPr="006E7061">
              <w:t>2.</w:t>
            </w:r>
            <w:r w:rsidRPr="006E7061">
              <w:tab/>
              <w:t>Inspect damaged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
            </w:pPr>
            <w:r w:rsidRPr="006E7061">
              <w:t>2.1</w:t>
            </w:r>
            <w:r w:rsidRPr="006E7061">
              <w:tab/>
              <w:t xml:space="preserve">Inspection is carried out according to workplace procedures and </w:t>
            </w:r>
            <w:r w:rsidRPr="006E7061">
              <w:rPr>
                <w:rStyle w:val="BoldandItalics"/>
              </w:rPr>
              <w:t>safety requirements</w:t>
            </w:r>
          </w:p>
          <w:p w:rsidR="00000000" w:rsidP="006E7061">
            <w:pPr>
              <w:pStyle w:val="List"/>
              <w:rPr>
                <w:lang w:val="en-NZ"/>
              </w:rPr>
            </w:pPr>
            <w:r w:rsidRPr="006E7061">
              <w:t>2.2</w:t>
            </w:r>
            <w:r w:rsidRPr="006E7061">
              <w:tab/>
              <w:t>E</w:t>
            </w:r>
            <w:r w:rsidRPr="006E7061">
              <w:t>xtent of vehicle damage and damage location are recorded during inspection</w:t>
            </w:r>
          </w:p>
        </w:tc>
      </w:tr>
      <w:tr w:rsidTr="006E706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
              <w:rPr>
                <w:lang w:val="en-NZ"/>
              </w:rPr>
            </w:pPr>
            <w:r w:rsidRPr="006E7061">
              <w:t>3.</w:t>
            </w:r>
            <w:r w:rsidRPr="006E7061">
              <w:tab/>
              <w:t>Analyse inspection results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
            </w:pPr>
            <w:r w:rsidRPr="006E7061">
              <w:t>3.1</w:t>
            </w:r>
            <w:r w:rsidRPr="006E7061">
              <w:tab/>
              <w:t>Results are compared with vehicle specifications to identify compliance or non-compliance</w:t>
            </w:r>
          </w:p>
          <w:p w:rsidR="00000000" w:rsidRPr="006E7061" w:rsidP="006E7061">
            <w:pPr>
              <w:pStyle w:val="List"/>
            </w:pPr>
            <w:r w:rsidRPr="006E7061">
              <w:t>3.2</w:t>
            </w:r>
            <w:r w:rsidRPr="006E7061">
              <w:tab/>
              <w:t>Preferred repair action is determined following anal</w:t>
            </w:r>
            <w:r w:rsidRPr="006E7061">
              <w:t>ysis of options</w:t>
            </w:r>
          </w:p>
          <w:p w:rsidR="00000000" w:rsidRPr="006E7061" w:rsidP="006E7061">
            <w:pPr>
              <w:pStyle w:val="List"/>
            </w:pPr>
            <w:r w:rsidRPr="006E7061">
              <w:t>3.3</w:t>
            </w:r>
            <w:r w:rsidRPr="006E7061">
              <w:tab/>
              <w:t>Repair options are documented with supporting evidence and information</w:t>
            </w:r>
          </w:p>
          <w:p w:rsidR="00000000" w:rsidP="006E7061">
            <w:pPr>
              <w:pStyle w:val="List"/>
              <w:rPr>
                <w:lang w:val="en-NZ"/>
              </w:rPr>
            </w:pPr>
            <w:r w:rsidRPr="006E7061">
              <w:t>3.4</w:t>
            </w:r>
            <w:r w:rsidRPr="006E7061">
              <w:tab/>
              <w:t>Final inspection report is completed according to workplace procedures</w:t>
            </w:r>
          </w:p>
        </w:tc>
      </w:tr>
      <w:tr w:rsidTr="006E706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
              <w:rPr>
                <w:lang w:val="en-NZ"/>
              </w:rPr>
            </w:pPr>
            <w:r w:rsidRPr="006E7061">
              <w:t>4.</w:t>
            </w:r>
            <w:r w:rsidRPr="006E706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
            </w:pPr>
            <w:r w:rsidRPr="006E7061">
              <w:t>4.1</w:t>
            </w:r>
            <w:r w:rsidRPr="006E7061">
              <w:tab/>
              <w:t xml:space="preserve">Technical and calibration equipment is checked and stored </w:t>
            </w:r>
            <w:r w:rsidRPr="006E7061">
              <w:t>according to workplace procedures</w:t>
            </w:r>
          </w:p>
          <w:p w:rsidR="00000000" w:rsidRPr="006E7061" w:rsidP="006E7061">
            <w:pPr>
              <w:pStyle w:val="List"/>
            </w:pPr>
            <w:r w:rsidRPr="006E7061">
              <w:t>4.2</w:t>
            </w:r>
            <w:r w:rsidRPr="006E7061">
              <w:tab/>
              <w:t>Workplace documentation, including report on repair recommendations, is processed according to workplace procedures</w:t>
            </w:r>
          </w:p>
        </w:tc>
      </w:tr>
    </w:tbl>
    <w:p w:rsidR="00000000" w:rsidRPr="006E7061" w:rsidP="006E7061">
      <w:pPr>
        <w:pStyle w:val="BodyText"/>
      </w:pPr>
    </w:p>
    <w:p w:rsidR="00000000" w:rsidRPr="006E7061" w:rsidP="006E7061">
      <w:pPr>
        <w:pStyle w:val="AllowPageBreak"/>
      </w:pPr>
    </w:p>
    <w:p w:rsidR="00000000" w:rsidRPr="006E7061" w:rsidP="006E7061">
      <w:pPr>
        <w:pStyle w:val="Heading1"/>
      </w:pPr>
      <w:bookmarkStart w:id="6" w:name="O_803152"/>
      <w:bookmarkEnd w:id="6"/>
      <w:r w:rsidRPr="006E7061">
        <w:t>Foundation Skills</w:t>
      </w:r>
    </w:p>
    <w:p w:rsidR="00000000" w:rsidRPr="006E7061" w:rsidP="00BB77CA">
      <w:pPr>
        <w:pStyle w:val="BodyText"/>
      </w:pPr>
      <w:r w:rsidRPr="006E7061">
        <w:t>This section describes those language, literacy, numeracy and emp</w:t>
      </w:r>
      <w:r w:rsidRPr="006E7061">
        <w:t>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E706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BodyText"/>
            </w:pPr>
            <w:r w:rsidRPr="006E706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rPr>
                <w:rStyle w:val="SpecialBold"/>
              </w:rPr>
              <w:t>Description</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Bullet"/>
              <w:rPr>
                <w:lang w:val="en-NZ"/>
              </w:rPr>
            </w:pPr>
            <w:r w:rsidRPr="006E7061">
              <w:t>locate appropriate sources of information efficiently.</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Bullet"/>
              <w:rPr>
                <w:lang w:val="en-NZ"/>
              </w:rPr>
            </w:pPr>
            <w:r w:rsidRPr="006E7061">
              <w:t>legibly and accurately fill out inspection reports, making repair recommendations and recording parts and material required.</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Bullet"/>
            </w:pPr>
            <w:r w:rsidRPr="006E7061">
              <w:t>clarify instructions and ask questions to gather information</w:t>
            </w:r>
          </w:p>
          <w:p w:rsidR="00000000" w:rsidP="006E7061">
            <w:pPr>
              <w:pStyle w:val="ListBullet"/>
              <w:rPr>
                <w:lang w:val="en-NZ"/>
              </w:rPr>
            </w:pPr>
            <w:r w:rsidRPr="006E7061">
              <w:t>convey inspection findings and make repair recommendations.</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Bullet"/>
            </w:pPr>
            <w:r w:rsidRPr="006E7061">
              <w:t>interpret repair and vehicle specifications correctly using metric and imperial systems of measurement</w:t>
            </w:r>
          </w:p>
          <w:p w:rsidR="00000000" w:rsidP="006E7061">
            <w:pPr>
              <w:pStyle w:val="ListBullet"/>
              <w:rPr>
                <w:lang w:val="en-NZ"/>
              </w:rPr>
            </w:pPr>
            <w:r w:rsidRPr="006E7061">
              <w:t>measure system components and use basic mathematical operations, inc</w:t>
            </w:r>
            <w:r w:rsidRPr="006E7061">
              <w:t>luding addition and subtraction, to calculate distances, tolerances and deviations from manufacturer specifications.</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Bullet"/>
              <w:rPr>
                <w:lang w:val="en-NZ"/>
              </w:rPr>
            </w:pPr>
            <w:r w:rsidRPr="006E7061">
              <w:t>plan own work requirements and prioritise actions to achieve required outcomes and ensure tasks are co</w:t>
            </w:r>
            <w:r w:rsidRPr="006E7061">
              <w:t>mpleted within workplace timeframes.</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Bullet"/>
            </w:pPr>
            <w:r w:rsidRPr="006E7061">
              <w:t>use specialised tools and measuring equipment to inspect damage.</w:t>
            </w:r>
          </w:p>
        </w:tc>
      </w:tr>
    </w:tbl>
    <w:p w:rsidR="00000000" w:rsidRPr="006E7061" w:rsidP="006E7061">
      <w:pPr>
        <w:pStyle w:val="BodyText"/>
      </w:pPr>
    </w:p>
    <w:p w:rsidR="00000000" w:rsidRPr="006E7061" w:rsidP="006E7061">
      <w:pPr>
        <w:pStyle w:val="AllowPageBreak"/>
      </w:pPr>
    </w:p>
    <w:p w:rsidR="00000000" w:rsidRPr="006E7061" w:rsidP="006E7061">
      <w:pPr>
        <w:pStyle w:val="Heading1"/>
      </w:pPr>
      <w:bookmarkStart w:id="7" w:name="O_803153"/>
      <w:bookmarkEnd w:id="7"/>
      <w:r w:rsidRPr="006E7061">
        <w:t>Range of Conditions</w:t>
      </w:r>
    </w:p>
    <w:p w:rsidR="00000000" w:rsidRPr="006E7061" w:rsidP="00BB77CA">
      <w:pPr>
        <w:pStyle w:val="BodyText"/>
      </w:pPr>
      <w:r w:rsidRPr="006E7061">
        <w:t>This section specifies work environments and conditions that may affect performance. Essential operating conditions that may be present (depending on the work situation, needs of the candidate, accessibility of the item, and local industry and regional con</w:t>
      </w:r>
      <w:r w:rsidRPr="006E706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rPr>
                <w:rStyle w:val="BoldandItalics"/>
              </w:rPr>
              <w:t xml:space="preserve">Specifications </w:t>
            </w:r>
            <w:r w:rsidRPr="006E7061">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Bullet"/>
            </w:pPr>
            <w:r w:rsidRPr="006E7061">
              <w:t>OEM or authorised agency:</w:t>
            </w:r>
          </w:p>
          <w:p w:rsidR="00000000" w:rsidRPr="006E7061" w:rsidP="006E7061">
            <w:pPr>
              <w:pStyle w:val="ListBullet2"/>
            </w:pPr>
            <w:r w:rsidRPr="006E7061">
              <w:t>vehicle design specifications and drawings</w:t>
            </w:r>
          </w:p>
          <w:p w:rsidR="00000000" w:rsidRPr="006E7061" w:rsidP="006E7061">
            <w:pPr>
              <w:pStyle w:val="ListBullet2"/>
            </w:pPr>
            <w:r w:rsidRPr="006E7061">
              <w:t>repair instructions and methods</w:t>
            </w:r>
          </w:p>
          <w:p w:rsidR="00000000" w:rsidP="006E7061">
            <w:pPr>
              <w:pStyle w:val="ListBullet2"/>
              <w:rPr>
                <w:lang w:val="en-NZ"/>
              </w:rPr>
            </w:pPr>
            <w:r w:rsidRPr="006E7061">
              <w:t>component replacement</w:t>
            </w:r>
            <w:r w:rsidRPr="006E7061">
              <w:t xml:space="preserve"> instructions.</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rPr>
                <w:rStyle w:val="BoldandItalics"/>
              </w:rPr>
              <w:t>Inspection methods</w:t>
            </w:r>
            <w:r w:rsidRPr="006E706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ListBullet"/>
              <w:rPr>
                <w:lang w:val="en-NZ"/>
              </w:rPr>
            </w:pPr>
            <w:r w:rsidRPr="006E7061">
              <w:t>testing and operational assessments for defects.</w:t>
            </w:r>
          </w:p>
        </w:tc>
      </w:tr>
      <w:tr w:rsidTr="006E70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7061">
            <w:pPr>
              <w:pStyle w:val="BodyText"/>
              <w:rPr>
                <w:lang w:val="en-NZ"/>
              </w:rPr>
            </w:pPr>
            <w:r w:rsidRPr="006E7061">
              <w:rPr>
                <w:rStyle w:val="BoldandItalics"/>
              </w:rPr>
              <w:t>Safety requirements</w:t>
            </w:r>
            <w:r w:rsidRPr="006E706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7061" w:rsidP="006E7061">
            <w:pPr>
              <w:pStyle w:val="ListBullet"/>
            </w:pPr>
            <w:r w:rsidRPr="006E7061">
              <w:t>work health and safety (WHS) and occupational health and safety (OHS) requirements, including procedures for:</w:t>
            </w:r>
          </w:p>
          <w:p w:rsidR="00000000" w:rsidRPr="006E7061" w:rsidP="006E7061">
            <w:pPr>
              <w:pStyle w:val="ListBullet2"/>
            </w:pPr>
            <w:r w:rsidRPr="006E7061">
              <w:t>selecting and using personal protective equipment (PPE)</w:t>
            </w:r>
          </w:p>
          <w:p w:rsidR="00000000" w:rsidRPr="006E7061" w:rsidP="006E7061">
            <w:pPr>
              <w:pStyle w:val="ListBullet2"/>
            </w:pPr>
            <w:r w:rsidRPr="006E7061">
              <w:t>using hand tools and lifting equipment.</w:t>
            </w:r>
          </w:p>
        </w:tc>
      </w:tr>
    </w:tbl>
    <w:p w:rsidR="00000000" w:rsidRPr="006E7061" w:rsidP="006E7061">
      <w:pPr>
        <w:pStyle w:val="BodyText"/>
      </w:pPr>
    </w:p>
    <w:p w:rsidR="00000000" w:rsidRPr="006E7061" w:rsidP="006E7061">
      <w:pPr>
        <w:pStyle w:val="AllowPageBreak"/>
      </w:pPr>
    </w:p>
    <w:p w:rsidR="00000000" w:rsidRPr="006E7061" w:rsidP="006E7061">
      <w:pPr>
        <w:pStyle w:val="Heading1"/>
      </w:pPr>
      <w:bookmarkStart w:id="8" w:name="O_803154"/>
      <w:bookmarkEnd w:id="8"/>
      <w:r w:rsidRPr="006E7061">
        <w:t>Unit Mapping Information</w:t>
      </w:r>
    </w:p>
    <w:p w:rsidR="00000000" w:rsidRPr="006E7061" w:rsidP="00BB77CA">
      <w:pPr>
        <w:pStyle w:val="BodyText"/>
      </w:pPr>
      <w:r w:rsidRPr="006E7061">
        <w:t>Equivalent to AURVTA3004 Inspect vehicle systems and determine preferred repair action</w:t>
      </w:r>
    </w:p>
    <w:p w:rsidR="00000000" w:rsidRPr="006E7061" w:rsidP="006E7061">
      <w:pPr>
        <w:pStyle w:val="Heading1"/>
      </w:pPr>
      <w:bookmarkStart w:id="9" w:name="O_803161"/>
      <w:bookmarkEnd w:id="9"/>
      <w:r w:rsidRPr="006E7061">
        <w:t>Links</w:t>
      </w:r>
    </w:p>
    <w:p w:rsidR="00000000" w:rsidRPr="006E7061" w:rsidP="00BB77CA">
      <w:pPr>
        <w:pStyle w:val="BodyText"/>
      </w:pPr>
      <w:r w:rsidRPr="006E706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C437E1">
        <w:rPr>
          <w:rStyle w:val="Hyperlink"/>
        </w:rPr>
        <w:t>https://vetnet.education.gov.au/Pages/TrainingDocs.aspx?q=b4278d82-d487-4070-a8c4-78045ec695b1</w:t>
      </w:r>
      <w:r>
        <w:fldChar w:fldCharType="end"/>
      </w:r>
    </w:p>
    <w:p w:rsidR="00000000" w:rsidRPr="006E7061" w:rsidP="006E7061"/>
    <w:sectPr w:rsidSect="006E70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61" w:rsidRPr="00BB77CA" w:rsidP="00BB77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CA" w:rsidP="006E70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B77CA" w:rsidP="006E706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BB77CA" w:rsidP="006E70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7061" w:rsidRPr="00BB77CA" w:rsidP="00BB77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0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7CA" w:rsidRPr="002D2AF8" w:rsidP="006E7061">
    <w:pPr>
      <w:pStyle w:val="Header"/>
      <w:framePr w:wrap="around"/>
    </w:pPr>
    <w:r>
      <w:fldChar w:fldCharType="begin"/>
    </w:r>
    <w:r>
      <w:instrText xml:space="preserve"> TITLE   \* MERGEFORMAT </w:instrText>
    </w:r>
    <w:r>
      <w:fldChar w:fldCharType="separate"/>
    </w:r>
    <w:r>
      <w:t>AURVTA004 Inspect damaged vehicle systems and recommend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BB77CA" w:rsidP="006E70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A8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F4DA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5A00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70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7061"/>
    <w:pPr>
      <w:spacing w:before="360" w:after="60"/>
      <w:outlineLvl w:val="0"/>
    </w:pPr>
    <w:rPr>
      <w:sz w:val="32"/>
    </w:rPr>
  </w:style>
  <w:style w:type="paragraph" w:styleId="Heading2">
    <w:name w:val="heading 2"/>
    <w:basedOn w:val="HeadingBase"/>
    <w:next w:val="BodyText"/>
    <w:link w:val="Heading2Char"/>
    <w:qFormat/>
    <w:rsid w:val="006E7061"/>
    <w:pPr>
      <w:keepLines/>
      <w:spacing w:before="240" w:after="120"/>
      <w:outlineLvl w:val="1"/>
    </w:pPr>
    <w:rPr>
      <w:sz w:val="28"/>
      <w:szCs w:val="40"/>
    </w:rPr>
  </w:style>
  <w:style w:type="paragraph" w:styleId="Heading3">
    <w:name w:val="heading 3"/>
    <w:basedOn w:val="HeadingBase"/>
    <w:next w:val="BodyText"/>
    <w:link w:val="Heading3Char"/>
    <w:qFormat/>
    <w:rsid w:val="006E7061"/>
    <w:pPr>
      <w:spacing w:before="180" w:after="120"/>
      <w:outlineLvl w:val="2"/>
    </w:pPr>
    <w:rPr>
      <w:spacing w:val="-10"/>
      <w:kern w:val="32"/>
    </w:rPr>
  </w:style>
  <w:style w:type="paragraph" w:styleId="Heading4">
    <w:name w:val="heading 4"/>
    <w:basedOn w:val="HeadingBase"/>
    <w:next w:val="BodyText"/>
    <w:link w:val="Heading4Char"/>
    <w:qFormat/>
    <w:rsid w:val="006E7061"/>
    <w:pPr>
      <w:spacing w:before="160" w:after="120"/>
      <w:outlineLvl w:val="3"/>
    </w:pPr>
    <w:rPr>
      <w:sz w:val="22"/>
    </w:rPr>
  </w:style>
  <w:style w:type="paragraph" w:styleId="Heading5">
    <w:name w:val="heading 5"/>
    <w:basedOn w:val="HeadingBase"/>
    <w:next w:val="Normal"/>
    <w:link w:val="Heading5Char"/>
    <w:qFormat/>
    <w:rsid w:val="006E7061"/>
    <w:pPr>
      <w:spacing w:before="80"/>
      <w:outlineLvl w:val="4"/>
    </w:pPr>
    <w:rPr>
      <w:color w:val="918585"/>
      <w:sz w:val="20"/>
    </w:rPr>
  </w:style>
  <w:style w:type="paragraph" w:styleId="Heading6">
    <w:name w:val="heading 6"/>
    <w:basedOn w:val="HeadingBase"/>
    <w:next w:val="Normal"/>
    <w:link w:val="Heading6Char"/>
    <w:qFormat/>
    <w:rsid w:val="006E7061"/>
    <w:pPr>
      <w:spacing w:before="60"/>
      <w:outlineLvl w:val="5"/>
    </w:pPr>
    <w:rPr>
      <w:color w:val="918585"/>
      <w:sz w:val="20"/>
    </w:rPr>
  </w:style>
  <w:style w:type="paragraph" w:styleId="Heading7">
    <w:name w:val="heading 7"/>
    <w:basedOn w:val="Normal"/>
    <w:next w:val="Normal"/>
    <w:link w:val="Heading7Char"/>
    <w:qFormat/>
    <w:rsid w:val="006E7061"/>
    <w:pPr>
      <w:ind w:left="720"/>
      <w:outlineLvl w:val="6"/>
    </w:pPr>
    <w:rPr>
      <w:i/>
    </w:rPr>
  </w:style>
  <w:style w:type="paragraph" w:styleId="Heading8">
    <w:name w:val="heading 8"/>
    <w:basedOn w:val="Normal"/>
    <w:next w:val="Normal"/>
    <w:link w:val="Heading8Char"/>
    <w:qFormat/>
    <w:rsid w:val="006E7061"/>
    <w:pPr>
      <w:ind w:left="720"/>
      <w:outlineLvl w:val="7"/>
    </w:pPr>
    <w:rPr>
      <w:i/>
    </w:rPr>
  </w:style>
  <w:style w:type="paragraph" w:styleId="Heading9">
    <w:name w:val="heading 9"/>
    <w:basedOn w:val="Normal"/>
    <w:next w:val="Normal"/>
    <w:link w:val="Heading9Char"/>
    <w:qFormat/>
    <w:rsid w:val="006E7061"/>
    <w:pPr>
      <w:ind w:left="720"/>
      <w:outlineLvl w:val="8"/>
    </w:pPr>
    <w:rPr>
      <w:i/>
    </w:rPr>
  </w:style>
  <w:style w:type="character" w:default="1" w:styleId="DefaultParagraphFont">
    <w:name w:val="Default Paragraph Font"/>
    <w:uiPriority w:val="1"/>
    <w:unhideWhenUsed/>
    <w:rsid w:val="006E70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7061"/>
  </w:style>
  <w:style w:type="character" w:customStyle="1" w:styleId="Heading1Char">
    <w:name w:val="Heading 1 Char"/>
    <w:basedOn w:val="DefaultParagraphFont"/>
    <w:link w:val="Heading1"/>
    <w:rsid w:val="006E7061"/>
    <w:rPr>
      <w:rFonts w:ascii="Times New Roman" w:eastAsia="Times New Roman" w:hAnsi="Times New Roman" w:cs="Times New Roman"/>
      <w:b/>
      <w:sz w:val="32"/>
      <w:szCs w:val="20"/>
      <w:lang w:eastAsia="en-US"/>
    </w:rPr>
  </w:style>
  <w:style w:type="paragraph" w:styleId="BodyText">
    <w:name w:val="Body Text"/>
    <w:basedOn w:val="Normal"/>
    <w:link w:val="BodyTextChar"/>
    <w:rsid w:val="006E70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7061"/>
    <w:rPr>
      <w:rFonts w:ascii="Times New Roman" w:eastAsia="Times New Roman" w:hAnsi="Times New Roman" w:cs="Times New Roman"/>
      <w:sz w:val="24"/>
      <w:lang w:eastAsia="en-US"/>
    </w:rPr>
  </w:style>
  <w:style w:type="paragraph" w:styleId="List">
    <w:name w:val="List"/>
    <w:basedOn w:val="BodyText"/>
    <w:next w:val="BodyText"/>
    <w:rsid w:val="006E7061"/>
    <w:pPr>
      <w:tabs>
        <w:tab w:val="left" w:pos="340"/>
      </w:tabs>
      <w:spacing w:before="60" w:after="60"/>
      <w:ind w:left="340" w:hanging="340"/>
    </w:pPr>
  </w:style>
  <w:style w:type="paragraph" w:styleId="ListBullet">
    <w:name w:val="List Bullet"/>
    <w:basedOn w:val="List"/>
    <w:rsid w:val="006E7061"/>
    <w:pPr>
      <w:numPr>
        <w:numId w:val="13"/>
      </w:numPr>
      <w:tabs>
        <w:tab w:val="clear" w:pos="340"/>
      </w:tabs>
      <w:spacing w:before="40" w:after="40"/>
    </w:pPr>
  </w:style>
  <w:style w:type="character" w:customStyle="1" w:styleId="SpecialBold">
    <w:name w:val="Special Bold"/>
    <w:basedOn w:val="DefaultParagraphFont"/>
    <w:rsid w:val="006E7061"/>
    <w:rPr>
      <w:b/>
      <w:spacing w:val="0"/>
    </w:rPr>
  </w:style>
  <w:style w:type="paragraph" w:styleId="ListBullet2">
    <w:name w:val="List Bullet 2"/>
    <w:basedOn w:val="List2"/>
    <w:rsid w:val="006E7061"/>
    <w:pPr>
      <w:numPr>
        <w:numId w:val="14"/>
      </w:numPr>
      <w:tabs>
        <w:tab w:val="clear" w:pos="680"/>
      </w:tabs>
    </w:pPr>
  </w:style>
  <w:style w:type="paragraph" w:customStyle="1" w:styleId="SuperHeading">
    <w:name w:val="SuperHeading"/>
    <w:basedOn w:val="Normal"/>
    <w:rsid w:val="006E7061"/>
    <w:pPr>
      <w:spacing w:before="240" w:after="120"/>
      <w:outlineLvl w:val="0"/>
    </w:pPr>
    <w:rPr>
      <w:rFonts w:ascii="Times New Roman" w:hAnsi="Times New Roman"/>
      <w:b/>
      <w:sz w:val="32"/>
    </w:rPr>
  </w:style>
  <w:style w:type="paragraph" w:customStyle="1" w:styleId="AllowPageBreak">
    <w:name w:val="AllowPageBreak"/>
    <w:rsid w:val="006E70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E7061"/>
    <w:rPr>
      <w:b/>
      <w:i/>
      <w:u w:val="none"/>
    </w:rPr>
  </w:style>
  <w:style w:type="character" w:customStyle="1" w:styleId="Heading2Char">
    <w:name w:val="Heading 2 Char"/>
    <w:basedOn w:val="DefaultParagraphFont"/>
    <w:link w:val="Heading2"/>
    <w:rsid w:val="006E70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70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70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70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70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70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70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7061"/>
    <w:rPr>
      <w:rFonts w:ascii="Courier New" w:eastAsia="Times New Roman" w:hAnsi="Courier New" w:cs="Times New Roman"/>
      <w:i/>
      <w:szCs w:val="20"/>
      <w:lang w:eastAsia="en-US"/>
    </w:rPr>
  </w:style>
  <w:style w:type="paragraph" w:customStyle="1" w:styleId="HeadingBase">
    <w:name w:val="Heading Base"/>
    <w:rsid w:val="006E70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7061"/>
    <w:pPr>
      <w:tabs>
        <w:tab w:val="right" w:leader="dot" w:pos="9072"/>
      </w:tabs>
      <w:ind w:left="567"/>
    </w:pPr>
    <w:rPr>
      <w:szCs w:val="22"/>
    </w:rPr>
  </w:style>
  <w:style w:type="paragraph" w:customStyle="1" w:styleId="TOCBase">
    <w:name w:val="TOC Base"/>
    <w:rsid w:val="006E70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7061"/>
    <w:pPr>
      <w:tabs>
        <w:tab w:val="right" w:leader="dot" w:pos="9072"/>
      </w:tabs>
      <w:spacing w:before="40" w:after="40"/>
      <w:ind w:left="284"/>
    </w:pPr>
    <w:rPr>
      <w:rFonts w:ascii="Times New Roman" w:hAnsi="Times New Roman"/>
    </w:rPr>
  </w:style>
  <w:style w:type="paragraph" w:styleId="TOC1">
    <w:name w:val="toc 1"/>
    <w:basedOn w:val="TOCBase"/>
    <w:next w:val="Normal"/>
    <w:rsid w:val="006E70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70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7061"/>
    <w:rPr>
      <w:rFonts w:ascii="Times New Roman" w:eastAsia="Times New Roman" w:hAnsi="Times New Roman" w:cs="Times New Roman"/>
      <w:sz w:val="16"/>
      <w:lang w:eastAsia="en-US"/>
    </w:rPr>
  </w:style>
  <w:style w:type="paragraph" w:styleId="Title">
    <w:name w:val="Title"/>
    <w:basedOn w:val="HeadingBase"/>
    <w:link w:val="TitleChar"/>
    <w:qFormat/>
    <w:rsid w:val="006E7061"/>
    <w:pPr>
      <w:spacing w:before="5040"/>
      <w:jc w:val="center"/>
    </w:pPr>
    <w:rPr>
      <w:sz w:val="48"/>
      <w:szCs w:val="72"/>
      <w:lang w:val="en-US"/>
    </w:rPr>
  </w:style>
  <w:style w:type="character" w:customStyle="1" w:styleId="TitleChar">
    <w:name w:val="Title Char"/>
    <w:basedOn w:val="DefaultParagraphFont"/>
    <w:link w:val="Title"/>
    <w:rsid w:val="006E70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7061"/>
    <w:pPr>
      <w:tabs>
        <w:tab w:val="left" w:pos="3600"/>
        <w:tab w:val="left" w:pos="3958"/>
      </w:tabs>
    </w:pPr>
  </w:style>
  <w:style w:type="paragraph" w:customStyle="1" w:styleId="Note">
    <w:name w:val="Note"/>
    <w:basedOn w:val="BodyText"/>
    <w:rsid w:val="006E70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7061"/>
    <w:pPr>
      <w:framePr w:wrap="auto" w:hAnchor="text" w:y="6049"/>
    </w:pPr>
    <w:rPr>
      <w:color w:val="000000"/>
      <w:sz w:val="40"/>
    </w:rPr>
  </w:style>
  <w:style w:type="paragraph" w:customStyle="1" w:styleId="TOCTitle">
    <w:name w:val="TOCTitle"/>
    <w:basedOn w:val="Heading1"/>
    <w:rsid w:val="006E7061"/>
    <w:pPr>
      <w:spacing w:after="240"/>
      <w:jc w:val="center"/>
      <w:outlineLvl w:val="9"/>
    </w:pPr>
    <w:rPr>
      <w:caps/>
    </w:rPr>
  </w:style>
  <w:style w:type="paragraph" w:customStyle="1" w:styleId="Version">
    <w:name w:val="Version"/>
    <w:rsid w:val="006E70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7061"/>
    <w:pPr>
      <w:keepNext w:val="0"/>
      <w:tabs>
        <w:tab w:val="right" w:pos="4176"/>
      </w:tabs>
      <w:ind w:left="198" w:hanging="198"/>
    </w:pPr>
    <w:rPr>
      <w:rFonts w:ascii="Garamond" w:hAnsi="Garamond"/>
    </w:rPr>
  </w:style>
  <w:style w:type="paragraph" w:styleId="IndexHeading">
    <w:name w:val="index heading"/>
    <w:basedOn w:val="Normal"/>
    <w:next w:val="Index1"/>
    <w:semiHidden/>
    <w:rsid w:val="006E7061"/>
    <w:pPr>
      <w:spacing w:before="120" w:after="120"/>
    </w:pPr>
    <w:rPr>
      <w:rFonts w:ascii="Arial" w:hAnsi="Arial"/>
      <w:b/>
      <w:color w:val="918585"/>
      <w:sz w:val="24"/>
    </w:rPr>
  </w:style>
  <w:style w:type="paragraph" w:styleId="Header">
    <w:name w:val="header"/>
    <w:basedOn w:val="Normal"/>
    <w:link w:val="HeaderChar"/>
    <w:rsid w:val="006E70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7061"/>
    <w:rPr>
      <w:rFonts w:ascii="Times New Roman" w:eastAsia="Times New Roman" w:hAnsi="Times New Roman" w:cs="Times New Roman"/>
      <w:sz w:val="16"/>
      <w:szCs w:val="20"/>
      <w:lang w:val="en-GB" w:eastAsia="en-US"/>
    </w:rPr>
  </w:style>
  <w:style w:type="paragraph" w:customStyle="1" w:styleId="Chapter">
    <w:name w:val="Chapter"/>
    <w:basedOn w:val="Normal"/>
    <w:rsid w:val="006E7061"/>
    <w:pPr>
      <w:spacing w:before="240"/>
    </w:pPr>
    <w:rPr>
      <w:rFonts w:ascii="Times New Roman" w:hAnsi="Times New Roman"/>
      <w:smallCaps/>
      <w:spacing w:val="80"/>
      <w:sz w:val="28"/>
    </w:rPr>
  </w:style>
  <w:style w:type="paragraph" w:customStyle="1" w:styleId="InChapter">
    <w:name w:val="InChapter"/>
    <w:basedOn w:val="Heading3"/>
    <w:rsid w:val="006E7061"/>
    <w:pPr>
      <w:spacing w:after="240"/>
      <w:outlineLvl w:val="9"/>
    </w:pPr>
    <w:rPr>
      <w:noProof/>
    </w:rPr>
  </w:style>
  <w:style w:type="paragraph" w:styleId="Index2">
    <w:name w:val="index 2"/>
    <w:basedOn w:val="Normal"/>
    <w:next w:val="Normal"/>
    <w:semiHidden/>
    <w:rsid w:val="006E7061"/>
    <w:pPr>
      <w:tabs>
        <w:tab w:val="right" w:pos="4176"/>
      </w:tabs>
      <w:ind w:left="568" w:hanging="284"/>
    </w:pPr>
    <w:rPr>
      <w:rFonts w:ascii="Garamond" w:hAnsi="Garamond"/>
    </w:rPr>
  </w:style>
  <w:style w:type="paragraph" w:customStyle="1" w:styleId="Byline">
    <w:name w:val="Byline"/>
    <w:rsid w:val="006E70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7061"/>
    <w:pPr>
      <w:tabs>
        <w:tab w:val="clear" w:pos="3600"/>
        <w:tab w:val="clear" w:pos="3958"/>
      </w:tabs>
      <w:jc w:val="right"/>
    </w:pPr>
  </w:style>
  <w:style w:type="character" w:styleId="Emphasis">
    <w:name w:val="Emphasis"/>
    <w:basedOn w:val="DefaultParagraphFont"/>
    <w:qFormat/>
    <w:rsid w:val="006E7061"/>
    <w:rPr>
      <w:i/>
    </w:rPr>
  </w:style>
  <w:style w:type="paragraph" w:styleId="Caption">
    <w:name w:val="caption"/>
    <w:basedOn w:val="BodyText"/>
    <w:next w:val="Normal"/>
    <w:qFormat/>
    <w:rsid w:val="006E7061"/>
    <w:pPr>
      <w:framePr w:w="2268" w:hSpace="181" w:vSpace="181" w:wrap="around" w:vAnchor="text" w:hAnchor="page" w:x="1135" w:y="285" w:anchorLock="1"/>
    </w:pPr>
    <w:rPr>
      <w:i/>
    </w:rPr>
  </w:style>
  <w:style w:type="paragraph" w:customStyle="1" w:styleId="MiniTOCTitle">
    <w:name w:val="MiniTOCTitle"/>
    <w:basedOn w:val="Heading4"/>
    <w:rsid w:val="006E7061"/>
    <w:pPr>
      <w:spacing w:before="240"/>
      <w:outlineLvl w:val="9"/>
    </w:pPr>
    <w:rPr>
      <w:noProof/>
      <w:sz w:val="24"/>
    </w:rPr>
  </w:style>
  <w:style w:type="paragraph" w:customStyle="1" w:styleId="MiniTOCItem">
    <w:name w:val="MiniTOCItem"/>
    <w:basedOn w:val="ListBullet"/>
    <w:rsid w:val="006E7061"/>
    <w:pPr>
      <w:numPr>
        <w:numId w:val="0"/>
      </w:numPr>
      <w:tabs>
        <w:tab w:val="right" w:leader="dot" w:pos="6521"/>
      </w:tabs>
      <w:spacing w:before="0" w:after="0"/>
    </w:pPr>
  </w:style>
  <w:style w:type="paragraph" w:customStyle="1" w:styleId="TOFTitle">
    <w:name w:val="TOFTitle"/>
    <w:basedOn w:val="TOCTitle"/>
    <w:rsid w:val="006E7061"/>
  </w:style>
  <w:style w:type="paragraph" w:styleId="TableofFigures">
    <w:name w:val="table of figures"/>
    <w:basedOn w:val="Normal"/>
    <w:next w:val="Normal"/>
    <w:semiHidden/>
    <w:rsid w:val="006E7061"/>
    <w:pPr>
      <w:tabs>
        <w:tab w:val="right" w:leader="dot" w:pos="9072"/>
      </w:tabs>
      <w:ind w:left="970" w:hanging="403"/>
    </w:pPr>
    <w:rPr>
      <w:rFonts w:ascii="Times New Roman" w:hAnsi="Times New Roman"/>
      <w:b/>
    </w:rPr>
  </w:style>
  <w:style w:type="paragraph" w:styleId="ListNumber">
    <w:name w:val="List Number"/>
    <w:basedOn w:val="List"/>
    <w:rsid w:val="006E7061"/>
    <w:pPr>
      <w:numPr>
        <w:numId w:val="11"/>
      </w:numPr>
    </w:pPr>
  </w:style>
  <w:style w:type="character" w:customStyle="1" w:styleId="WingdingSymbols">
    <w:name w:val="Wingding Symbols"/>
    <w:rsid w:val="006E7061"/>
    <w:rPr>
      <w:rFonts w:ascii="Wingdings" w:hAnsi="Wingdings"/>
    </w:rPr>
  </w:style>
  <w:style w:type="paragraph" w:customStyle="1" w:styleId="TableHeading">
    <w:name w:val="Table Heading"/>
    <w:basedOn w:val="HeadingBase"/>
    <w:rsid w:val="006E7061"/>
    <w:pPr>
      <w:keepLines/>
      <w:pBdr>
        <w:bottom w:val="single" w:sz="6" w:space="1" w:color="918585"/>
      </w:pBdr>
      <w:spacing w:before="240"/>
    </w:pPr>
  </w:style>
  <w:style w:type="character" w:customStyle="1" w:styleId="HotSpot">
    <w:name w:val="HotSpot"/>
    <w:rsid w:val="006E7061"/>
    <w:rPr>
      <w:color w:val="0033CC"/>
      <w:u w:val="none"/>
    </w:rPr>
  </w:style>
  <w:style w:type="paragraph" w:customStyle="1" w:styleId="BodyTextRight">
    <w:name w:val="Body Text Right"/>
    <w:basedOn w:val="BodyText"/>
    <w:rsid w:val="006E7061"/>
    <w:pPr>
      <w:spacing w:before="0" w:after="0"/>
      <w:jc w:val="right"/>
    </w:pPr>
  </w:style>
  <w:style w:type="paragraph" w:styleId="Index3">
    <w:name w:val="index 3"/>
    <w:basedOn w:val="ListNumber2"/>
    <w:next w:val="Normal"/>
    <w:semiHidden/>
    <w:rsid w:val="006E7061"/>
    <w:pPr>
      <w:numPr>
        <w:numId w:val="0"/>
      </w:numPr>
      <w:tabs>
        <w:tab w:val="right" w:leader="dot" w:pos="4176"/>
      </w:tabs>
    </w:pPr>
  </w:style>
  <w:style w:type="paragraph" w:styleId="ListNumber2">
    <w:name w:val="List Number 2"/>
    <w:basedOn w:val="List2"/>
    <w:rsid w:val="006E7061"/>
    <w:pPr>
      <w:numPr>
        <w:numId w:val="10"/>
      </w:numPr>
      <w:tabs>
        <w:tab w:val="clear" w:pos="1060"/>
      </w:tabs>
    </w:pPr>
  </w:style>
  <w:style w:type="paragraph" w:customStyle="1" w:styleId="MarginNote">
    <w:name w:val="Margin Note"/>
    <w:basedOn w:val="BodyText"/>
    <w:rsid w:val="006E70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70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70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7061"/>
    <w:rPr>
      <w:sz w:val="32"/>
    </w:rPr>
  </w:style>
  <w:style w:type="paragraph" w:customStyle="1" w:styleId="HeadingProcedure">
    <w:name w:val="Heading Procedure"/>
    <w:basedOn w:val="HeadingBase"/>
    <w:next w:val="Normal"/>
    <w:rsid w:val="006E7061"/>
    <w:pPr>
      <w:tabs>
        <w:tab w:val="left" w:pos="0"/>
      </w:tabs>
      <w:spacing w:before="120" w:after="60"/>
    </w:pPr>
    <w:rPr>
      <w:i/>
      <w:color w:val="918585"/>
      <w:sz w:val="22"/>
    </w:rPr>
  </w:style>
  <w:style w:type="paragraph" w:customStyle="1" w:styleId="TableBodyText">
    <w:name w:val="Table Body Text"/>
    <w:basedOn w:val="BodyText"/>
    <w:rsid w:val="006E7061"/>
    <w:pPr>
      <w:spacing w:before="60" w:after="60"/>
    </w:pPr>
  </w:style>
  <w:style w:type="paragraph" w:styleId="ListContinue">
    <w:name w:val="List Continue"/>
    <w:basedOn w:val="List"/>
    <w:rsid w:val="006E7061"/>
    <w:pPr>
      <w:ind w:firstLine="0"/>
    </w:pPr>
  </w:style>
  <w:style w:type="paragraph" w:customStyle="1" w:styleId="ListNote">
    <w:name w:val="List Note"/>
    <w:basedOn w:val="List"/>
    <w:rsid w:val="006E7061"/>
    <w:pPr>
      <w:pBdr>
        <w:top w:val="single" w:sz="6" w:space="2" w:color="918585"/>
        <w:bottom w:val="single" w:sz="6" w:space="2" w:color="918585"/>
      </w:pBdr>
      <w:tabs>
        <w:tab w:val="left" w:pos="1021"/>
      </w:tabs>
      <w:ind w:firstLine="0"/>
    </w:pPr>
  </w:style>
  <w:style w:type="paragraph" w:customStyle="1" w:styleId="Warning">
    <w:name w:val="Warning"/>
    <w:basedOn w:val="BodyText"/>
    <w:rsid w:val="006E7061"/>
    <w:pPr>
      <w:shd w:val="clear" w:color="auto" w:fill="D9D9D9"/>
      <w:tabs>
        <w:tab w:val="left" w:pos="992"/>
      </w:tabs>
      <w:ind w:left="119" w:right="119"/>
    </w:pPr>
    <w:rPr>
      <w:sz w:val="20"/>
    </w:rPr>
  </w:style>
  <w:style w:type="paragraph" w:customStyle="1" w:styleId="MarginIcons">
    <w:name w:val="Margin Icons"/>
    <w:basedOn w:val="BodyText"/>
    <w:rsid w:val="006E70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7061"/>
    <w:rPr>
      <w:rFonts w:ascii="Courier New" w:hAnsi="Courier New"/>
    </w:rPr>
  </w:style>
  <w:style w:type="paragraph" w:customStyle="1" w:styleId="NoteBullet">
    <w:name w:val="Note Bullet"/>
    <w:basedOn w:val="Note"/>
    <w:rsid w:val="006E7061"/>
    <w:pPr>
      <w:tabs>
        <w:tab w:val="clear" w:pos="680"/>
      </w:tabs>
      <w:spacing w:before="60" w:after="60"/>
    </w:pPr>
  </w:style>
  <w:style w:type="paragraph" w:customStyle="1" w:styleId="SubHeading2">
    <w:name w:val="SubHeading2"/>
    <w:basedOn w:val="HeadingBase"/>
    <w:rsid w:val="006E7061"/>
    <w:pPr>
      <w:spacing w:before="240" w:after="60"/>
    </w:pPr>
    <w:rPr>
      <w:sz w:val="20"/>
    </w:rPr>
  </w:style>
  <w:style w:type="paragraph" w:customStyle="1" w:styleId="SubHeading1">
    <w:name w:val="SubHeading1"/>
    <w:basedOn w:val="HeadingBase"/>
    <w:rsid w:val="006E7061"/>
    <w:pPr>
      <w:spacing w:before="240" w:after="60"/>
    </w:pPr>
    <w:rPr>
      <w:color w:val="918585"/>
      <w:sz w:val="22"/>
    </w:rPr>
  </w:style>
  <w:style w:type="paragraph" w:customStyle="1" w:styleId="SideHeading">
    <w:name w:val="Side Heading"/>
    <w:basedOn w:val="HeadingBase"/>
    <w:rsid w:val="006E70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7061"/>
    <w:pPr>
      <w:numPr>
        <w:numId w:val="12"/>
      </w:numPr>
    </w:pPr>
  </w:style>
  <w:style w:type="paragraph" w:styleId="PlainText">
    <w:name w:val="Plain Text"/>
    <w:basedOn w:val="Normal"/>
    <w:link w:val="PlainTextChar"/>
    <w:rsid w:val="006E7061"/>
    <w:rPr>
      <w:sz w:val="20"/>
    </w:rPr>
  </w:style>
  <w:style w:type="character" w:customStyle="1" w:styleId="PlainTextChar">
    <w:name w:val="Plain Text Char"/>
    <w:basedOn w:val="DefaultParagraphFont"/>
    <w:link w:val="PlainText"/>
    <w:rsid w:val="006E7061"/>
    <w:rPr>
      <w:rFonts w:ascii="Courier New" w:eastAsia="Times New Roman" w:hAnsi="Courier New" w:cs="Times New Roman"/>
      <w:sz w:val="20"/>
      <w:szCs w:val="20"/>
      <w:lang w:eastAsia="en-US"/>
    </w:rPr>
  </w:style>
  <w:style w:type="character" w:customStyle="1" w:styleId="MenuOption">
    <w:name w:val="Menu Option"/>
    <w:basedOn w:val="DefaultParagraphFont"/>
    <w:rsid w:val="006E7061"/>
    <w:rPr>
      <w:b/>
      <w:smallCaps/>
    </w:rPr>
  </w:style>
  <w:style w:type="paragraph" w:customStyle="1" w:styleId="TableListNumber">
    <w:name w:val="Table List Number"/>
    <w:basedOn w:val="ListNumber"/>
    <w:rsid w:val="006E7061"/>
    <w:pPr>
      <w:numPr>
        <w:numId w:val="0"/>
      </w:numPr>
    </w:pPr>
  </w:style>
  <w:style w:type="paragraph" w:styleId="TOC4">
    <w:name w:val="toc 4"/>
    <w:basedOn w:val="TOCBase"/>
    <w:next w:val="Normal"/>
    <w:semiHidden/>
    <w:rsid w:val="006E7061"/>
    <w:pPr>
      <w:tabs>
        <w:tab w:val="right" w:leader="dot" w:pos="9071"/>
      </w:tabs>
      <w:ind w:left="1701"/>
    </w:pPr>
  </w:style>
  <w:style w:type="paragraph" w:customStyle="1" w:styleId="ListAlpha">
    <w:name w:val="List Alpha"/>
    <w:basedOn w:val="List"/>
    <w:rsid w:val="006E7061"/>
    <w:pPr>
      <w:numPr>
        <w:numId w:val="9"/>
      </w:numPr>
    </w:pPr>
  </w:style>
  <w:style w:type="paragraph" w:customStyle="1" w:styleId="ListAlpha2">
    <w:name w:val="List Alpha 2"/>
    <w:basedOn w:val="List2"/>
    <w:rsid w:val="006E7061"/>
    <w:pPr>
      <w:numPr>
        <w:numId w:val="8"/>
      </w:numPr>
    </w:pPr>
  </w:style>
  <w:style w:type="paragraph" w:styleId="List2">
    <w:name w:val="List 2"/>
    <w:basedOn w:val="BodyText"/>
    <w:rsid w:val="006E7061"/>
    <w:pPr>
      <w:tabs>
        <w:tab w:val="left" w:pos="680"/>
      </w:tabs>
      <w:spacing w:before="60" w:after="60"/>
      <w:ind w:left="680" w:hanging="340"/>
    </w:pPr>
  </w:style>
  <w:style w:type="paragraph" w:styleId="List3">
    <w:name w:val="List 3"/>
    <w:basedOn w:val="BodyText"/>
    <w:rsid w:val="006E7061"/>
    <w:pPr>
      <w:tabs>
        <w:tab w:val="left" w:pos="1021"/>
      </w:tabs>
      <w:spacing w:before="60" w:after="60"/>
      <w:ind w:left="1020" w:hanging="340"/>
    </w:pPr>
  </w:style>
  <w:style w:type="paragraph" w:styleId="List4">
    <w:name w:val="List 4"/>
    <w:basedOn w:val="BodyText"/>
    <w:rsid w:val="006E7061"/>
    <w:pPr>
      <w:tabs>
        <w:tab w:val="left" w:pos="1361"/>
      </w:tabs>
      <w:spacing w:before="60" w:after="60"/>
      <w:ind w:left="1361" w:hanging="340"/>
    </w:pPr>
  </w:style>
  <w:style w:type="paragraph" w:styleId="List5">
    <w:name w:val="List 5"/>
    <w:basedOn w:val="BodyText"/>
    <w:rsid w:val="006E7061"/>
    <w:pPr>
      <w:tabs>
        <w:tab w:val="left" w:pos="1701"/>
      </w:tabs>
      <w:spacing w:before="60" w:after="60"/>
      <w:ind w:left="1701" w:hanging="340"/>
    </w:pPr>
  </w:style>
  <w:style w:type="paragraph" w:styleId="ListBullet3">
    <w:name w:val="List Bullet 3"/>
    <w:basedOn w:val="List3"/>
    <w:rsid w:val="006E7061"/>
    <w:pPr>
      <w:numPr>
        <w:numId w:val="15"/>
      </w:numPr>
      <w:tabs>
        <w:tab w:val="clear" w:pos="1021"/>
      </w:tabs>
      <w:ind w:left="1037" w:hanging="357"/>
    </w:pPr>
  </w:style>
  <w:style w:type="paragraph" w:styleId="ListBullet4">
    <w:name w:val="List Bullet 4"/>
    <w:basedOn w:val="List4"/>
    <w:rsid w:val="006E7061"/>
    <w:pPr>
      <w:numPr>
        <w:numId w:val="3"/>
      </w:numPr>
      <w:tabs>
        <w:tab w:val="clear" w:pos="1361"/>
      </w:tabs>
    </w:pPr>
  </w:style>
  <w:style w:type="paragraph" w:styleId="ListBullet5">
    <w:name w:val="List Bullet 5"/>
    <w:basedOn w:val="List5"/>
    <w:rsid w:val="006E7061"/>
    <w:pPr>
      <w:numPr>
        <w:numId w:val="4"/>
      </w:numPr>
    </w:pPr>
  </w:style>
  <w:style w:type="paragraph" w:styleId="ListContinue2">
    <w:name w:val="List Continue 2"/>
    <w:basedOn w:val="List2"/>
    <w:rsid w:val="006E7061"/>
    <w:pPr>
      <w:ind w:firstLine="0"/>
    </w:pPr>
  </w:style>
  <w:style w:type="paragraph" w:styleId="ListContinue3">
    <w:name w:val="List Continue 3"/>
    <w:basedOn w:val="List3"/>
    <w:rsid w:val="006E7061"/>
    <w:pPr>
      <w:ind w:left="1021" w:firstLine="0"/>
    </w:pPr>
  </w:style>
  <w:style w:type="paragraph" w:styleId="ListContinue4">
    <w:name w:val="List Continue 4"/>
    <w:basedOn w:val="List4"/>
    <w:rsid w:val="006E7061"/>
    <w:pPr>
      <w:ind w:firstLine="0"/>
    </w:pPr>
  </w:style>
  <w:style w:type="paragraph" w:styleId="ListContinue5">
    <w:name w:val="List Continue 5"/>
    <w:basedOn w:val="List5"/>
    <w:rsid w:val="006E7061"/>
    <w:pPr>
      <w:ind w:firstLine="0"/>
    </w:pPr>
  </w:style>
  <w:style w:type="paragraph" w:styleId="ListNumber3">
    <w:name w:val="List Number 3"/>
    <w:basedOn w:val="List3"/>
    <w:rsid w:val="006E7061"/>
    <w:pPr>
      <w:numPr>
        <w:numId w:val="5"/>
      </w:numPr>
    </w:pPr>
  </w:style>
  <w:style w:type="paragraph" w:styleId="ListNumber4">
    <w:name w:val="List Number 4"/>
    <w:basedOn w:val="List4"/>
    <w:rsid w:val="006E7061"/>
    <w:pPr>
      <w:numPr>
        <w:numId w:val="6"/>
      </w:numPr>
    </w:pPr>
  </w:style>
  <w:style w:type="paragraph" w:styleId="ListNumber5">
    <w:name w:val="List Number 5"/>
    <w:basedOn w:val="List5"/>
    <w:rsid w:val="006E7061"/>
    <w:pPr>
      <w:numPr>
        <w:numId w:val="7"/>
      </w:numPr>
    </w:pPr>
  </w:style>
  <w:style w:type="paragraph" w:styleId="BlockText">
    <w:name w:val="Block Text"/>
    <w:basedOn w:val="Normal"/>
    <w:rsid w:val="006E7061"/>
    <w:pPr>
      <w:spacing w:after="120"/>
      <w:ind w:left="1440" w:right="1440"/>
    </w:pPr>
  </w:style>
  <w:style w:type="character" w:customStyle="1" w:styleId="Subscript">
    <w:name w:val="Subscript"/>
    <w:basedOn w:val="DefaultParagraphFont"/>
    <w:rsid w:val="006E7061"/>
    <w:rPr>
      <w:sz w:val="16"/>
      <w:vertAlign w:val="subscript"/>
    </w:rPr>
  </w:style>
  <w:style w:type="character" w:customStyle="1" w:styleId="Superscript">
    <w:name w:val="Superscript"/>
    <w:basedOn w:val="DefaultParagraphFont"/>
    <w:rsid w:val="006E7061"/>
    <w:rPr>
      <w:sz w:val="16"/>
      <w:vertAlign w:val="superscript"/>
    </w:rPr>
  </w:style>
  <w:style w:type="character" w:customStyle="1" w:styleId="Symbols">
    <w:name w:val="Symbols"/>
    <w:basedOn w:val="DefaultParagraphFont"/>
    <w:rsid w:val="006E7061"/>
    <w:rPr>
      <w:rFonts w:ascii="Symbol" w:hAnsi="Symbol"/>
    </w:rPr>
  </w:style>
  <w:style w:type="character" w:customStyle="1" w:styleId="MenuOptions">
    <w:name w:val="Menu Options"/>
    <w:basedOn w:val="DefaultParagraphFont"/>
    <w:rsid w:val="006E7061"/>
    <w:rPr>
      <w:rFonts w:ascii="Arial Narrow" w:hAnsi="Arial Narrow"/>
      <w:smallCaps/>
    </w:rPr>
  </w:style>
  <w:style w:type="character" w:customStyle="1" w:styleId="Buttons">
    <w:name w:val="Buttons"/>
    <w:basedOn w:val="DefaultParagraphFont"/>
    <w:rsid w:val="006E7061"/>
    <w:rPr>
      <w:b/>
    </w:rPr>
  </w:style>
  <w:style w:type="character" w:customStyle="1" w:styleId="Underlined">
    <w:name w:val="Underlined"/>
    <w:basedOn w:val="DefaultParagraphFont"/>
    <w:rsid w:val="006E7061"/>
    <w:rPr>
      <w:u w:val="single"/>
    </w:rPr>
  </w:style>
  <w:style w:type="paragraph" w:customStyle="1" w:styleId="TableBodyTextRight">
    <w:name w:val="Table Body Text Right"/>
    <w:basedOn w:val="TableBodyText"/>
    <w:rsid w:val="006E7061"/>
    <w:pPr>
      <w:widowControl w:val="0"/>
      <w:autoSpaceDE w:val="0"/>
      <w:autoSpaceDN w:val="0"/>
      <w:adjustRightInd w:val="0"/>
      <w:jc w:val="right"/>
    </w:pPr>
    <w:rPr>
      <w:rFonts w:cs="Arial"/>
      <w:szCs w:val="18"/>
    </w:rPr>
  </w:style>
  <w:style w:type="paragraph" w:customStyle="1" w:styleId="CopyrightText">
    <w:name w:val="Copyright Text"/>
    <w:basedOn w:val="BodyText"/>
    <w:rsid w:val="006E7061"/>
    <w:rPr>
      <w:sz w:val="18"/>
    </w:rPr>
  </w:style>
  <w:style w:type="paragraph" w:customStyle="1" w:styleId="BodySmallRight">
    <w:name w:val="Body Small Right"/>
    <w:basedOn w:val="BodyTextRight"/>
    <w:rsid w:val="006E7061"/>
    <w:rPr>
      <w:sz w:val="18"/>
      <w:szCs w:val="18"/>
    </w:rPr>
  </w:style>
  <w:style w:type="paragraph" w:customStyle="1" w:styleId="MarginEdition">
    <w:name w:val="Margin Edition"/>
    <w:basedOn w:val="MarginNote"/>
    <w:rsid w:val="006E7061"/>
    <w:pPr>
      <w:spacing w:before="0" w:after="0"/>
    </w:pPr>
    <w:rPr>
      <w:rFonts w:ascii="Times New Roman" w:hAnsi="Times New Roman"/>
      <w:color w:val="999999"/>
    </w:rPr>
  </w:style>
  <w:style w:type="paragraph" w:customStyle="1" w:styleId="Spacer">
    <w:name w:val="Spacer"/>
    <w:basedOn w:val="Normal"/>
    <w:rsid w:val="006E7061"/>
    <w:rPr>
      <w:sz w:val="2"/>
      <w:szCs w:val="2"/>
    </w:rPr>
  </w:style>
  <w:style w:type="character" w:customStyle="1" w:styleId="Small">
    <w:name w:val="Small"/>
    <w:basedOn w:val="DefaultParagraphFont"/>
    <w:rsid w:val="006E7061"/>
    <w:rPr>
      <w:sz w:val="16"/>
    </w:rPr>
  </w:style>
  <w:style w:type="paragraph" w:customStyle="1" w:styleId="WideTable">
    <w:name w:val="Wide Table"/>
    <w:basedOn w:val="Normal"/>
    <w:rsid w:val="006E7061"/>
    <w:pPr>
      <w:ind w:left="-1418"/>
    </w:pPr>
    <w:rPr>
      <w:sz w:val="2"/>
      <w:szCs w:val="2"/>
    </w:rPr>
  </w:style>
  <w:style w:type="character" w:styleId="PageNumber">
    <w:name w:val="page number"/>
    <w:basedOn w:val="DefaultParagraphFont"/>
    <w:rsid w:val="006E7061"/>
  </w:style>
  <w:style w:type="paragraph" w:styleId="Quote">
    <w:name w:val="Quote"/>
    <w:basedOn w:val="Heading1"/>
    <w:link w:val="QuoteChar"/>
    <w:qFormat/>
    <w:rsid w:val="006E7061"/>
    <w:rPr>
      <w:b w:val="0"/>
      <w:sz w:val="72"/>
      <w:szCs w:val="72"/>
      <w:lang w:val="en-NZ"/>
    </w:rPr>
  </w:style>
  <w:style w:type="character" w:customStyle="1" w:styleId="QuoteChar">
    <w:name w:val="Quote Char"/>
    <w:basedOn w:val="DefaultParagraphFont"/>
    <w:link w:val="Quote"/>
    <w:rsid w:val="006E70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7061"/>
    <w:pPr>
      <w:pageBreakBefore/>
    </w:pPr>
  </w:style>
  <w:style w:type="paragraph" w:customStyle="1" w:styleId="Border">
    <w:name w:val="Border"/>
    <w:basedOn w:val="Normal"/>
    <w:qFormat/>
    <w:rsid w:val="006E70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7061"/>
    <w:rPr>
      <w:b/>
      <w:bCs/>
      <w:i/>
      <w:iCs/>
      <w:color w:val="auto"/>
    </w:rPr>
  </w:style>
  <w:style w:type="paragraph" w:styleId="IntenseQuote">
    <w:name w:val="Intense Quote"/>
    <w:basedOn w:val="Normal"/>
    <w:next w:val="Normal"/>
    <w:link w:val="IntenseQuoteChar"/>
    <w:uiPriority w:val="30"/>
    <w:qFormat/>
    <w:rsid w:val="006E70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70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7061"/>
    <w:rPr>
      <w:smallCaps/>
      <w:color w:val="auto"/>
      <w:u w:val="single"/>
    </w:rPr>
  </w:style>
  <w:style w:type="character" w:styleId="IntenseReference">
    <w:name w:val="Intense Reference"/>
    <w:basedOn w:val="DefaultParagraphFont"/>
    <w:uiPriority w:val="32"/>
    <w:qFormat/>
    <w:rsid w:val="006E7061"/>
    <w:rPr>
      <w:b/>
      <w:bCs/>
      <w:smallCaps/>
      <w:color w:val="auto"/>
      <w:spacing w:val="5"/>
      <w:u w:val="single"/>
    </w:rPr>
  </w:style>
  <w:style w:type="paragraph" w:customStyle="1" w:styleId="2ColumnHeading">
    <w:name w:val="2Column Heading"/>
    <w:basedOn w:val="BodyText"/>
    <w:qFormat/>
    <w:rsid w:val="006E7061"/>
    <w:pPr>
      <w:spacing w:after="60"/>
      <w:ind w:left="-2268"/>
    </w:pPr>
    <w:rPr>
      <w:b/>
    </w:rPr>
  </w:style>
  <w:style w:type="paragraph" w:customStyle="1" w:styleId="Heading1TOC">
    <w:name w:val="Heading1 TOC"/>
    <w:basedOn w:val="Normal"/>
    <w:qFormat/>
    <w:rsid w:val="006E7061"/>
    <w:pPr>
      <w:spacing w:before="240" w:after="120"/>
    </w:pPr>
    <w:rPr>
      <w:rFonts w:ascii="Times New Roman" w:hAnsi="Times New Roman"/>
      <w:b/>
      <w:sz w:val="32"/>
    </w:rPr>
  </w:style>
  <w:style w:type="paragraph" w:customStyle="1" w:styleId="Heading2TOC">
    <w:name w:val="Heading2 TOC"/>
    <w:basedOn w:val="Normal"/>
    <w:qFormat/>
    <w:rsid w:val="006E7061"/>
    <w:pPr>
      <w:spacing w:before="240" w:after="60"/>
    </w:pPr>
    <w:rPr>
      <w:rFonts w:ascii="Times New Roman" w:hAnsi="Times New Roman"/>
      <w:b/>
      <w:sz w:val="28"/>
    </w:rPr>
  </w:style>
  <w:style w:type="character" w:customStyle="1" w:styleId="Underline">
    <w:name w:val="Underline"/>
    <w:basedOn w:val="DefaultParagraphFont"/>
    <w:qFormat/>
    <w:rsid w:val="006E7061"/>
    <w:rPr>
      <w:u w:val="single"/>
    </w:rPr>
  </w:style>
  <w:style w:type="paragraph" w:styleId="BalloonText">
    <w:name w:val="Balloon Text"/>
    <w:basedOn w:val="Normal"/>
    <w:link w:val="BalloonTextChar"/>
    <w:rsid w:val="006E7061"/>
    <w:rPr>
      <w:rFonts w:ascii="Tahoma" w:hAnsi="Tahoma" w:cs="Tahoma"/>
      <w:sz w:val="16"/>
      <w:szCs w:val="16"/>
    </w:rPr>
  </w:style>
  <w:style w:type="character" w:customStyle="1" w:styleId="BalloonTextChar">
    <w:name w:val="Balloon Text Char"/>
    <w:basedOn w:val="DefaultParagraphFont"/>
    <w:link w:val="BalloonText"/>
    <w:rsid w:val="006E70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70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70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7061"/>
    <w:rPr>
      <w:b/>
      <w:color w:val="660033"/>
      <w:spacing w:val="0"/>
    </w:rPr>
  </w:style>
  <w:style w:type="paragraph" w:customStyle="1" w:styleId="Nameditemlist">
    <w:name w:val="Named item list"/>
    <w:basedOn w:val="BodyText"/>
    <w:qFormat/>
    <w:rsid w:val="006E7061"/>
    <w:pPr>
      <w:tabs>
        <w:tab w:val="left" w:pos="2835"/>
      </w:tabs>
      <w:ind w:left="2835" w:hanging="2835"/>
    </w:pPr>
  </w:style>
  <w:style w:type="paragraph" w:customStyle="1" w:styleId="BodyTextnopadding">
    <w:name w:val="Body Text no padding"/>
    <w:basedOn w:val="BodyText"/>
    <w:qFormat/>
    <w:rsid w:val="006E7061"/>
    <w:pPr>
      <w:spacing w:before="0" w:after="0"/>
    </w:pPr>
  </w:style>
  <w:style w:type="character" w:styleId="Hyperlink">
    <w:name w:val="Hyperlink"/>
    <w:basedOn w:val="DefaultParagraphFont"/>
    <w:uiPriority w:val="99"/>
    <w:unhideWhenUsed/>
    <w:rsid w:val="00BB77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4372</Characters>
  <Application>Microsoft Office Word</Application>
  <DocSecurity>0</DocSecurity>
  <Lines>145</Lines>
  <Paragraphs>86</Paragraphs>
  <ScaleCrop>false</ScaleCrop>
  <Company>Author-it Software Corporation Ltd.</Company>
  <LinksUpToDate>false</LinksUpToDate>
  <CharactersWithSpaces>4942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AURVTA004 Inspect damaged vehicle systems and recommend repairs</dc:title>
  <dc:subject>Approved</dc:subject>
  <dc:creator>PwC’s Skills for Australia</dc:creator>
  <cp:keywords>Release: 1</cp:keywords>
  <dc:description>Review Date: 12 April 2008</dc:description>
  <cp:lastModifiedBy>HSD_TPCMSd.prod</cp:lastModifiedBy>
  <cp:revision>3</cp:revision>
  <dcterms:created xsi:type="dcterms:W3CDTF">2018-12-07T01:11:00Z</dcterms:created>
  <dcterms:modified xsi:type="dcterms:W3CDTF">2018-12-07T01:11:00Z</dcterms:modified>
</cp:coreProperties>
</file>